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F37" w:rsidRPr="00C5059C" w:rsidRDefault="00882F37" w:rsidP="00882F37">
      <w:pPr>
        <w:jc w:val="both"/>
        <w:rPr>
          <w:rFonts w:ascii="Times New Roman" w:hAnsi="Times New Roman" w:cs="Times New Roman"/>
          <w:b/>
          <w:sz w:val="24"/>
          <w:szCs w:val="24"/>
          <w:lang w:val="en-US"/>
        </w:rPr>
      </w:pPr>
      <w:r w:rsidRPr="00C5059C">
        <w:rPr>
          <w:rFonts w:ascii="Times New Roman" w:hAnsi="Times New Roman" w:cs="Times New Roman"/>
          <w:b/>
          <w:sz w:val="24"/>
          <w:szCs w:val="24"/>
          <w:lang w:val="en-US"/>
        </w:rPr>
        <w:t>Influence of the defect area and the tensile strength</w:t>
      </w:r>
    </w:p>
    <w:p w:rsidR="00882F37" w:rsidRPr="00FA6DA5" w:rsidRDefault="00882F37" w:rsidP="00882F37">
      <w:pPr>
        <w:jc w:val="both"/>
        <w:rPr>
          <w:rFonts w:ascii="Times New Roman" w:hAnsi="Times New Roman" w:cs="Times New Roman"/>
          <w:b/>
          <w:sz w:val="24"/>
          <w:szCs w:val="24"/>
          <w:lang w:val="en-US"/>
        </w:rPr>
      </w:pPr>
      <w:r w:rsidRPr="00FA6DA5">
        <w:rPr>
          <w:rFonts w:ascii="Times New Roman" w:hAnsi="Times New Roman" w:cs="Times New Roman"/>
          <w:b/>
          <w:sz w:val="24"/>
          <w:szCs w:val="24"/>
          <w:lang w:val="en-US"/>
        </w:rPr>
        <w:t>Abstract</w:t>
      </w:r>
    </w:p>
    <w:p w:rsidR="00882F37" w:rsidRPr="00FA6DA5" w:rsidRDefault="00882F37" w:rsidP="00882F37">
      <w:pPr>
        <w:jc w:val="both"/>
        <w:rPr>
          <w:rFonts w:ascii="Times New Roman" w:hAnsi="Times New Roman" w:cs="Times New Roman"/>
          <w:sz w:val="24"/>
          <w:szCs w:val="24"/>
          <w:lang w:val="en-US"/>
        </w:rPr>
      </w:pPr>
    </w:p>
    <w:p w:rsidR="00882F37" w:rsidRPr="00C5059C" w:rsidRDefault="00882F37" w:rsidP="00882F37">
      <w:pPr>
        <w:jc w:val="both"/>
        <w:rPr>
          <w:rFonts w:ascii="Times New Roman" w:hAnsi="Times New Roman" w:cs="Times New Roman"/>
          <w:sz w:val="24"/>
          <w:szCs w:val="24"/>
          <w:lang w:val="en-US"/>
        </w:rPr>
      </w:pPr>
      <w:r w:rsidRPr="00C5059C">
        <w:rPr>
          <w:rFonts w:ascii="Times New Roman" w:hAnsi="Times New Roman" w:cs="Times New Roman"/>
          <w:sz w:val="24"/>
          <w:szCs w:val="24"/>
          <w:lang w:val="en-US"/>
        </w:rPr>
        <w:t xml:space="preserve">The use of </w:t>
      </w:r>
      <w:proofErr w:type="spellStart"/>
      <w:r w:rsidRPr="00C5059C">
        <w:rPr>
          <w:rFonts w:ascii="Times New Roman" w:hAnsi="Times New Roman" w:cs="Times New Roman"/>
          <w:sz w:val="24"/>
          <w:szCs w:val="24"/>
          <w:lang w:val="en-US"/>
        </w:rPr>
        <w:t>intracanal</w:t>
      </w:r>
      <w:proofErr w:type="spellEnd"/>
      <w:r w:rsidRPr="00C5059C">
        <w:rPr>
          <w:rFonts w:ascii="Times New Roman" w:hAnsi="Times New Roman" w:cs="Times New Roman"/>
          <w:sz w:val="24"/>
          <w:szCs w:val="24"/>
          <w:lang w:val="en-US"/>
        </w:rPr>
        <w:t xml:space="preserve"> cement is essential in cementing bolts. One characteristic of this material is to occupy the space that lies between the prepared root canal and bolt, however in clinical practice shows that this condition is not satisfied. </w:t>
      </w:r>
      <w:r w:rsidRPr="00C5059C">
        <w:rPr>
          <w:rFonts w:ascii="Times New Roman" w:hAnsi="Times New Roman" w:cs="Times New Roman"/>
          <w:b/>
          <w:sz w:val="24"/>
          <w:szCs w:val="24"/>
          <w:lang w:val="en-US"/>
        </w:rPr>
        <w:t>Objective:</w:t>
      </w:r>
      <w:r w:rsidRPr="00C5059C">
        <w:rPr>
          <w:rFonts w:ascii="Times New Roman" w:hAnsi="Times New Roman" w:cs="Times New Roman"/>
          <w:sz w:val="24"/>
          <w:szCs w:val="24"/>
          <w:lang w:val="en-US"/>
        </w:rPr>
        <w:t xml:space="preserve"> To determine whet</w:t>
      </w:r>
      <w:r>
        <w:rPr>
          <w:rFonts w:ascii="Times New Roman" w:hAnsi="Times New Roman" w:cs="Times New Roman"/>
          <w:sz w:val="24"/>
          <w:szCs w:val="24"/>
          <w:lang w:val="en-US"/>
        </w:rPr>
        <w:t>her the defect spaces cement (SD</w:t>
      </w:r>
      <w:r w:rsidRPr="00C5059C">
        <w:rPr>
          <w:rFonts w:ascii="Times New Roman" w:hAnsi="Times New Roman" w:cs="Times New Roman"/>
          <w:sz w:val="24"/>
          <w:szCs w:val="24"/>
          <w:lang w:val="en-US"/>
        </w:rPr>
        <w:t>) i</w:t>
      </w:r>
      <w:r>
        <w:rPr>
          <w:rFonts w:ascii="Times New Roman" w:hAnsi="Times New Roman" w:cs="Times New Roman"/>
          <w:sz w:val="24"/>
          <w:szCs w:val="24"/>
          <w:lang w:val="en-US"/>
        </w:rPr>
        <w:t>nfluence in the tensile strength (</w:t>
      </w:r>
      <w:r w:rsidRPr="00C5059C">
        <w:rPr>
          <w:rFonts w:ascii="Times New Roman" w:hAnsi="Times New Roman" w:cs="Times New Roman"/>
          <w:sz w:val="24"/>
          <w:szCs w:val="24"/>
          <w:lang w:val="en-US"/>
        </w:rPr>
        <w:t>T</w:t>
      </w:r>
      <w:r>
        <w:rPr>
          <w:rFonts w:ascii="Times New Roman" w:hAnsi="Times New Roman" w:cs="Times New Roman"/>
          <w:sz w:val="24"/>
          <w:szCs w:val="24"/>
          <w:lang w:val="en-US"/>
        </w:rPr>
        <w:t>S</w:t>
      </w:r>
      <w:r w:rsidRPr="00C5059C">
        <w:rPr>
          <w:rFonts w:ascii="Times New Roman" w:hAnsi="Times New Roman" w:cs="Times New Roman"/>
          <w:sz w:val="24"/>
          <w:szCs w:val="24"/>
          <w:lang w:val="en-US"/>
        </w:rPr>
        <w:t xml:space="preserve">). </w:t>
      </w:r>
      <w:r w:rsidRPr="00C5059C">
        <w:rPr>
          <w:rFonts w:ascii="Times New Roman" w:hAnsi="Times New Roman" w:cs="Times New Roman"/>
          <w:b/>
          <w:sz w:val="24"/>
          <w:szCs w:val="24"/>
          <w:lang w:val="en-US"/>
        </w:rPr>
        <w:t>Materials and methods</w:t>
      </w:r>
      <w:r w:rsidRPr="00C5059C">
        <w:rPr>
          <w:rFonts w:ascii="Times New Roman" w:hAnsi="Times New Roman" w:cs="Times New Roman"/>
          <w:sz w:val="24"/>
          <w:szCs w:val="24"/>
          <w:lang w:val="en-US"/>
        </w:rPr>
        <w:t xml:space="preserve">: We used ten premolars to which they cemented a pole fiberglass </w:t>
      </w:r>
      <w:proofErr w:type="spellStart"/>
      <w:r w:rsidRPr="00C5059C">
        <w:rPr>
          <w:rFonts w:ascii="Times New Roman" w:hAnsi="Times New Roman" w:cs="Times New Roman"/>
          <w:sz w:val="24"/>
          <w:szCs w:val="24"/>
          <w:lang w:val="en-US"/>
        </w:rPr>
        <w:t>Reforpost</w:t>
      </w:r>
      <w:proofErr w:type="spellEnd"/>
      <w:r w:rsidRPr="00C5059C">
        <w:rPr>
          <w:rFonts w:ascii="Times New Roman" w:hAnsi="Times New Roman" w:cs="Times New Roman"/>
          <w:sz w:val="24"/>
          <w:szCs w:val="24"/>
          <w:lang w:val="en-US"/>
        </w:rPr>
        <w:t xml:space="preserve"> Rx (Angelus ®), with 5 different types of cement </w:t>
      </w:r>
      <w:proofErr w:type="spellStart"/>
      <w:r w:rsidRPr="00C5059C">
        <w:rPr>
          <w:rFonts w:ascii="Times New Roman" w:hAnsi="Times New Roman" w:cs="Times New Roman"/>
          <w:sz w:val="24"/>
          <w:szCs w:val="24"/>
          <w:lang w:val="en-US"/>
        </w:rPr>
        <w:t>intraradicular</w:t>
      </w:r>
      <w:proofErr w:type="spellEnd"/>
      <w:r w:rsidRPr="00C5059C">
        <w:rPr>
          <w:rFonts w:ascii="Times New Roman" w:hAnsi="Times New Roman" w:cs="Times New Roman"/>
          <w:sz w:val="24"/>
          <w:szCs w:val="24"/>
          <w:lang w:val="en-US"/>
        </w:rPr>
        <w:t xml:space="preserve">: G1 glass </w:t>
      </w:r>
      <w:proofErr w:type="spellStart"/>
      <w:r w:rsidRPr="00C5059C">
        <w:rPr>
          <w:rFonts w:ascii="Times New Roman" w:hAnsi="Times New Roman" w:cs="Times New Roman"/>
          <w:sz w:val="24"/>
          <w:szCs w:val="24"/>
          <w:lang w:val="en-US"/>
        </w:rPr>
        <w:t>ionomer</w:t>
      </w:r>
      <w:proofErr w:type="spellEnd"/>
      <w:r w:rsidRPr="00C5059C">
        <w:rPr>
          <w:rFonts w:ascii="Times New Roman" w:hAnsi="Times New Roman" w:cs="Times New Roman"/>
          <w:sz w:val="24"/>
          <w:szCs w:val="24"/>
          <w:lang w:val="en-US"/>
        </w:rPr>
        <w:t xml:space="preserve"> (Fuji I ®), zinc phosphate G2 ( </w:t>
      </w:r>
      <w:proofErr w:type="spellStart"/>
      <w:r w:rsidRPr="00C5059C">
        <w:rPr>
          <w:rFonts w:ascii="Times New Roman" w:hAnsi="Times New Roman" w:cs="Times New Roman"/>
          <w:sz w:val="24"/>
          <w:szCs w:val="24"/>
          <w:lang w:val="en-US"/>
        </w:rPr>
        <w:t>denttm</w:t>
      </w:r>
      <w:proofErr w:type="spellEnd"/>
      <w:r w:rsidRPr="00C5059C">
        <w:rPr>
          <w:rFonts w:ascii="Times New Roman" w:hAnsi="Times New Roman" w:cs="Times New Roman"/>
          <w:sz w:val="24"/>
          <w:szCs w:val="24"/>
          <w:lang w:val="en-US"/>
        </w:rPr>
        <w:t xml:space="preserve">-rite ®) reinforced glass </w:t>
      </w:r>
      <w:proofErr w:type="spellStart"/>
      <w:r w:rsidRPr="00C5059C">
        <w:rPr>
          <w:rFonts w:ascii="Times New Roman" w:hAnsi="Times New Roman" w:cs="Times New Roman"/>
          <w:sz w:val="24"/>
          <w:szCs w:val="24"/>
          <w:lang w:val="en-US"/>
        </w:rPr>
        <w:t>ionomer</w:t>
      </w:r>
      <w:proofErr w:type="spellEnd"/>
      <w:r w:rsidRPr="00C5059C">
        <w:rPr>
          <w:rFonts w:ascii="Times New Roman" w:hAnsi="Times New Roman" w:cs="Times New Roman"/>
          <w:sz w:val="24"/>
          <w:szCs w:val="24"/>
          <w:lang w:val="en-US"/>
        </w:rPr>
        <w:t xml:space="preserve"> G3 (SDI ®), G4 dual curing resin cement (</w:t>
      </w:r>
      <w:proofErr w:type="spellStart"/>
      <w:r w:rsidRPr="00C5059C">
        <w:rPr>
          <w:rFonts w:ascii="Times New Roman" w:hAnsi="Times New Roman" w:cs="Times New Roman"/>
          <w:sz w:val="24"/>
          <w:szCs w:val="24"/>
          <w:lang w:val="en-US"/>
        </w:rPr>
        <w:t>Realyxtm</w:t>
      </w:r>
      <w:proofErr w:type="spellEnd"/>
      <w:r w:rsidRPr="00C5059C">
        <w:rPr>
          <w:rFonts w:ascii="Times New Roman" w:hAnsi="Times New Roman" w:cs="Times New Roman"/>
          <w:sz w:val="24"/>
          <w:szCs w:val="24"/>
          <w:lang w:val="en-US"/>
        </w:rPr>
        <w:t xml:space="preserve"> ®) and self-etching G5 resin cement (SDI ®). The samples were stored in distilled water for 24 hours at 37 ° C and 3 </w:t>
      </w:r>
      <w:proofErr w:type="gramStart"/>
      <w:r w:rsidRPr="00C5059C">
        <w:rPr>
          <w:rFonts w:ascii="Times New Roman" w:hAnsi="Times New Roman" w:cs="Times New Roman"/>
          <w:sz w:val="24"/>
          <w:szCs w:val="24"/>
          <w:lang w:val="en-US"/>
        </w:rPr>
        <w:t>perpendicular</w:t>
      </w:r>
      <w:proofErr w:type="gramEnd"/>
      <w:r w:rsidRPr="00C5059C">
        <w:rPr>
          <w:rFonts w:ascii="Times New Roman" w:hAnsi="Times New Roman" w:cs="Times New Roman"/>
          <w:sz w:val="24"/>
          <w:szCs w:val="24"/>
          <w:lang w:val="en-US"/>
        </w:rPr>
        <w:t xml:space="preserve"> to the axis cuts 2 mm apart from cervical to apical</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F</w:t>
      </w:r>
      <w:r w:rsidRPr="00C5059C">
        <w:rPr>
          <w:rFonts w:ascii="Times New Roman" w:hAnsi="Times New Roman" w:cs="Times New Roman"/>
          <w:sz w:val="24"/>
          <w:szCs w:val="24"/>
          <w:lang w:val="en-US"/>
        </w:rPr>
        <w:t>or a total of 30 samples (6 per group).</w:t>
      </w:r>
      <w:proofErr w:type="gramEnd"/>
      <w:r w:rsidRPr="00C5059C">
        <w:rPr>
          <w:rFonts w:ascii="Times New Roman" w:hAnsi="Times New Roman" w:cs="Times New Roman"/>
          <w:sz w:val="24"/>
          <w:szCs w:val="24"/>
          <w:lang w:val="en-US"/>
        </w:rPr>
        <w:t xml:space="preserve"> The endurance test (push - out) was performed with a universal testing machine (Shimadzu Autograph AGS-J Series) at a speed of 1.0 mm / min until failure occurred. The samples were analyzed with scanning electron microscope (Hitachi 2500) using two different magnifications (</w:t>
      </w:r>
      <w:proofErr w:type="gramStart"/>
      <w:r w:rsidRPr="00C5059C">
        <w:rPr>
          <w:rFonts w:ascii="Times New Roman" w:hAnsi="Times New Roman" w:cs="Times New Roman"/>
          <w:sz w:val="24"/>
          <w:szCs w:val="24"/>
          <w:lang w:val="en-US"/>
        </w:rPr>
        <w:t>100x</w:t>
      </w:r>
      <w:proofErr w:type="gramEnd"/>
      <w:r w:rsidRPr="00C5059C">
        <w:rPr>
          <w:rFonts w:ascii="Times New Roman" w:hAnsi="Times New Roman" w:cs="Times New Roman"/>
          <w:sz w:val="24"/>
          <w:szCs w:val="24"/>
          <w:lang w:val="en-US"/>
        </w:rPr>
        <w:t xml:space="preserve"> and 500x). The measurements were performed with the software IllustratorCS5.1. </w:t>
      </w:r>
      <w:proofErr w:type="gramStart"/>
      <w:r w:rsidRPr="00C5059C">
        <w:rPr>
          <w:rFonts w:ascii="Times New Roman" w:hAnsi="Times New Roman" w:cs="Times New Roman"/>
          <w:sz w:val="24"/>
          <w:szCs w:val="24"/>
          <w:lang w:val="en-US"/>
        </w:rPr>
        <w:t xml:space="preserve">For </w:t>
      </w:r>
      <w:r>
        <w:rPr>
          <w:rFonts w:ascii="Times New Roman" w:hAnsi="Times New Roman" w:cs="Times New Roman"/>
          <w:sz w:val="24"/>
          <w:szCs w:val="24"/>
          <w:lang w:val="en-US"/>
        </w:rPr>
        <w:t xml:space="preserve"> the</w:t>
      </w:r>
      <w:proofErr w:type="gramEnd"/>
      <w:r>
        <w:rPr>
          <w:rFonts w:ascii="Times New Roman" w:hAnsi="Times New Roman" w:cs="Times New Roman"/>
          <w:sz w:val="24"/>
          <w:szCs w:val="24"/>
          <w:lang w:val="en-US"/>
        </w:rPr>
        <w:t xml:space="preserve"> </w:t>
      </w:r>
      <w:r w:rsidRPr="00C5059C">
        <w:rPr>
          <w:rFonts w:ascii="Times New Roman" w:hAnsi="Times New Roman" w:cs="Times New Roman"/>
          <w:sz w:val="24"/>
          <w:szCs w:val="24"/>
          <w:lang w:val="en-US"/>
        </w:rPr>
        <w:t xml:space="preserve">statistical analysis we applied a multivariate analysis of variance (SD) for the factor and </w:t>
      </w:r>
      <w:proofErr w:type="spellStart"/>
      <w:r w:rsidRPr="00C5059C">
        <w:rPr>
          <w:rFonts w:ascii="Times New Roman" w:hAnsi="Times New Roman" w:cs="Times New Roman"/>
          <w:sz w:val="24"/>
          <w:szCs w:val="24"/>
          <w:lang w:val="en-US"/>
        </w:rPr>
        <w:t>Tukey</w:t>
      </w:r>
      <w:proofErr w:type="spellEnd"/>
      <w:r w:rsidRPr="00C5059C">
        <w:rPr>
          <w:rFonts w:ascii="Times New Roman" w:hAnsi="Times New Roman" w:cs="Times New Roman"/>
          <w:sz w:val="24"/>
          <w:szCs w:val="24"/>
          <w:lang w:val="en-US"/>
        </w:rPr>
        <w:t xml:space="preserve"> test, since SPSS 19.0 ®. P value was 0.05. </w:t>
      </w:r>
      <w:r w:rsidRPr="00C5059C">
        <w:rPr>
          <w:rFonts w:ascii="Times New Roman" w:hAnsi="Times New Roman" w:cs="Times New Roman"/>
          <w:b/>
          <w:sz w:val="24"/>
          <w:szCs w:val="24"/>
          <w:lang w:val="en-US"/>
        </w:rPr>
        <w:t>Results:</w:t>
      </w:r>
      <w:r>
        <w:rPr>
          <w:rFonts w:ascii="Times New Roman" w:hAnsi="Times New Roman" w:cs="Times New Roman"/>
          <w:sz w:val="24"/>
          <w:szCs w:val="24"/>
          <w:lang w:val="en-US"/>
        </w:rPr>
        <w:t xml:space="preserve"> SD</w:t>
      </w:r>
      <w:r w:rsidRPr="00C5059C">
        <w:rPr>
          <w:rFonts w:ascii="Times New Roman" w:hAnsi="Times New Roman" w:cs="Times New Roman"/>
          <w:sz w:val="24"/>
          <w:szCs w:val="24"/>
          <w:lang w:val="en-US"/>
        </w:rPr>
        <w:t xml:space="preserve"> level: p = 0.043; significant differences. Homogeneous groups, mean (MPa) and standard deviation (± SD) Were: G1: 13.17 (5.24), G2: 16.67 (4.92), G3: 10.30 (11.37), G4: 11.39 (9.11</w:t>
      </w:r>
      <w:r>
        <w:rPr>
          <w:rFonts w:ascii="Times New Roman" w:hAnsi="Times New Roman" w:cs="Times New Roman"/>
          <w:sz w:val="24"/>
          <w:szCs w:val="24"/>
          <w:lang w:val="en-US"/>
        </w:rPr>
        <w:t>) and G5: 10.26 (4.84). Level TS</w:t>
      </w:r>
      <w:r w:rsidRPr="00C5059C">
        <w:rPr>
          <w:rFonts w:ascii="Times New Roman" w:hAnsi="Times New Roman" w:cs="Times New Roman"/>
          <w:sz w:val="24"/>
          <w:szCs w:val="24"/>
          <w:lang w:val="en-US"/>
        </w:rPr>
        <w:t xml:space="preserve"> p = 0.230; without significant differences. Homogeneous groups, mean (mm) and standard deviation (± SD) Were: G1: 0.625 (0.489), G2: 0.370 (0.676), G3: 0762 (1028), G4: 0.116 (0.161), G5: 0000 (000). </w:t>
      </w:r>
      <w:r w:rsidRPr="000A6B4F">
        <w:rPr>
          <w:rFonts w:ascii="Times New Roman" w:hAnsi="Times New Roman" w:cs="Times New Roman"/>
          <w:b/>
          <w:sz w:val="24"/>
          <w:szCs w:val="24"/>
          <w:lang w:val="en-US"/>
        </w:rPr>
        <w:t>Conclusions:</w:t>
      </w:r>
      <w:r w:rsidRPr="00C5059C">
        <w:rPr>
          <w:rFonts w:ascii="Times New Roman" w:hAnsi="Times New Roman" w:cs="Times New Roman"/>
          <w:sz w:val="24"/>
          <w:szCs w:val="24"/>
          <w:lang w:val="en-US"/>
        </w:rPr>
        <w:t xml:space="preserve"> The tensile strength is similar G1 to G2 resistance showed greater resistance when compared to the other groups. The G3, G4 and G5 showed a similar pattern. This is associated with the defect area presented </w:t>
      </w:r>
      <w:proofErr w:type="gramStart"/>
      <w:r w:rsidRPr="00C5059C">
        <w:rPr>
          <w:rFonts w:ascii="Times New Roman" w:hAnsi="Times New Roman" w:cs="Times New Roman"/>
          <w:sz w:val="24"/>
          <w:szCs w:val="24"/>
          <w:lang w:val="en-US"/>
        </w:rPr>
        <w:t>cements,</w:t>
      </w:r>
      <w:proofErr w:type="gramEnd"/>
      <w:r w:rsidRPr="00C5059C">
        <w:rPr>
          <w:rFonts w:ascii="Times New Roman" w:hAnsi="Times New Roman" w:cs="Times New Roman"/>
          <w:sz w:val="24"/>
          <w:szCs w:val="24"/>
          <w:lang w:val="en-US"/>
        </w:rPr>
        <w:t xml:space="preserve"> a larger amount of resistance values ​​defects was highe</w:t>
      </w:r>
      <w:r>
        <w:rPr>
          <w:rFonts w:ascii="Times New Roman" w:hAnsi="Times New Roman" w:cs="Times New Roman"/>
          <w:sz w:val="24"/>
          <w:szCs w:val="24"/>
          <w:lang w:val="en-US"/>
        </w:rPr>
        <w:t>r in contrast to groups that were</w:t>
      </w:r>
      <w:r w:rsidRPr="00C5059C">
        <w:rPr>
          <w:rFonts w:ascii="Times New Roman" w:hAnsi="Times New Roman" w:cs="Times New Roman"/>
          <w:sz w:val="24"/>
          <w:szCs w:val="24"/>
          <w:lang w:val="en-US"/>
        </w:rPr>
        <w:t xml:space="preserve"> not found defect areas.</w:t>
      </w:r>
    </w:p>
    <w:p w:rsidR="00882F37" w:rsidRPr="00C5059C" w:rsidRDefault="00882F37" w:rsidP="00882F37">
      <w:pPr>
        <w:jc w:val="both"/>
        <w:rPr>
          <w:rFonts w:ascii="Times New Roman" w:hAnsi="Times New Roman" w:cs="Times New Roman"/>
          <w:sz w:val="24"/>
          <w:szCs w:val="24"/>
          <w:lang w:val="en-US"/>
        </w:rPr>
      </w:pPr>
      <w:r w:rsidRPr="00C5059C">
        <w:rPr>
          <w:rFonts w:ascii="Times New Roman" w:hAnsi="Times New Roman" w:cs="Times New Roman"/>
          <w:b/>
          <w:sz w:val="24"/>
          <w:szCs w:val="24"/>
          <w:lang w:val="en-US"/>
        </w:rPr>
        <w:t>Keywords:</w:t>
      </w:r>
      <w:r w:rsidRPr="00C5059C">
        <w:rPr>
          <w:rFonts w:ascii="Times New Roman" w:hAnsi="Times New Roman" w:cs="Times New Roman"/>
          <w:sz w:val="24"/>
          <w:szCs w:val="24"/>
          <w:lang w:val="en-US"/>
        </w:rPr>
        <w:t xml:space="preserve"> cementing agent, defect area, tensile strength.</w:t>
      </w:r>
    </w:p>
    <w:p w:rsidR="00882F37" w:rsidRPr="00882F37" w:rsidRDefault="00882F37" w:rsidP="00882F37">
      <w:pPr>
        <w:spacing w:line="240" w:lineRule="auto"/>
        <w:jc w:val="both"/>
        <w:rPr>
          <w:rFonts w:ascii="Arial" w:hAnsi="Arial" w:cs="Arial"/>
          <w:sz w:val="24"/>
          <w:szCs w:val="24"/>
          <w:lang w:val="en-US"/>
        </w:rPr>
      </w:pPr>
    </w:p>
    <w:p w:rsidR="00882F37" w:rsidRPr="00882F37" w:rsidRDefault="00882F37" w:rsidP="00882F37">
      <w:pPr>
        <w:spacing w:line="240" w:lineRule="auto"/>
        <w:jc w:val="both"/>
        <w:rPr>
          <w:rFonts w:ascii="Arial" w:hAnsi="Arial" w:cs="Arial"/>
          <w:b/>
          <w:sz w:val="24"/>
          <w:szCs w:val="24"/>
          <w:lang w:val="en-US"/>
        </w:rPr>
      </w:pPr>
    </w:p>
    <w:p w:rsidR="001F15FB" w:rsidRPr="00882F37" w:rsidRDefault="001F15FB">
      <w:pPr>
        <w:rPr>
          <w:lang w:val="en-US"/>
        </w:rPr>
      </w:pPr>
    </w:p>
    <w:sectPr w:rsidR="001F15FB" w:rsidRPr="00882F37" w:rsidSect="00FA701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82F37"/>
    <w:rsid w:val="001F15FB"/>
    <w:rsid w:val="00882F37"/>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37"/>
    <w:rPr>
      <w:rFonts w:eastAsiaTheme="minorEastAsia"/>
      <w:lang w:val="es-VE" w:eastAsia="es-V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1925</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Tamires</dc:creator>
  <cp:lastModifiedBy>Tamires</cp:lastModifiedBy>
  <cp:revision>1</cp:revision>
  <dcterms:created xsi:type="dcterms:W3CDTF">2017-02-15T11:55:00Z</dcterms:created>
  <dcterms:modified xsi:type="dcterms:W3CDTF">2017-02-15T11:56:00Z</dcterms:modified>
</cp:coreProperties>
</file>