
<file path=[Content_Types].xml><?xml version="1.0" encoding="utf-8"?>
<Types xmlns="http://schemas.openxmlformats.org/package/2006/content-types">
  <Default Extension="xml" ContentType="application/xml"/>
  <Default Extension="jpeg" ContentType="image/jpeg"/>
  <Default Extension="png" ContentType="image/png"/>
  <Default Extension="wdp" ContentType="image/vnd.ms-photo"/>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4CFFC6D" w14:textId="462D1B0F" w:rsidR="00C65B0F" w:rsidRDefault="00C65B0F" w:rsidP="00C65B0F">
      <w:pPr>
        <w:widowControl w:val="0"/>
        <w:autoSpaceDE w:val="0"/>
        <w:autoSpaceDN w:val="0"/>
        <w:adjustRightInd w:val="0"/>
        <w:spacing w:line="360" w:lineRule="auto"/>
        <w:jc w:val="right"/>
        <w:rPr>
          <w:rFonts w:asciiTheme="majorHAnsi" w:hAnsiTheme="majorHAnsi" w:cs="Times"/>
          <w:noProof w:val="0"/>
          <w:lang w:val="en-US"/>
        </w:rPr>
      </w:pPr>
      <w:bookmarkStart w:id="0" w:name="_GoBack"/>
      <w:r w:rsidRPr="00C65B0F">
        <w:rPr>
          <w:rFonts w:asciiTheme="majorHAnsi" w:hAnsiTheme="majorHAnsi" w:cs="Times"/>
        </w:rPr>
        <w:drawing>
          <wp:inline distT="0" distB="0" distL="0" distR="0" wp14:anchorId="4B73E7FD" wp14:editId="071FD64B">
            <wp:extent cx="756295" cy="1045988"/>
            <wp:effectExtent l="0" t="0" r="5715"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extLst>
                        <a:ext uri="{BEBA8EAE-BF5A-486C-A8C5-ECC9F3942E4B}">
                          <a14:imgProps xmlns:a14="http://schemas.microsoft.com/office/drawing/2010/main">
                            <a14:imgLayer r:embed="rId5">
                              <a14:imgEffect>
                                <a14:sharpenSoften amount="50000"/>
                              </a14:imgEffect>
                              <a14:imgEffect>
                                <a14:brightnessContrast bright="20000" contrast="20000"/>
                              </a14:imgEffect>
                            </a14:imgLayer>
                          </a14:imgProps>
                        </a:ext>
                      </a:extLst>
                    </a:blip>
                    <a:stretch>
                      <a:fillRect/>
                    </a:stretch>
                  </pic:blipFill>
                  <pic:spPr>
                    <a:xfrm flipH="1">
                      <a:off x="0" y="0"/>
                      <a:ext cx="759335" cy="1050193"/>
                    </a:xfrm>
                    <a:prstGeom prst="rect">
                      <a:avLst/>
                    </a:prstGeom>
                  </pic:spPr>
                </pic:pic>
              </a:graphicData>
            </a:graphic>
          </wp:inline>
        </w:drawing>
      </w:r>
      <w:bookmarkEnd w:id="0"/>
    </w:p>
    <w:p w14:paraId="77BD7DBB" w14:textId="5CAD4EDE" w:rsidR="00C65B0F" w:rsidRPr="00C65B0F" w:rsidRDefault="00C65B0F" w:rsidP="000A20AB">
      <w:pPr>
        <w:jc w:val="both"/>
        <w:rPr>
          <w:rFonts w:asciiTheme="majorBidi" w:eastAsia="MS PGothic" w:hAnsiTheme="majorBidi" w:cstheme="majorBidi"/>
          <w:b/>
          <w:color w:val="000000"/>
          <w:sz w:val="28"/>
          <w:szCs w:val="28"/>
          <w:lang w:val="en-US"/>
        </w:rPr>
      </w:pPr>
      <w:r w:rsidRPr="00C65B0F">
        <w:rPr>
          <w:rFonts w:asciiTheme="majorBidi" w:eastAsia="MS PGothic" w:hAnsiTheme="majorBidi" w:cstheme="majorBidi"/>
          <w:b/>
          <w:color w:val="000000"/>
          <w:sz w:val="28"/>
          <w:szCs w:val="28"/>
          <w:lang w:val="en-US"/>
        </w:rPr>
        <w:t xml:space="preserve">Title: </w:t>
      </w:r>
      <w:r w:rsidR="000A20AB">
        <w:rPr>
          <w:rFonts w:asciiTheme="majorBidi" w:hAnsiTheme="majorBidi" w:cstheme="majorBidi"/>
          <w:noProof w:val="0"/>
          <w:sz w:val="28"/>
          <w:szCs w:val="28"/>
          <w:lang w:val="en-GB"/>
        </w:rPr>
        <w:t>S</w:t>
      </w:r>
      <w:r w:rsidR="000A20AB" w:rsidRPr="000A20AB">
        <w:rPr>
          <w:rFonts w:asciiTheme="majorBidi" w:hAnsiTheme="majorBidi" w:cstheme="majorBidi"/>
          <w:noProof w:val="0"/>
          <w:sz w:val="28"/>
          <w:szCs w:val="28"/>
          <w:lang w:val="en-GB"/>
        </w:rPr>
        <w:t>tudy of gingival health during orthodontic treatment</w:t>
      </w:r>
    </w:p>
    <w:p w14:paraId="6480ED95" w14:textId="77777777" w:rsidR="00C65B0F" w:rsidRDefault="00C65B0F" w:rsidP="00000EF0">
      <w:pPr>
        <w:rPr>
          <w:rFonts w:asciiTheme="majorBidi" w:eastAsia="MS PGothic" w:hAnsiTheme="majorBidi" w:cstheme="majorBidi"/>
          <w:color w:val="000000"/>
          <w:sz w:val="28"/>
          <w:szCs w:val="28"/>
          <w:lang w:val="en-US"/>
        </w:rPr>
      </w:pPr>
    </w:p>
    <w:p w14:paraId="3B8D66BF" w14:textId="5DBD12E9" w:rsidR="00C65B0F" w:rsidRPr="00C65B0F" w:rsidRDefault="00C65B0F" w:rsidP="00000EF0">
      <w:pPr>
        <w:jc w:val="center"/>
        <w:rPr>
          <w:rFonts w:asciiTheme="majorBidi" w:eastAsia="MS PGothic" w:hAnsiTheme="majorBidi" w:cstheme="majorBidi"/>
          <w:color w:val="000000"/>
          <w:sz w:val="28"/>
          <w:szCs w:val="28"/>
          <w:lang w:val="en-US"/>
        </w:rPr>
      </w:pPr>
      <w:proofErr w:type="gramStart"/>
      <w:r w:rsidRPr="00C65B0F">
        <w:rPr>
          <w:rFonts w:asciiTheme="majorBidi" w:eastAsia="MS PGothic" w:hAnsiTheme="majorBidi" w:cstheme="majorBidi"/>
          <w:color w:val="000000"/>
          <w:sz w:val="28"/>
          <w:szCs w:val="28"/>
          <w:lang w:val="en-US"/>
        </w:rPr>
        <w:t>Name</w:t>
      </w:r>
      <w:r w:rsidRPr="00C65B0F">
        <w:rPr>
          <w:rFonts w:asciiTheme="majorBidi" w:hAnsiTheme="majorBidi" w:cstheme="majorBidi"/>
          <w:noProof w:val="0"/>
          <w:sz w:val="28"/>
          <w:szCs w:val="28"/>
          <w:lang w:val="en-US"/>
        </w:rPr>
        <w:t xml:space="preserve"> </w:t>
      </w:r>
      <w:r>
        <w:rPr>
          <w:rFonts w:asciiTheme="majorBidi" w:hAnsiTheme="majorBidi" w:cstheme="majorBidi"/>
          <w:noProof w:val="0"/>
          <w:sz w:val="28"/>
          <w:szCs w:val="28"/>
          <w:lang w:val="en-US"/>
        </w:rPr>
        <w:t>:</w:t>
      </w:r>
      <w:proofErr w:type="gramEnd"/>
      <w:r>
        <w:rPr>
          <w:rFonts w:asciiTheme="majorBidi" w:hAnsiTheme="majorBidi" w:cstheme="majorBidi"/>
          <w:noProof w:val="0"/>
          <w:sz w:val="28"/>
          <w:szCs w:val="28"/>
          <w:lang w:val="en-US"/>
        </w:rPr>
        <w:t xml:space="preserve"> </w:t>
      </w:r>
      <w:proofErr w:type="spellStart"/>
      <w:r w:rsidRPr="00C65B0F">
        <w:rPr>
          <w:rFonts w:asciiTheme="majorBidi" w:hAnsiTheme="majorBidi" w:cstheme="majorBidi"/>
          <w:noProof w:val="0"/>
          <w:sz w:val="28"/>
          <w:szCs w:val="28"/>
          <w:lang w:val="en-US"/>
        </w:rPr>
        <w:t>Wiam</w:t>
      </w:r>
      <w:proofErr w:type="spellEnd"/>
      <w:r w:rsidRPr="00C65B0F">
        <w:rPr>
          <w:rFonts w:asciiTheme="majorBidi" w:hAnsiTheme="majorBidi" w:cstheme="majorBidi"/>
          <w:noProof w:val="0"/>
          <w:sz w:val="28"/>
          <w:szCs w:val="28"/>
          <w:lang w:val="en-US"/>
        </w:rPr>
        <w:t xml:space="preserve"> RERHRHAYE*, </w:t>
      </w:r>
      <w:proofErr w:type="spellStart"/>
      <w:r w:rsidRPr="00C65B0F">
        <w:rPr>
          <w:rFonts w:asciiTheme="majorBidi" w:hAnsiTheme="majorBidi" w:cstheme="majorBidi"/>
          <w:noProof w:val="0"/>
          <w:sz w:val="28"/>
          <w:szCs w:val="28"/>
          <w:lang w:val="en-US"/>
        </w:rPr>
        <w:t>Salwa</w:t>
      </w:r>
      <w:proofErr w:type="spellEnd"/>
      <w:r w:rsidRPr="00C65B0F">
        <w:rPr>
          <w:rFonts w:asciiTheme="majorBidi" w:hAnsiTheme="majorBidi" w:cstheme="majorBidi"/>
          <w:noProof w:val="0"/>
          <w:sz w:val="28"/>
          <w:szCs w:val="28"/>
          <w:lang w:val="en-US"/>
        </w:rPr>
        <w:t xml:space="preserve"> REGRAGUI*</w:t>
      </w:r>
    </w:p>
    <w:p w14:paraId="371C742C" w14:textId="2ED9EAF2" w:rsidR="00C65B0F" w:rsidRPr="00C65B0F" w:rsidRDefault="00C65B0F" w:rsidP="00000EF0">
      <w:pPr>
        <w:widowControl w:val="0"/>
        <w:autoSpaceDE w:val="0"/>
        <w:autoSpaceDN w:val="0"/>
        <w:adjustRightInd w:val="0"/>
        <w:jc w:val="center"/>
        <w:rPr>
          <w:rFonts w:asciiTheme="majorBidi" w:hAnsiTheme="majorBidi" w:cstheme="majorBidi"/>
          <w:noProof w:val="0"/>
          <w:sz w:val="28"/>
          <w:szCs w:val="28"/>
          <w:lang w:val="en-US"/>
        </w:rPr>
      </w:pPr>
      <w:r w:rsidRPr="00C65B0F">
        <w:rPr>
          <w:rFonts w:asciiTheme="majorBidi" w:hAnsiTheme="majorBidi" w:cstheme="majorBidi"/>
          <w:noProof w:val="0"/>
          <w:sz w:val="28"/>
          <w:szCs w:val="28"/>
          <w:lang w:val="en-US"/>
        </w:rPr>
        <w:t xml:space="preserve">Faculty of Dental </w:t>
      </w:r>
      <w:proofErr w:type="spellStart"/>
      <w:r w:rsidRPr="00C65B0F">
        <w:rPr>
          <w:rFonts w:asciiTheme="majorBidi" w:hAnsiTheme="majorBidi" w:cstheme="majorBidi"/>
          <w:noProof w:val="0"/>
          <w:sz w:val="28"/>
          <w:szCs w:val="28"/>
          <w:lang w:val="en-US"/>
        </w:rPr>
        <w:t>medecine</w:t>
      </w:r>
      <w:proofErr w:type="spellEnd"/>
      <w:r w:rsidRPr="00C65B0F">
        <w:rPr>
          <w:rFonts w:asciiTheme="majorBidi" w:hAnsiTheme="majorBidi" w:cstheme="majorBidi"/>
          <w:noProof w:val="0"/>
          <w:sz w:val="28"/>
          <w:szCs w:val="28"/>
          <w:lang w:val="en-US"/>
        </w:rPr>
        <w:t>,</w:t>
      </w:r>
      <w:r>
        <w:rPr>
          <w:rFonts w:asciiTheme="majorBidi" w:hAnsiTheme="majorBidi" w:cstheme="majorBidi"/>
          <w:noProof w:val="0"/>
          <w:sz w:val="28"/>
          <w:szCs w:val="28"/>
          <w:lang w:val="en-US"/>
        </w:rPr>
        <w:t xml:space="preserve"> </w:t>
      </w:r>
      <w:r w:rsidRPr="00C65B0F">
        <w:rPr>
          <w:rFonts w:asciiTheme="majorBidi" w:hAnsiTheme="majorBidi" w:cstheme="majorBidi"/>
          <w:noProof w:val="0"/>
          <w:sz w:val="28"/>
          <w:szCs w:val="28"/>
          <w:lang w:val="en-US"/>
        </w:rPr>
        <w:t xml:space="preserve">Mohammed V </w:t>
      </w:r>
      <w:r>
        <w:rPr>
          <w:rFonts w:asciiTheme="majorBidi" w:hAnsiTheme="majorBidi" w:cstheme="majorBidi"/>
          <w:noProof w:val="0"/>
          <w:sz w:val="28"/>
          <w:szCs w:val="28"/>
          <w:lang w:val="en-US"/>
        </w:rPr>
        <w:t>University</w:t>
      </w:r>
      <w:r w:rsidRPr="00C65B0F">
        <w:rPr>
          <w:rFonts w:asciiTheme="majorBidi" w:hAnsiTheme="majorBidi" w:cstheme="majorBidi"/>
          <w:noProof w:val="0"/>
          <w:sz w:val="28"/>
          <w:szCs w:val="28"/>
          <w:lang w:val="en-US"/>
        </w:rPr>
        <w:t xml:space="preserve"> </w:t>
      </w:r>
      <w:r>
        <w:rPr>
          <w:rFonts w:asciiTheme="majorBidi" w:hAnsiTheme="majorBidi" w:cstheme="majorBidi"/>
          <w:noProof w:val="0"/>
          <w:sz w:val="28"/>
          <w:szCs w:val="28"/>
          <w:lang w:val="en-US"/>
        </w:rPr>
        <w:t xml:space="preserve">of Rabat, </w:t>
      </w:r>
      <w:r w:rsidRPr="00C65B0F">
        <w:rPr>
          <w:rFonts w:asciiTheme="majorBidi" w:hAnsiTheme="majorBidi" w:cstheme="majorBidi"/>
          <w:noProof w:val="0"/>
          <w:sz w:val="28"/>
          <w:szCs w:val="28"/>
          <w:lang w:val="en-US"/>
        </w:rPr>
        <w:t>Morocco.</w:t>
      </w:r>
    </w:p>
    <w:p w14:paraId="3ACF8A9E" w14:textId="77777777" w:rsidR="003D0CFF" w:rsidRPr="00C65B0F" w:rsidRDefault="003D0CFF" w:rsidP="00000EF0">
      <w:pPr>
        <w:widowControl w:val="0"/>
        <w:autoSpaceDE w:val="0"/>
        <w:autoSpaceDN w:val="0"/>
        <w:adjustRightInd w:val="0"/>
        <w:jc w:val="both"/>
        <w:rPr>
          <w:rFonts w:asciiTheme="majorBidi" w:hAnsiTheme="majorBidi" w:cstheme="majorBidi"/>
          <w:noProof w:val="0"/>
          <w:sz w:val="28"/>
          <w:szCs w:val="28"/>
          <w:lang w:val="en-US"/>
        </w:rPr>
      </w:pPr>
    </w:p>
    <w:p w14:paraId="52153111" w14:textId="77777777" w:rsidR="000A20AB" w:rsidRPr="0006452C" w:rsidRDefault="000A20AB" w:rsidP="0006452C">
      <w:pPr>
        <w:jc w:val="both"/>
        <w:rPr>
          <w:rFonts w:asciiTheme="majorBidi" w:hAnsiTheme="majorBidi" w:cstheme="majorBidi"/>
          <w:lang w:val="en-GB"/>
        </w:rPr>
      </w:pPr>
      <w:r w:rsidRPr="0006452C">
        <w:rPr>
          <w:rFonts w:asciiTheme="majorBidi" w:hAnsiTheme="majorBidi" w:cstheme="majorBidi"/>
          <w:b/>
          <w:bCs/>
          <w:u w:val="single"/>
          <w:lang w:val="en-US"/>
        </w:rPr>
        <w:t>AIM</w:t>
      </w:r>
      <w:r w:rsidRPr="0006452C">
        <w:rPr>
          <w:rFonts w:asciiTheme="majorBidi" w:hAnsiTheme="majorBidi" w:cstheme="majorBidi"/>
          <w:b/>
          <w:bCs/>
          <w:u w:val="single"/>
          <w:lang w:val="en-GB"/>
        </w:rPr>
        <w:t>:</w:t>
      </w:r>
      <w:r w:rsidRPr="0006452C">
        <w:rPr>
          <w:rFonts w:asciiTheme="majorBidi" w:hAnsiTheme="majorBidi" w:cstheme="majorBidi"/>
          <w:b/>
          <w:bCs/>
          <w:lang w:val="en-GB"/>
        </w:rPr>
        <w:t xml:space="preserve"> </w:t>
      </w:r>
      <w:r w:rsidRPr="0006452C">
        <w:rPr>
          <w:rFonts w:asciiTheme="majorBidi" w:hAnsiTheme="majorBidi" w:cstheme="majorBidi"/>
          <w:lang w:val="en-GB"/>
        </w:rPr>
        <w:t>The aim of this investigation is to evaluate the influence of orthodontic appliances, on the gingival health of the adult patients.</w:t>
      </w:r>
    </w:p>
    <w:p w14:paraId="1208326B" w14:textId="309CF02B" w:rsidR="000A20AB" w:rsidRPr="0006452C" w:rsidRDefault="000A20AB" w:rsidP="00320C25">
      <w:pPr>
        <w:jc w:val="both"/>
        <w:rPr>
          <w:rFonts w:asciiTheme="majorBidi" w:hAnsiTheme="majorBidi" w:cstheme="majorBidi"/>
          <w:lang w:val="en-GB"/>
        </w:rPr>
      </w:pPr>
      <w:r w:rsidRPr="0006452C">
        <w:rPr>
          <w:rFonts w:asciiTheme="majorBidi" w:hAnsiTheme="majorBidi" w:cstheme="majorBidi"/>
          <w:b/>
          <w:bCs/>
          <w:u w:val="single"/>
          <w:lang w:val="en-US"/>
        </w:rPr>
        <w:t>Material</w:t>
      </w:r>
      <w:r w:rsidRPr="0006452C">
        <w:rPr>
          <w:rFonts w:asciiTheme="majorBidi" w:hAnsiTheme="majorBidi" w:cstheme="majorBidi"/>
          <w:b/>
          <w:bCs/>
          <w:u w:val="single"/>
          <w:lang w:val="en-GB"/>
        </w:rPr>
        <w:t xml:space="preserve"> and </w:t>
      </w:r>
      <w:r w:rsidRPr="0006452C">
        <w:rPr>
          <w:rFonts w:asciiTheme="majorBidi" w:hAnsiTheme="majorBidi" w:cstheme="majorBidi"/>
          <w:b/>
          <w:bCs/>
          <w:u w:val="single"/>
          <w:lang w:val="en-US"/>
        </w:rPr>
        <w:t>methods</w:t>
      </w:r>
      <w:r w:rsidRPr="0006452C">
        <w:rPr>
          <w:rFonts w:asciiTheme="majorBidi" w:hAnsiTheme="majorBidi" w:cstheme="majorBidi"/>
          <w:b/>
          <w:bCs/>
          <w:u w:val="single"/>
          <w:lang w:val="en-GB"/>
        </w:rPr>
        <w:t>:</w:t>
      </w:r>
      <w:r w:rsidRPr="0006452C">
        <w:rPr>
          <w:rFonts w:asciiTheme="majorBidi" w:hAnsiTheme="majorBidi" w:cstheme="majorBidi"/>
          <w:lang w:val="en-GB"/>
        </w:rPr>
        <w:t xml:space="preserve"> </w:t>
      </w:r>
      <w:r w:rsidR="00320C25">
        <w:rPr>
          <w:rFonts w:asciiTheme="majorBidi" w:hAnsiTheme="majorBidi" w:cstheme="majorBidi"/>
          <w:lang w:val="en-GB"/>
        </w:rPr>
        <w:t xml:space="preserve">We keep </w:t>
      </w:r>
      <w:r w:rsidR="00320C25" w:rsidRPr="0006452C">
        <w:rPr>
          <w:rFonts w:asciiTheme="majorBidi" w:hAnsiTheme="majorBidi" w:cstheme="majorBidi"/>
          <w:lang w:val="en-GB"/>
        </w:rPr>
        <w:t>7 adult pa</w:t>
      </w:r>
      <w:r w:rsidR="00320C25">
        <w:rPr>
          <w:rFonts w:asciiTheme="majorBidi" w:hAnsiTheme="majorBidi" w:cstheme="majorBidi"/>
          <w:lang w:val="en-GB"/>
        </w:rPr>
        <w:t>tients (average age = 22 years)</w:t>
      </w:r>
      <w:r w:rsidRPr="0006452C">
        <w:rPr>
          <w:rFonts w:asciiTheme="majorBidi" w:hAnsiTheme="majorBidi" w:cstheme="majorBidi"/>
          <w:lang w:val="en-GB"/>
        </w:rPr>
        <w:t xml:space="preserve"> </w:t>
      </w:r>
      <w:r w:rsidR="00320C25">
        <w:rPr>
          <w:rFonts w:asciiTheme="majorBidi" w:hAnsiTheme="majorBidi" w:cstheme="majorBidi"/>
          <w:lang w:val="en-GB"/>
        </w:rPr>
        <w:t xml:space="preserve">wich are </w:t>
      </w:r>
      <w:r w:rsidRPr="0006452C">
        <w:rPr>
          <w:rFonts w:asciiTheme="majorBidi" w:hAnsiTheme="majorBidi" w:cstheme="majorBidi"/>
          <w:lang w:val="en-GB"/>
        </w:rPr>
        <w:t xml:space="preserve">voluntary, and presenting a complete dentition, without periodontal diseases and careful to the hygiene instructions. 168 periodontal sites (24 sites by patient) constitute the study sample. Only one of the dental arches is supporting appliances (maxillar or mandibular, at random), the other arch is left as witness. The sites are distributed in 84 on applianced arch (A.A.) and 84 on control arch (C.A.). An initial preparation, are realized two weeks before starting the orthodontic treatment. The orthodontic treatment was starts in good gingival conditions when plaque and gingival indexes are near of 0. The orthodontic appliances that are constituted by stainless steel alloy are unchanged throughout 6 months. The same operator uses the method of Löe and Silness, the day of the orthodontic treatment starting (Jo) and after 1 month, 2 months, 4 months and 6 months.  The statistics study of the results uses the test of Mac Nemar for matched series.  </w:t>
      </w:r>
    </w:p>
    <w:p w14:paraId="5F82F328" w14:textId="77777777" w:rsidR="000A20AB" w:rsidRPr="0006452C" w:rsidRDefault="000A20AB" w:rsidP="0006452C">
      <w:pPr>
        <w:jc w:val="both"/>
        <w:rPr>
          <w:rFonts w:asciiTheme="majorBidi" w:hAnsiTheme="majorBidi" w:cstheme="majorBidi"/>
          <w:lang w:val="en-US"/>
        </w:rPr>
      </w:pPr>
      <w:r w:rsidRPr="0006452C">
        <w:rPr>
          <w:rFonts w:asciiTheme="majorBidi" w:hAnsiTheme="majorBidi" w:cstheme="majorBidi"/>
          <w:b/>
          <w:bCs/>
          <w:u w:val="single"/>
          <w:lang w:val="en-US"/>
        </w:rPr>
        <w:t>Results:</w:t>
      </w:r>
      <w:r w:rsidRPr="0006452C">
        <w:rPr>
          <w:rFonts w:asciiTheme="majorBidi" w:hAnsiTheme="majorBidi" w:cstheme="majorBidi"/>
          <w:b/>
          <w:bCs/>
          <w:lang w:val="en-US"/>
        </w:rPr>
        <w:t xml:space="preserve"> </w:t>
      </w:r>
      <w:r w:rsidRPr="0006452C">
        <w:rPr>
          <w:rFonts w:asciiTheme="majorBidi" w:hAnsiTheme="majorBidi" w:cstheme="majorBidi"/>
          <w:lang w:val="en-US"/>
        </w:rPr>
        <w:t xml:space="preserve">After 6 months of orthodontic treatment, a plaque index = 3 is noted on an alone site.  Of more a value = 2 is found on 11 sites (9 on A.A) for plaque index and 29 sites (20 on A.A) for gingival index.  We can conclude that there is a weak modification of gingival health on applianced arch.  The increasing of the average values of plaque or gingival indexes versus time seems related to the variation of oral hygiene efficiency, and this for both arches.  </w:t>
      </w:r>
    </w:p>
    <w:p w14:paraId="3DB73FE4" w14:textId="77777777" w:rsidR="000A20AB" w:rsidRPr="0006452C" w:rsidRDefault="000A20AB" w:rsidP="0006452C">
      <w:pPr>
        <w:jc w:val="both"/>
        <w:rPr>
          <w:rFonts w:asciiTheme="majorBidi" w:hAnsiTheme="majorBidi" w:cstheme="majorBidi"/>
          <w:lang w:val="en-US"/>
        </w:rPr>
      </w:pPr>
      <w:r w:rsidRPr="0006452C">
        <w:rPr>
          <w:rFonts w:asciiTheme="majorBidi" w:hAnsiTheme="majorBidi" w:cstheme="majorBidi"/>
          <w:b/>
          <w:bCs/>
          <w:u w:val="single"/>
          <w:lang w:val="en-US"/>
        </w:rPr>
        <w:t>Conclusion:</w:t>
      </w:r>
      <w:r w:rsidRPr="0006452C">
        <w:rPr>
          <w:rFonts w:asciiTheme="majorBidi" w:hAnsiTheme="majorBidi" w:cstheme="majorBidi"/>
          <w:lang w:val="en-US"/>
        </w:rPr>
        <w:t xml:space="preserve"> This study allowed the evaluation of the influence of orthodontic appliances on gingival health.  The results of this study do not show any significant modification of gingival health on applianced arch opposing to the control arch.  </w:t>
      </w:r>
    </w:p>
    <w:p w14:paraId="7E9D36EE" w14:textId="77777777" w:rsidR="00000EF0" w:rsidRPr="0006452C" w:rsidRDefault="00000EF0" w:rsidP="0006452C">
      <w:pPr>
        <w:widowControl w:val="0"/>
        <w:autoSpaceDE w:val="0"/>
        <w:autoSpaceDN w:val="0"/>
        <w:adjustRightInd w:val="0"/>
        <w:jc w:val="both"/>
        <w:rPr>
          <w:rFonts w:asciiTheme="majorBidi" w:hAnsiTheme="majorBidi" w:cstheme="majorBidi"/>
          <w:noProof w:val="0"/>
          <w:lang w:val="en-US"/>
        </w:rPr>
      </w:pPr>
    </w:p>
    <w:p w14:paraId="5A9B70B1" w14:textId="29500A05" w:rsidR="00C65B0F" w:rsidRPr="00C65B0F" w:rsidRDefault="00C65B0F" w:rsidP="00000EF0">
      <w:pPr>
        <w:jc w:val="both"/>
        <w:rPr>
          <w:b/>
          <w:lang w:val="en-US"/>
        </w:rPr>
      </w:pPr>
      <w:r w:rsidRPr="00C65B0F">
        <w:rPr>
          <w:b/>
          <w:lang w:val="en-US"/>
        </w:rPr>
        <w:t>Biography</w:t>
      </w:r>
    </w:p>
    <w:p w14:paraId="183F0F8B" w14:textId="5FC8C7CC" w:rsidR="00C65B0F" w:rsidRPr="00DD0129" w:rsidRDefault="00DD0129" w:rsidP="00000EF0">
      <w:pPr>
        <w:jc w:val="both"/>
      </w:pPr>
      <w:proofErr w:type="spellStart"/>
      <w:r w:rsidRPr="00C65B0F">
        <w:rPr>
          <w:rFonts w:asciiTheme="majorBidi" w:hAnsiTheme="majorBidi" w:cstheme="majorBidi"/>
          <w:noProof w:val="0"/>
          <w:sz w:val="28"/>
          <w:szCs w:val="28"/>
          <w:lang w:val="en-US"/>
        </w:rPr>
        <w:t>Wiam</w:t>
      </w:r>
      <w:proofErr w:type="spellEnd"/>
      <w:r w:rsidRPr="00C65B0F">
        <w:rPr>
          <w:rFonts w:asciiTheme="majorBidi" w:hAnsiTheme="majorBidi" w:cstheme="majorBidi"/>
          <w:noProof w:val="0"/>
          <w:sz w:val="28"/>
          <w:szCs w:val="28"/>
          <w:lang w:val="en-US"/>
        </w:rPr>
        <w:t xml:space="preserve"> RERHRHAYE</w:t>
      </w:r>
      <w:r>
        <w:rPr>
          <w:rFonts w:asciiTheme="majorBidi" w:hAnsiTheme="majorBidi" w:cstheme="majorBidi"/>
          <w:noProof w:val="0"/>
          <w:sz w:val="28"/>
          <w:szCs w:val="28"/>
          <w:lang w:val="en-US"/>
        </w:rPr>
        <w:t xml:space="preserve"> is a Professor of Orthodontics in </w:t>
      </w:r>
      <w:r w:rsidRPr="00C65B0F">
        <w:rPr>
          <w:rFonts w:asciiTheme="majorBidi" w:hAnsiTheme="majorBidi" w:cstheme="majorBidi"/>
          <w:noProof w:val="0"/>
          <w:sz w:val="28"/>
          <w:szCs w:val="28"/>
          <w:lang w:val="en-US"/>
        </w:rPr>
        <w:t xml:space="preserve">Faculty of Dental </w:t>
      </w:r>
      <w:proofErr w:type="spellStart"/>
      <w:r w:rsidRPr="00C65B0F">
        <w:rPr>
          <w:rFonts w:asciiTheme="majorBidi" w:hAnsiTheme="majorBidi" w:cstheme="majorBidi"/>
          <w:noProof w:val="0"/>
          <w:sz w:val="28"/>
          <w:szCs w:val="28"/>
          <w:lang w:val="en-US"/>
        </w:rPr>
        <w:t>medecine</w:t>
      </w:r>
      <w:proofErr w:type="spellEnd"/>
      <w:r w:rsidRPr="00C65B0F">
        <w:rPr>
          <w:rFonts w:asciiTheme="majorBidi" w:hAnsiTheme="majorBidi" w:cstheme="majorBidi"/>
          <w:noProof w:val="0"/>
          <w:sz w:val="28"/>
          <w:szCs w:val="28"/>
          <w:lang w:val="en-US"/>
        </w:rPr>
        <w:t>,</w:t>
      </w:r>
      <w:r>
        <w:rPr>
          <w:rFonts w:asciiTheme="majorBidi" w:hAnsiTheme="majorBidi" w:cstheme="majorBidi"/>
          <w:noProof w:val="0"/>
          <w:sz w:val="28"/>
          <w:szCs w:val="28"/>
          <w:lang w:val="en-US"/>
        </w:rPr>
        <w:t xml:space="preserve"> </w:t>
      </w:r>
      <w:r w:rsidRPr="00C65B0F">
        <w:rPr>
          <w:rFonts w:asciiTheme="majorBidi" w:hAnsiTheme="majorBidi" w:cstheme="majorBidi"/>
          <w:noProof w:val="0"/>
          <w:sz w:val="28"/>
          <w:szCs w:val="28"/>
          <w:lang w:val="en-US"/>
        </w:rPr>
        <w:t xml:space="preserve">Mohammed V </w:t>
      </w:r>
      <w:r>
        <w:rPr>
          <w:rFonts w:asciiTheme="majorBidi" w:hAnsiTheme="majorBidi" w:cstheme="majorBidi"/>
          <w:noProof w:val="0"/>
          <w:sz w:val="28"/>
          <w:szCs w:val="28"/>
          <w:lang w:val="en-US"/>
        </w:rPr>
        <w:t>University</w:t>
      </w:r>
      <w:r w:rsidRPr="00C65B0F">
        <w:rPr>
          <w:rFonts w:asciiTheme="majorBidi" w:hAnsiTheme="majorBidi" w:cstheme="majorBidi"/>
          <w:noProof w:val="0"/>
          <w:sz w:val="28"/>
          <w:szCs w:val="28"/>
          <w:lang w:val="en-US"/>
        </w:rPr>
        <w:t xml:space="preserve"> </w:t>
      </w:r>
      <w:r>
        <w:rPr>
          <w:rFonts w:asciiTheme="majorBidi" w:hAnsiTheme="majorBidi" w:cstheme="majorBidi"/>
          <w:noProof w:val="0"/>
          <w:sz w:val="28"/>
          <w:szCs w:val="28"/>
          <w:lang w:val="en-US"/>
        </w:rPr>
        <w:t xml:space="preserve">of Rabat, </w:t>
      </w:r>
      <w:r w:rsidRPr="00C65B0F">
        <w:rPr>
          <w:rFonts w:asciiTheme="majorBidi" w:hAnsiTheme="majorBidi" w:cstheme="majorBidi"/>
          <w:noProof w:val="0"/>
          <w:sz w:val="28"/>
          <w:szCs w:val="28"/>
          <w:lang w:val="en-US"/>
        </w:rPr>
        <w:t>Morocco</w:t>
      </w:r>
      <w:r>
        <w:rPr>
          <w:lang w:val="en-US"/>
        </w:rPr>
        <w:t>. She is DDS and</w:t>
      </w:r>
      <w:r w:rsidR="00C65B0F" w:rsidRPr="00C65B0F">
        <w:rPr>
          <w:lang w:val="en-US"/>
        </w:rPr>
        <w:t xml:space="preserve"> PhD</w:t>
      </w:r>
      <w:r>
        <w:rPr>
          <w:lang w:val="en-US"/>
        </w:rPr>
        <w:t>. She</w:t>
      </w:r>
      <w:r w:rsidR="00C65B0F" w:rsidRPr="00C65B0F">
        <w:rPr>
          <w:lang w:val="en-US"/>
        </w:rPr>
        <w:t xml:space="preserve">e is the director of </w:t>
      </w:r>
      <w:r>
        <w:rPr>
          <w:lang w:val="en-US"/>
        </w:rPr>
        <w:t xml:space="preserve">Master of Biology and materials in </w:t>
      </w:r>
      <w:r w:rsidRPr="00DD0129">
        <w:rPr>
          <w:lang w:val="en"/>
        </w:rPr>
        <w:t>environment</w:t>
      </w:r>
      <w:r>
        <w:rPr>
          <w:lang w:val="en-US"/>
        </w:rPr>
        <w:t>. Sh</w:t>
      </w:r>
      <w:r w:rsidR="00C65B0F" w:rsidRPr="00C65B0F">
        <w:rPr>
          <w:lang w:val="en-US"/>
        </w:rPr>
        <w:t xml:space="preserve">e has published </w:t>
      </w:r>
      <w:r>
        <w:rPr>
          <w:lang w:val="en-US"/>
        </w:rPr>
        <w:t>several</w:t>
      </w:r>
      <w:r w:rsidR="00C65B0F" w:rsidRPr="00C65B0F">
        <w:rPr>
          <w:lang w:val="en-US"/>
        </w:rPr>
        <w:t xml:space="preserve"> papers in reputed journals </w:t>
      </w:r>
      <w:r>
        <w:rPr>
          <w:lang w:val="en-US"/>
        </w:rPr>
        <w:t>as author and Co-Author.</w:t>
      </w:r>
      <w:r w:rsidR="00C65B0F" w:rsidRPr="00C65B0F">
        <w:rPr>
          <w:lang w:val="en-US"/>
        </w:rPr>
        <w:tab/>
      </w:r>
      <w:r w:rsidR="00C65B0F" w:rsidRPr="00C65B0F">
        <w:rPr>
          <w:lang w:val="en-US"/>
        </w:rPr>
        <w:br/>
      </w:r>
    </w:p>
    <w:p w14:paraId="464407C9" w14:textId="3116CFC4" w:rsidR="00C65B0F" w:rsidRPr="008A690F" w:rsidRDefault="00C65B0F" w:rsidP="00000EF0">
      <w:pPr>
        <w:autoSpaceDE w:val="0"/>
        <w:autoSpaceDN w:val="0"/>
        <w:adjustRightInd w:val="0"/>
        <w:rPr>
          <w:b/>
          <w:lang w:val="en-NZ"/>
        </w:rPr>
      </w:pPr>
      <w:r w:rsidRPr="008A690F">
        <w:rPr>
          <w:b/>
          <w:lang w:val="en-NZ"/>
        </w:rPr>
        <w:t xml:space="preserve">Presenting author details </w:t>
      </w:r>
      <w:r w:rsidRPr="008A690F">
        <w:rPr>
          <w:b/>
          <w:lang w:val="en-NZ"/>
        </w:rPr>
        <w:br/>
      </w:r>
      <w:r w:rsidRPr="008A690F">
        <w:rPr>
          <w:lang w:val="en-NZ"/>
        </w:rPr>
        <w:t xml:space="preserve">Full name: </w:t>
      </w:r>
      <w:r w:rsidR="00DD0129">
        <w:rPr>
          <w:lang w:val="en-NZ"/>
        </w:rPr>
        <w:t>Wiam RERHRHAYE</w:t>
      </w:r>
      <w:r w:rsidRPr="008A690F">
        <w:rPr>
          <w:lang w:val="en-NZ"/>
        </w:rPr>
        <w:br/>
        <w:t>Contact number:</w:t>
      </w:r>
      <w:r w:rsidR="00DD0129">
        <w:rPr>
          <w:lang w:val="en-NZ"/>
        </w:rPr>
        <w:t xml:space="preserve"> 00212661400232</w:t>
      </w:r>
      <w:r w:rsidRPr="008A690F">
        <w:rPr>
          <w:lang w:val="en-NZ"/>
        </w:rPr>
        <w:br/>
        <w:t>Twitter account:</w:t>
      </w:r>
      <w:r w:rsidR="00DD0129">
        <w:rPr>
          <w:lang w:val="en-NZ"/>
        </w:rPr>
        <w:t xml:space="preserve"> </w:t>
      </w:r>
      <w:r w:rsidRPr="008A690F">
        <w:rPr>
          <w:lang w:val="en-NZ"/>
        </w:rPr>
        <w:br/>
        <w:t>Linked In account:</w:t>
      </w:r>
      <w:r w:rsidR="00DD0129">
        <w:rPr>
          <w:lang w:val="en-NZ"/>
        </w:rPr>
        <w:t xml:space="preserve"> wiam.rerhaye@yahoo.fr</w:t>
      </w:r>
    </w:p>
    <w:p w14:paraId="178E49C1" w14:textId="705155D9" w:rsidR="0086645F" w:rsidRPr="00000EF0" w:rsidRDefault="00C65B0F" w:rsidP="00000EF0">
      <w:pPr>
        <w:widowControl w:val="0"/>
        <w:autoSpaceDE w:val="0"/>
        <w:autoSpaceDN w:val="0"/>
        <w:adjustRightInd w:val="0"/>
        <w:rPr>
          <w:lang w:val="en-NZ"/>
        </w:rPr>
      </w:pPr>
      <w:r w:rsidRPr="008A690F">
        <w:rPr>
          <w:lang w:val="en-NZ"/>
        </w:rPr>
        <w:t>Session name/ number</w:t>
      </w:r>
      <w:r w:rsidR="00DD0129">
        <w:rPr>
          <w:lang w:val="en-NZ"/>
        </w:rPr>
        <w:t>:Orthodontics</w:t>
      </w:r>
      <w:r w:rsidR="00DD0129">
        <w:rPr>
          <w:lang w:val="en-NZ"/>
        </w:rPr>
        <w:br/>
        <w:t xml:space="preserve">Category: </w:t>
      </w:r>
      <w:r w:rsidRPr="008A690F">
        <w:rPr>
          <w:lang w:val="en-NZ"/>
        </w:rPr>
        <w:t>Oral presentation</w:t>
      </w:r>
    </w:p>
    <w:sectPr w:rsidR="0086645F" w:rsidRPr="00000EF0" w:rsidSect="00320C25">
      <w:pgSz w:w="12240" w:h="15840"/>
      <w:pgMar w:top="1193" w:right="1417" w:bottom="1417" w:left="1417"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TimesNewRomanPS-BoldMT">
    <w:charset w:val="00"/>
    <w:family w:val="auto"/>
    <w:pitch w:val="variable"/>
    <w:sig w:usb0="E0002AEF" w:usb1="C0007841" w:usb2="00000009" w:usb3="00000000" w:csb0="000001FF" w:csb1="00000000"/>
  </w:font>
  <w:font w:name="Courier">
    <w:panose1 w:val="02000500000000000000"/>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MS PGothic">
    <w:panose1 w:val="020B0600070205080204"/>
    <w:charset w:val="80"/>
    <w:family w:val="auto"/>
    <w:pitch w:val="variable"/>
    <w:sig w:usb0="E00002FF" w:usb1="6AC7FDFB" w:usb2="08000012" w:usb3="00000000" w:csb0="0002009F" w:csb1="00000000"/>
  </w:font>
  <w:font w:name="ＭＳ ゴシック">
    <w:charset w:val="80"/>
    <w:family w:val="auto"/>
    <w:pitch w:val="variable"/>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proofState w:spelling="clean" w:grammar="clean"/>
  <w:defaultTabStop w:val="708"/>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2FA5"/>
    <w:rsid w:val="00000EF0"/>
    <w:rsid w:val="0006452C"/>
    <w:rsid w:val="000A20AB"/>
    <w:rsid w:val="00320C25"/>
    <w:rsid w:val="003D0CFF"/>
    <w:rsid w:val="00555605"/>
    <w:rsid w:val="007B2FA5"/>
    <w:rsid w:val="0086645F"/>
    <w:rsid w:val="00C60D60"/>
    <w:rsid w:val="00C65B0F"/>
    <w:rsid w:val="00D8674F"/>
    <w:rsid w:val="00DD0129"/>
    <w:rsid w:val="00F23CAD"/>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8E001E0"/>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fr-FR" w:eastAsia="fr-FR"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Pr>
      <w:noProof/>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L1">
    <w:name w:val="STL1"/>
    <w:basedOn w:val="Normal"/>
    <w:autoRedefine/>
    <w:qFormat/>
    <w:rsid w:val="00C60D60"/>
    <w:pPr>
      <w:spacing w:line="360" w:lineRule="auto"/>
      <w:jc w:val="center"/>
    </w:pPr>
    <w:rPr>
      <w:rFonts w:ascii="Calibri" w:eastAsia="Times New Roman" w:hAnsi="Calibri" w:cs="Arial"/>
      <w:b/>
      <w:sz w:val="40"/>
      <w:szCs w:val="40"/>
    </w:rPr>
  </w:style>
  <w:style w:type="character" w:styleId="Emphase">
    <w:name w:val="Emphasis"/>
    <w:uiPriority w:val="20"/>
    <w:qFormat/>
    <w:rsid w:val="00C60D60"/>
    <w:rPr>
      <w:b/>
      <w:bCs/>
      <w:i/>
      <w:iCs/>
      <w:spacing w:val="10"/>
    </w:rPr>
  </w:style>
  <w:style w:type="paragraph" w:customStyle="1" w:styleId="STL2">
    <w:name w:val="STL2"/>
    <w:basedOn w:val="Normal"/>
    <w:autoRedefine/>
    <w:qFormat/>
    <w:rsid w:val="00C60D60"/>
    <w:pPr>
      <w:autoSpaceDE w:val="0"/>
      <w:autoSpaceDN w:val="0"/>
      <w:adjustRightInd w:val="0"/>
      <w:spacing w:line="360" w:lineRule="auto"/>
      <w:jc w:val="right"/>
    </w:pPr>
    <w:rPr>
      <w:rFonts w:ascii="Calibri" w:eastAsia="Times New Roman" w:hAnsi="Calibri" w:cs="TimesNewRomanPS-BoldMT"/>
      <w:b/>
      <w:bCs/>
      <w:color w:val="000000"/>
      <w:sz w:val="40"/>
      <w:szCs w:val="40"/>
    </w:rPr>
  </w:style>
  <w:style w:type="paragraph" w:customStyle="1" w:styleId="STL3">
    <w:name w:val="STL3"/>
    <w:basedOn w:val="Pieddepage"/>
    <w:qFormat/>
    <w:rsid w:val="00C60D60"/>
    <w:pPr>
      <w:spacing w:after="200" w:line="276" w:lineRule="auto"/>
      <w:jc w:val="both"/>
    </w:pPr>
    <w:rPr>
      <w:rFonts w:ascii="Calibri" w:eastAsia="Times New Roman" w:hAnsi="Calibri" w:cs="Times New Roman"/>
      <w:b/>
      <w:sz w:val="28"/>
      <w:szCs w:val="20"/>
    </w:rPr>
  </w:style>
  <w:style w:type="paragraph" w:styleId="Pieddepage">
    <w:name w:val="footer"/>
    <w:basedOn w:val="Normal"/>
    <w:link w:val="PieddepageCar"/>
    <w:uiPriority w:val="99"/>
    <w:semiHidden/>
    <w:unhideWhenUsed/>
    <w:rsid w:val="00C60D60"/>
    <w:pPr>
      <w:tabs>
        <w:tab w:val="center" w:pos="4536"/>
        <w:tab w:val="right" w:pos="9072"/>
      </w:tabs>
    </w:pPr>
  </w:style>
  <w:style w:type="character" w:customStyle="1" w:styleId="PieddepageCar">
    <w:name w:val="Pied de page Car"/>
    <w:basedOn w:val="Policepardfaut"/>
    <w:link w:val="Pieddepage"/>
    <w:uiPriority w:val="99"/>
    <w:semiHidden/>
    <w:rsid w:val="00C60D60"/>
  </w:style>
  <w:style w:type="paragraph" w:styleId="PrformatHTML">
    <w:name w:val="HTML Preformatted"/>
    <w:basedOn w:val="Normal"/>
    <w:link w:val="PrformatHTMLCar"/>
    <w:uiPriority w:val="99"/>
    <w:semiHidden/>
    <w:unhideWhenUsed/>
    <w:rsid w:val="00DD0129"/>
    <w:rPr>
      <w:rFonts w:ascii="Courier" w:hAnsi="Courier"/>
      <w:sz w:val="20"/>
      <w:szCs w:val="20"/>
    </w:rPr>
  </w:style>
  <w:style w:type="character" w:customStyle="1" w:styleId="PrformatHTMLCar">
    <w:name w:val="Préformaté HTML Car"/>
    <w:basedOn w:val="Policepardfaut"/>
    <w:link w:val="PrformatHTML"/>
    <w:uiPriority w:val="99"/>
    <w:semiHidden/>
    <w:rsid w:val="00DD0129"/>
    <w:rPr>
      <w:rFonts w:ascii="Courier" w:hAnsi="Courier"/>
      <w:noProof/>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5281804">
      <w:bodyDiv w:val="1"/>
      <w:marLeft w:val="0"/>
      <w:marRight w:val="0"/>
      <w:marTop w:val="0"/>
      <w:marBottom w:val="0"/>
      <w:divBdr>
        <w:top w:val="none" w:sz="0" w:space="0" w:color="auto"/>
        <w:left w:val="none" w:sz="0" w:space="0" w:color="auto"/>
        <w:bottom w:val="none" w:sz="0" w:space="0" w:color="auto"/>
        <w:right w:val="none" w:sz="0" w:space="0" w:color="auto"/>
      </w:divBdr>
    </w:div>
    <w:div w:id="1953241809">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image" Target="media/image1.png"/><Relationship Id="rId5" Type="http://schemas.microsoft.com/office/2007/relationships/hdphoto" Target="media/hdphoto1.wdp"/><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396</Words>
  <Characters>2178</Characters>
  <Application>Microsoft Macintosh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dc:creator>
  <cp:keywords/>
  <dc:description/>
  <cp:lastModifiedBy>Utilisateur de Microsoft Office</cp:lastModifiedBy>
  <cp:revision>3</cp:revision>
  <dcterms:created xsi:type="dcterms:W3CDTF">2019-12-18T08:01:00Z</dcterms:created>
  <dcterms:modified xsi:type="dcterms:W3CDTF">2019-12-18T08:06:00Z</dcterms:modified>
</cp:coreProperties>
</file>