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Ebrima" w:eastAsiaTheme="minorEastAsia" w:hAnsi="Ebrima" w:cstheme="minorBidi"/>
          <w:caps w:val="0"/>
          <w:color w:val="D1282E" w:themeColor="text2"/>
          <w:spacing w:val="0"/>
          <w:kern w:val="0"/>
          <w:sz w:val="32"/>
          <w:szCs w:val="22"/>
        </w:rPr>
        <w:alias w:val="Resume Name"/>
        <w:tag w:val="Resume Name"/>
        <w:id w:val="-104278397"/>
        <w:placeholder>
          <w:docPart w:val="0E2A06AA7C2A45E48F0E5897BF80D108"/>
        </w:placeholder>
        <w:docPartList>
          <w:docPartGallery w:val="Quick Parts"/>
          <w:docPartCategory w:val=" Resume Name"/>
        </w:docPartList>
      </w:sdtPr>
      <w:sdtEndPr>
        <w:rPr>
          <w:rFonts w:eastAsiaTheme="majorEastAsia" w:cstheme="majorBidi"/>
          <w:caps/>
          <w:color w:val="6C6E86" w:themeColor="accent4" w:themeShade="BF"/>
          <w:spacing w:val="-20"/>
          <w:kern w:val="28"/>
          <w:sz w:val="160"/>
          <w:szCs w:val="52"/>
        </w:rPr>
      </w:sdtEndPr>
      <w:sdtContent>
        <w:p w:rsidR="00692818" w:rsidRPr="005C011B" w:rsidRDefault="004E6B5E" w:rsidP="004E6B5E">
          <w:pPr>
            <w:pStyle w:val="Title"/>
            <w:jc w:val="both"/>
            <w:rPr>
              <w:rFonts w:ascii="Ebrima" w:hAnsi="Ebrima"/>
              <w:color w:val="6C6E86" w:themeColor="accent4" w:themeShade="BF"/>
              <w:sz w:val="160"/>
            </w:rPr>
          </w:pPr>
          <w:r w:rsidRPr="005C011B">
            <w:rPr>
              <w:rFonts w:ascii="Ebrima" w:hAnsi="Ebrima" w:cs="Times New Roman"/>
              <w:color w:val="6C6E86" w:themeColor="accent4" w:themeShade="BF"/>
              <w:sz w:val="36"/>
              <w:szCs w:val="28"/>
            </w:rPr>
            <w:t>Effec</w:t>
          </w:r>
          <w:r w:rsidR="00B445DB" w:rsidRPr="005C011B">
            <w:rPr>
              <w:rFonts w:ascii="Ebrima" w:hAnsi="Ebrima" w:cs="Times New Roman"/>
              <w:color w:val="6C6E86" w:themeColor="accent4" w:themeShade="BF"/>
              <w:sz w:val="36"/>
              <w:szCs w:val="28"/>
            </w:rPr>
            <w:t xml:space="preserve">t </w:t>
          </w:r>
          <w:r w:rsidR="005C011B" w:rsidRPr="005C011B">
            <w:rPr>
              <w:rFonts w:ascii="Ebrima" w:hAnsi="Ebrima" w:cs="Times New Roman"/>
              <w:color w:val="6C6E86" w:themeColor="accent4" w:themeShade="BF"/>
              <w:sz w:val="36"/>
              <w:szCs w:val="28"/>
            </w:rPr>
            <w:t>OF APPLICATIONOF HONEY</w:t>
          </w:r>
          <w:r w:rsidRPr="005C011B">
            <w:rPr>
              <w:rFonts w:ascii="Ebrima" w:hAnsi="Ebrima" w:cs="Times New Roman"/>
              <w:color w:val="6C6E86" w:themeColor="accent4" w:themeShade="BF"/>
              <w:sz w:val="36"/>
              <w:szCs w:val="28"/>
            </w:rPr>
            <w:t xml:space="preserve"> in chemo-radiation induced mucositis and to assess its clinical benefits in improving quality of life in patients of </w:t>
          </w:r>
          <w:r w:rsidR="00157F2B" w:rsidRPr="005C011B">
            <w:rPr>
              <w:rFonts w:ascii="Ebrima" w:hAnsi="Ebrima" w:cs="Times New Roman"/>
              <w:color w:val="6C6E86" w:themeColor="accent4" w:themeShade="BF"/>
              <w:sz w:val="36"/>
              <w:szCs w:val="28"/>
            </w:rPr>
            <w:t>head and neck cancer</w:t>
          </w:r>
        </w:p>
      </w:sdtContent>
    </w:sdt>
    <w:p w:rsidR="00692818" w:rsidRPr="00056531" w:rsidRDefault="004E6B5E" w:rsidP="004E6B5E">
      <w:pPr>
        <w:spacing w:line="276" w:lineRule="auto"/>
        <w:jc w:val="both"/>
        <w:rPr>
          <w:rFonts w:ascii="Century Gothic" w:hAnsi="Century Gothic"/>
          <w:color w:val="605F42" w:themeColor="accent6" w:themeShade="80"/>
          <w:sz w:val="44"/>
        </w:rPr>
      </w:pPr>
      <w:r w:rsidRPr="00056531">
        <w:rPr>
          <w:rFonts w:ascii="Century Gothic" w:hAnsi="Century Gothic"/>
          <w:color w:val="605F42" w:themeColor="accent6" w:themeShade="80"/>
          <w:sz w:val="44"/>
        </w:rPr>
        <w:t>ABSTRACT</w:t>
      </w:r>
    </w:p>
    <w:p w:rsidR="004E6B5E" w:rsidRPr="00056531" w:rsidRDefault="004E6B5E" w:rsidP="004E6B5E">
      <w:pPr>
        <w:spacing w:line="276" w:lineRule="auto"/>
        <w:jc w:val="both"/>
        <w:rPr>
          <w:rFonts w:ascii="Century Gothic" w:hAnsi="Century Gothic"/>
          <w:color w:val="595959" w:themeColor="text1" w:themeTint="A6"/>
          <w:sz w:val="32"/>
        </w:rPr>
      </w:pPr>
      <w:r w:rsidRPr="00056531">
        <w:rPr>
          <w:rFonts w:ascii="Century Gothic" w:hAnsi="Century Gothic"/>
          <w:color w:val="595959" w:themeColor="text1" w:themeTint="A6"/>
          <w:sz w:val="32"/>
        </w:rPr>
        <w:t>INTRODUCTION-</w:t>
      </w:r>
    </w:p>
    <w:p w:rsidR="001E54A1" w:rsidRDefault="004E6B5E" w:rsidP="004E6B5E">
      <w:pPr>
        <w:spacing w:line="276" w:lineRule="auto"/>
        <w:jc w:val="both"/>
        <w:rPr>
          <w:rFonts w:ascii="Century Gothic" w:hAnsi="Century Gothic"/>
          <w:sz w:val="32"/>
        </w:rPr>
      </w:pPr>
      <w:r w:rsidRPr="004E6B5E">
        <w:rPr>
          <w:rFonts w:ascii="Century Gothic" w:hAnsi="Century Gothic"/>
          <w:sz w:val="32"/>
        </w:rPr>
        <w:t xml:space="preserve">The cytotoxic effects of </w:t>
      </w:r>
      <w:r w:rsidRPr="001E54A1">
        <w:rPr>
          <w:rFonts w:ascii="Century Gothic" w:hAnsi="Century Gothic"/>
          <w:b/>
          <w:sz w:val="32"/>
        </w:rPr>
        <w:t>chemo-</w:t>
      </w:r>
      <w:r w:rsidR="001E54A1" w:rsidRPr="001E54A1">
        <w:rPr>
          <w:rFonts w:ascii="Century Gothic" w:hAnsi="Century Gothic"/>
          <w:b/>
          <w:sz w:val="32"/>
        </w:rPr>
        <w:t>radiation</w:t>
      </w:r>
      <w:r w:rsidR="001E54A1" w:rsidRPr="004E6B5E">
        <w:rPr>
          <w:rFonts w:ascii="Century Gothic" w:hAnsi="Century Gothic"/>
          <w:sz w:val="32"/>
        </w:rPr>
        <w:t>,</w:t>
      </w:r>
      <w:r w:rsidRPr="004E6B5E">
        <w:rPr>
          <w:rFonts w:ascii="Century Gothic" w:hAnsi="Century Gothic"/>
          <w:sz w:val="32"/>
        </w:rPr>
        <w:t xml:space="preserve"> in addition to their intended effects on cancer </w:t>
      </w:r>
      <w:r w:rsidR="001E54A1" w:rsidRPr="004E6B5E">
        <w:rPr>
          <w:rFonts w:ascii="Century Gothic" w:hAnsi="Century Gothic"/>
          <w:sz w:val="32"/>
        </w:rPr>
        <w:t>cells,</w:t>
      </w:r>
      <w:r w:rsidRPr="004E6B5E">
        <w:rPr>
          <w:rFonts w:ascii="Century Gothic" w:hAnsi="Century Gothic"/>
          <w:sz w:val="32"/>
        </w:rPr>
        <w:t xml:space="preserve"> unfortunately extents to normal tissue as </w:t>
      </w:r>
      <w:r w:rsidR="001E54A1" w:rsidRPr="004E6B5E">
        <w:rPr>
          <w:rFonts w:ascii="Century Gothic" w:hAnsi="Century Gothic"/>
          <w:sz w:val="32"/>
        </w:rPr>
        <w:t>well</w:t>
      </w:r>
      <w:r w:rsidR="00B445DB">
        <w:rPr>
          <w:rFonts w:ascii="Century Gothic" w:hAnsi="Century Gothic"/>
          <w:sz w:val="32"/>
        </w:rPr>
        <w:t>,</w:t>
      </w:r>
      <w:r>
        <w:rPr>
          <w:rFonts w:ascii="Century Gothic" w:hAnsi="Century Gothic"/>
          <w:sz w:val="32"/>
        </w:rPr>
        <w:t xml:space="preserve"> such as gastrointesti</w:t>
      </w:r>
      <w:r w:rsidR="00056531">
        <w:rPr>
          <w:rFonts w:ascii="Century Gothic" w:hAnsi="Century Gothic"/>
          <w:sz w:val="32"/>
        </w:rPr>
        <w:t xml:space="preserve">nal mucosa </w:t>
      </w:r>
      <w:r w:rsidR="00B445DB">
        <w:rPr>
          <w:rFonts w:ascii="Century Gothic" w:hAnsi="Century Gothic"/>
          <w:sz w:val="32"/>
        </w:rPr>
        <w:t>and</w:t>
      </w:r>
      <w:r w:rsidR="00056531">
        <w:rPr>
          <w:rFonts w:ascii="Century Gothic" w:hAnsi="Century Gothic"/>
          <w:sz w:val="32"/>
        </w:rPr>
        <w:t xml:space="preserve"> bone marro</w:t>
      </w:r>
      <w:r w:rsidR="00B445DB">
        <w:rPr>
          <w:rFonts w:ascii="Century Gothic" w:hAnsi="Century Gothic"/>
          <w:sz w:val="32"/>
        </w:rPr>
        <w:t>w. This</w:t>
      </w:r>
      <w:r w:rsidR="001E54A1">
        <w:rPr>
          <w:rFonts w:ascii="Century Gothic" w:hAnsi="Century Gothic"/>
          <w:sz w:val="32"/>
        </w:rPr>
        <w:t xml:space="preserve"> is mainly brought about by the oxidative damage caused by the generation of free radicals.</w:t>
      </w:r>
    </w:p>
    <w:p w:rsidR="00056531" w:rsidRPr="001E54A1" w:rsidRDefault="006B2870" w:rsidP="004E6B5E">
      <w:pPr>
        <w:spacing w:line="276" w:lineRule="auto"/>
        <w:jc w:val="both"/>
        <w:rPr>
          <w:rFonts w:ascii="Century Gothic" w:hAnsi="Century Gothic"/>
          <w:sz w:val="32"/>
        </w:rPr>
      </w:pPr>
      <w:r>
        <w:rPr>
          <w:rFonts w:ascii="Century Gothic" w:hAnsi="Century Gothic"/>
          <w:sz w:val="32"/>
        </w:rPr>
        <w:t xml:space="preserve">To the </w:t>
      </w:r>
      <w:r w:rsidR="00157F2B" w:rsidRPr="001E54A1">
        <w:rPr>
          <w:rFonts w:ascii="Century Gothic" w:hAnsi="Century Gothic"/>
          <w:sz w:val="32"/>
        </w:rPr>
        <w:t>head and neck cancer</w:t>
      </w:r>
      <w:r>
        <w:rPr>
          <w:rFonts w:ascii="Century Gothic" w:hAnsi="Century Gothic"/>
          <w:sz w:val="32"/>
        </w:rPr>
        <w:t xml:space="preserve"> patient</w:t>
      </w:r>
      <w:r w:rsidR="001E54A1">
        <w:rPr>
          <w:rFonts w:ascii="Century Gothic" w:hAnsi="Century Gothic"/>
          <w:sz w:val="32"/>
        </w:rPr>
        <w:t>,</w:t>
      </w:r>
      <w:r w:rsidR="00056531">
        <w:rPr>
          <w:rFonts w:ascii="Century Gothic" w:hAnsi="Century Gothic"/>
          <w:sz w:val="32"/>
        </w:rPr>
        <w:t xml:space="preserve"> the most crippling </w:t>
      </w:r>
      <w:r>
        <w:rPr>
          <w:rFonts w:ascii="Century Gothic" w:hAnsi="Century Gothic"/>
          <w:sz w:val="32"/>
        </w:rPr>
        <w:t>ill-effect</w:t>
      </w:r>
      <w:r w:rsidR="00157F2B">
        <w:rPr>
          <w:rFonts w:ascii="Century Gothic" w:hAnsi="Century Gothic"/>
          <w:sz w:val="32"/>
        </w:rPr>
        <w:t xml:space="preserve"> of </w:t>
      </w:r>
      <w:r w:rsidR="00157F2B" w:rsidRPr="001E54A1">
        <w:rPr>
          <w:rFonts w:ascii="Century Gothic" w:hAnsi="Century Gothic"/>
          <w:b/>
          <w:sz w:val="32"/>
        </w:rPr>
        <w:t>chemo-radiation</w:t>
      </w:r>
      <w:r w:rsidRPr="006B2870">
        <w:rPr>
          <w:rFonts w:ascii="Century Gothic" w:hAnsi="Century Gothic"/>
          <w:sz w:val="32"/>
        </w:rPr>
        <w:t>is</w:t>
      </w:r>
      <w:r w:rsidR="00056531" w:rsidRPr="001E54A1">
        <w:rPr>
          <w:rFonts w:ascii="Century Gothic" w:hAnsi="Century Gothic"/>
          <w:b/>
          <w:sz w:val="32"/>
        </w:rPr>
        <w:t>oral mucositis</w:t>
      </w:r>
      <w:r w:rsidR="00056531" w:rsidRPr="001E54A1">
        <w:rPr>
          <w:rFonts w:ascii="Century Gothic" w:hAnsi="Century Gothic"/>
          <w:sz w:val="32"/>
        </w:rPr>
        <w:t xml:space="preserve">.In addition to being a potentially dose limiting complication of </w:t>
      </w:r>
      <w:r w:rsidR="00056531" w:rsidRPr="001E54A1">
        <w:rPr>
          <w:rFonts w:ascii="Century Gothic" w:hAnsi="Century Gothic"/>
          <w:b/>
          <w:sz w:val="32"/>
        </w:rPr>
        <w:t>chemo-radiation</w:t>
      </w:r>
      <w:r w:rsidR="00056531" w:rsidRPr="001E54A1">
        <w:rPr>
          <w:rFonts w:ascii="Century Gothic" w:hAnsi="Century Gothic"/>
          <w:sz w:val="32"/>
        </w:rPr>
        <w:t>, oral mucosi</w:t>
      </w:r>
      <w:r>
        <w:rPr>
          <w:rFonts w:ascii="Century Gothic" w:hAnsi="Century Gothic"/>
          <w:sz w:val="32"/>
        </w:rPr>
        <w:t>tis lends a devastating blow to</w:t>
      </w:r>
      <w:r w:rsidR="00056531" w:rsidRPr="001E54A1">
        <w:rPr>
          <w:rFonts w:ascii="Century Gothic" w:hAnsi="Century Gothic"/>
          <w:sz w:val="32"/>
        </w:rPr>
        <w:t xml:space="preserve"> patient</w:t>
      </w:r>
      <w:r w:rsidR="001E54A1">
        <w:rPr>
          <w:rFonts w:ascii="Century Gothic" w:hAnsi="Century Gothic"/>
          <w:sz w:val="32"/>
        </w:rPr>
        <w:t>’</w:t>
      </w:r>
      <w:r w:rsidR="00056531" w:rsidRPr="001E54A1">
        <w:rPr>
          <w:rFonts w:ascii="Century Gothic" w:hAnsi="Century Gothic"/>
          <w:sz w:val="32"/>
        </w:rPr>
        <w:t xml:space="preserve">s daily </w:t>
      </w:r>
      <w:r w:rsidR="005C011B" w:rsidRPr="001E54A1">
        <w:rPr>
          <w:rFonts w:ascii="Century Gothic" w:hAnsi="Century Gothic"/>
          <w:sz w:val="32"/>
        </w:rPr>
        <w:t xml:space="preserve">activities </w:t>
      </w:r>
      <w:r w:rsidR="005C011B">
        <w:rPr>
          <w:rFonts w:ascii="Century Gothic" w:hAnsi="Century Gothic"/>
          <w:sz w:val="32"/>
        </w:rPr>
        <w:t>and</w:t>
      </w:r>
      <w:r>
        <w:rPr>
          <w:rFonts w:ascii="Century Gothic" w:hAnsi="Century Gothic"/>
          <w:sz w:val="32"/>
        </w:rPr>
        <w:t xml:space="preserve"> brings about marked reduction in their </w:t>
      </w:r>
      <w:r w:rsidR="006F188D" w:rsidRPr="001E54A1">
        <w:rPr>
          <w:rFonts w:ascii="Century Gothic" w:hAnsi="Century Gothic"/>
          <w:b/>
          <w:sz w:val="32"/>
        </w:rPr>
        <w:t xml:space="preserve">quality of </w:t>
      </w:r>
      <w:r w:rsidR="005C011B" w:rsidRPr="001E54A1">
        <w:rPr>
          <w:rFonts w:ascii="Century Gothic" w:hAnsi="Century Gothic"/>
          <w:b/>
          <w:sz w:val="32"/>
        </w:rPr>
        <w:t>life</w:t>
      </w:r>
      <w:bookmarkStart w:id="0" w:name="_GoBack"/>
      <w:bookmarkEnd w:id="0"/>
      <w:r w:rsidR="005C011B">
        <w:rPr>
          <w:rFonts w:ascii="Century Gothic" w:hAnsi="Century Gothic"/>
          <w:b/>
          <w:sz w:val="32"/>
        </w:rPr>
        <w:t>(</w:t>
      </w:r>
      <w:r w:rsidR="00E12797">
        <w:rPr>
          <w:rFonts w:ascii="Century Gothic" w:hAnsi="Century Gothic"/>
          <w:b/>
          <w:sz w:val="32"/>
        </w:rPr>
        <w:t>QOL)</w:t>
      </w:r>
      <w:r>
        <w:rPr>
          <w:rFonts w:ascii="Century Gothic" w:hAnsi="Century Gothic"/>
          <w:sz w:val="32"/>
        </w:rPr>
        <w:t>.</w:t>
      </w:r>
    </w:p>
    <w:p w:rsidR="00E12797" w:rsidRDefault="00B445DB" w:rsidP="001E54A1">
      <w:pPr>
        <w:spacing w:line="276" w:lineRule="auto"/>
        <w:jc w:val="both"/>
        <w:rPr>
          <w:rFonts w:ascii="Century Gothic" w:hAnsi="Century Gothic" w:cs="Times-Roman"/>
          <w:sz w:val="32"/>
          <w:szCs w:val="32"/>
        </w:rPr>
      </w:pPr>
      <w:r>
        <w:rPr>
          <w:rFonts w:ascii="Century Gothic" w:hAnsi="Century Gothic"/>
          <w:sz w:val="32"/>
        </w:rPr>
        <w:t>R</w:t>
      </w:r>
      <w:r w:rsidR="006F188D" w:rsidRPr="001E54A1">
        <w:rPr>
          <w:rFonts w:ascii="Century Gothic" w:hAnsi="Century Gothic"/>
          <w:sz w:val="32"/>
        </w:rPr>
        <w:t xml:space="preserve">esurgence in the use of </w:t>
      </w:r>
      <w:r w:rsidR="006F188D" w:rsidRPr="001E54A1">
        <w:rPr>
          <w:rFonts w:ascii="Century Gothic" w:hAnsi="Century Gothic"/>
          <w:b/>
          <w:sz w:val="32"/>
        </w:rPr>
        <w:t>honey</w:t>
      </w:r>
      <w:r w:rsidR="006F188D" w:rsidRPr="001E54A1">
        <w:rPr>
          <w:rFonts w:ascii="Century Gothic" w:hAnsi="Century Gothic"/>
          <w:sz w:val="32"/>
        </w:rPr>
        <w:t xml:space="preserve"> for wound management coupled with research into its excellent </w:t>
      </w:r>
      <w:r w:rsidR="006F188D" w:rsidRPr="001E54A1">
        <w:rPr>
          <w:rFonts w:ascii="Century Gothic" w:hAnsi="Century Gothic"/>
          <w:b/>
          <w:sz w:val="32"/>
        </w:rPr>
        <w:t>antioxidant</w:t>
      </w:r>
      <w:r w:rsidR="006F188D" w:rsidRPr="001E54A1">
        <w:rPr>
          <w:rFonts w:ascii="Century Gothic" w:hAnsi="Century Gothic"/>
          <w:sz w:val="32"/>
        </w:rPr>
        <w:t xml:space="preserve"> and antiseptic profile</w:t>
      </w:r>
      <w:r w:rsidR="001E54A1" w:rsidRPr="001E54A1">
        <w:rPr>
          <w:rFonts w:ascii="Century Gothic" w:hAnsi="Century Gothic"/>
          <w:sz w:val="32"/>
        </w:rPr>
        <w:t xml:space="preserve"> has </w:t>
      </w:r>
      <w:r w:rsidR="001E54A1" w:rsidRPr="001E54A1">
        <w:rPr>
          <w:rFonts w:ascii="Century Gothic" w:hAnsi="Century Gothic"/>
          <w:sz w:val="32"/>
          <w:szCs w:val="32"/>
        </w:rPr>
        <w:t xml:space="preserve">urged some researchers to investigate its role in </w:t>
      </w:r>
      <w:r w:rsidR="001E54A1" w:rsidRPr="001E54A1">
        <w:rPr>
          <w:rFonts w:ascii="Century Gothic" w:hAnsi="Century Gothic" w:cs="Times-Roman"/>
          <w:sz w:val="32"/>
          <w:szCs w:val="32"/>
        </w:rPr>
        <w:t>amelioration of radiation mucositis</w:t>
      </w:r>
      <w:r w:rsidR="001E54A1">
        <w:rPr>
          <w:rFonts w:ascii="Century Gothic" w:hAnsi="Century Gothic" w:cs="Times-Roman"/>
          <w:sz w:val="32"/>
          <w:szCs w:val="32"/>
        </w:rPr>
        <w:t>.</w:t>
      </w:r>
    </w:p>
    <w:p w:rsidR="001E54A1" w:rsidRDefault="001E54A1" w:rsidP="001E54A1">
      <w:pPr>
        <w:spacing w:line="276" w:lineRule="auto"/>
        <w:jc w:val="both"/>
        <w:rPr>
          <w:rFonts w:ascii="Century Gothic" w:hAnsi="Century Gothic" w:cs="Times-Roman"/>
          <w:sz w:val="32"/>
          <w:szCs w:val="32"/>
        </w:rPr>
      </w:pPr>
      <w:r>
        <w:rPr>
          <w:rFonts w:ascii="Century Gothic" w:hAnsi="Century Gothic" w:cs="Times-Roman"/>
          <w:sz w:val="32"/>
          <w:szCs w:val="32"/>
        </w:rPr>
        <w:t xml:space="preserve"> Investigation into the viability of honey </w:t>
      </w:r>
      <w:r w:rsidR="00E12797">
        <w:rPr>
          <w:rFonts w:ascii="Century Gothic" w:hAnsi="Century Gothic" w:cs="Times-Roman"/>
          <w:sz w:val="32"/>
          <w:szCs w:val="32"/>
        </w:rPr>
        <w:t>as a therapeutic agent for chemo-</w:t>
      </w:r>
      <w:r w:rsidR="00E12797" w:rsidRPr="00E12797">
        <w:rPr>
          <w:rFonts w:ascii="Century Gothic" w:hAnsi="Century Gothic" w:cs="Times-Roman"/>
          <w:sz w:val="32"/>
          <w:szCs w:val="32"/>
        </w:rPr>
        <w:t>radiation induced mucositis and to find whether it causes quantifiable improvement in QOL forms the crux of this study</w:t>
      </w:r>
    </w:p>
    <w:p w:rsidR="00B445DB" w:rsidRDefault="00B445DB" w:rsidP="001E54A1">
      <w:pPr>
        <w:spacing w:line="276" w:lineRule="auto"/>
        <w:jc w:val="both"/>
        <w:rPr>
          <w:rFonts w:ascii="Century Gothic" w:hAnsi="Century Gothic" w:cs="Times-Roman"/>
          <w:sz w:val="32"/>
          <w:szCs w:val="32"/>
        </w:rPr>
      </w:pPr>
    </w:p>
    <w:p w:rsidR="006B2870" w:rsidRDefault="006B2870" w:rsidP="001E54A1">
      <w:pPr>
        <w:spacing w:line="276" w:lineRule="auto"/>
        <w:jc w:val="both"/>
        <w:rPr>
          <w:rFonts w:ascii="Century Gothic" w:hAnsi="Century Gothic" w:cs="Times-Roman"/>
          <w:sz w:val="32"/>
          <w:szCs w:val="32"/>
        </w:rPr>
      </w:pPr>
    </w:p>
    <w:p w:rsidR="006B2870" w:rsidRDefault="006B2870" w:rsidP="001E54A1">
      <w:pPr>
        <w:spacing w:line="276" w:lineRule="auto"/>
        <w:jc w:val="both"/>
        <w:rPr>
          <w:rFonts w:ascii="Century Gothic" w:hAnsi="Century Gothic" w:cs="Times-Roman"/>
          <w:sz w:val="32"/>
          <w:szCs w:val="32"/>
        </w:rPr>
      </w:pPr>
    </w:p>
    <w:p w:rsidR="00E12797" w:rsidRDefault="00E12797" w:rsidP="001E54A1">
      <w:pPr>
        <w:spacing w:line="276" w:lineRule="auto"/>
        <w:jc w:val="both"/>
        <w:rPr>
          <w:rFonts w:ascii="Century Gothic" w:hAnsi="Century Gothic" w:cs="Times-Roman"/>
          <w:sz w:val="32"/>
          <w:szCs w:val="32"/>
        </w:rPr>
      </w:pPr>
      <w:r>
        <w:rPr>
          <w:rFonts w:ascii="Century Gothic" w:hAnsi="Century Gothic" w:cs="Times-Roman"/>
          <w:sz w:val="32"/>
          <w:szCs w:val="32"/>
        </w:rPr>
        <w:t>MATERIAL AND METHOD</w:t>
      </w:r>
    </w:p>
    <w:p w:rsidR="00E12797" w:rsidRDefault="00E12797" w:rsidP="001E54A1">
      <w:pPr>
        <w:spacing w:line="276" w:lineRule="auto"/>
        <w:jc w:val="both"/>
        <w:rPr>
          <w:rFonts w:ascii="Century Gothic" w:hAnsi="Century Gothic" w:cs="Times-Roman"/>
          <w:sz w:val="32"/>
          <w:szCs w:val="32"/>
        </w:rPr>
      </w:pPr>
      <w:r>
        <w:rPr>
          <w:rFonts w:ascii="Century Gothic" w:hAnsi="Century Gothic" w:cs="Times-Roman"/>
          <w:sz w:val="32"/>
          <w:szCs w:val="32"/>
        </w:rPr>
        <w:t>A total of 50 patients</w:t>
      </w:r>
      <w:r w:rsidR="00B445DB">
        <w:rPr>
          <w:rFonts w:ascii="Century Gothic" w:hAnsi="Century Gothic" w:cs="Times-Roman"/>
          <w:sz w:val="32"/>
          <w:szCs w:val="32"/>
        </w:rPr>
        <w:t xml:space="preserve"> of H&amp;N </w:t>
      </w:r>
      <w:r w:rsidR="006B2870">
        <w:rPr>
          <w:rFonts w:ascii="Century Gothic" w:hAnsi="Century Gothic" w:cs="Times-Roman"/>
          <w:sz w:val="32"/>
          <w:szCs w:val="32"/>
        </w:rPr>
        <w:t xml:space="preserve">cancer </w:t>
      </w:r>
      <w:r>
        <w:rPr>
          <w:rFonts w:ascii="Century Gothic" w:hAnsi="Century Gothic" w:cs="Times-Roman"/>
          <w:sz w:val="32"/>
          <w:szCs w:val="32"/>
        </w:rPr>
        <w:t xml:space="preserve">(25 cases , 25 controls) were enrolled in the study and </w:t>
      </w:r>
      <w:r w:rsidR="00B445DB">
        <w:rPr>
          <w:rFonts w:ascii="Century Gothic" w:hAnsi="Century Gothic" w:cs="Times-Roman"/>
          <w:sz w:val="32"/>
          <w:szCs w:val="32"/>
        </w:rPr>
        <w:t>their QOL was recorded, at</w:t>
      </w:r>
      <w:r w:rsidR="00157F2B">
        <w:rPr>
          <w:rFonts w:ascii="Century Gothic" w:hAnsi="Century Gothic" w:cs="Times-Roman"/>
          <w:sz w:val="32"/>
          <w:szCs w:val="32"/>
        </w:rPr>
        <w:t xml:space="preserve"> regular</w:t>
      </w:r>
      <w:r w:rsidR="00B445DB">
        <w:rPr>
          <w:rFonts w:ascii="Century Gothic" w:hAnsi="Century Gothic" w:cs="Times-Roman"/>
          <w:sz w:val="32"/>
          <w:szCs w:val="32"/>
        </w:rPr>
        <w:t xml:space="preserve"> intervals during </w:t>
      </w:r>
      <w:r w:rsidR="00157F2B">
        <w:rPr>
          <w:rFonts w:ascii="Century Gothic" w:hAnsi="Century Gothic" w:cs="Times-Roman"/>
          <w:sz w:val="32"/>
          <w:szCs w:val="32"/>
        </w:rPr>
        <w:t>radiotherapy</w:t>
      </w:r>
      <w:r w:rsidR="00B445DB">
        <w:rPr>
          <w:rFonts w:ascii="Century Gothic" w:hAnsi="Century Gothic" w:cs="Times-Roman"/>
          <w:sz w:val="32"/>
          <w:szCs w:val="32"/>
        </w:rPr>
        <w:t xml:space="preserve">. The study group received oral honey along with </w:t>
      </w:r>
      <w:r w:rsidR="00157F2B">
        <w:rPr>
          <w:rFonts w:ascii="Century Gothic" w:hAnsi="Century Gothic" w:cs="Times-Roman"/>
          <w:sz w:val="32"/>
          <w:szCs w:val="32"/>
        </w:rPr>
        <w:t>radiotherapy while the control group received standard oral hygiene instructions only.</w:t>
      </w:r>
    </w:p>
    <w:p w:rsidR="00157F2B" w:rsidRDefault="00157F2B" w:rsidP="001E54A1">
      <w:pPr>
        <w:spacing w:line="276" w:lineRule="auto"/>
        <w:jc w:val="both"/>
        <w:rPr>
          <w:rFonts w:ascii="Century Gothic" w:hAnsi="Century Gothic" w:cs="Times-Roman"/>
          <w:sz w:val="32"/>
          <w:szCs w:val="32"/>
        </w:rPr>
      </w:pPr>
      <w:r>
        <w:rPr>
          <w:rFonts w:ascii="Century Gothic" w:hAnsi="Century Gothic" w:cs="Times-Roman"/>
          <w:sz w:val="32"/>
          <w:szCs w:val="32"/>
        </w:rPr>
        <w:t>RESULTS</w:t>
      </w:r>
    </w:p>
    <w:p w:rsidR="00157F2B" w:rsidRDefault="00157F2B" w:rsidP="001E54A1">
      <w:pPr>
        <w:spacing w:line="276" w:lineRule="auto"/>
        <w:jc w:val="both"/>
        <w:rPr>
          <w:rFonts w:ascii="Century Gothic" w:hAnsi="Century Gothic" w:cs="Times-Roman"/>
          <w:sz w:val="32"/>
          <w:szCs w:val="32"/>
        </w:rPr>
      </w:pPr>
      <w:r>
        <w:rPr>
          <w:rFonts w:ascii="Century Gothic" w:hAnsi="Century Gothic" w:cs="Times-Roman"/>
          <w:sz w:val="32"/>
          <w:szCs w:val="32"/>
        </w:rPr>
        <w:t>The QOL scores were significantly better in the study group compared to controls after completion of radiotherapy</w:t>
      </w:r>
    </w:p>
    <w:p w:rsidR="00E12797" w:rsidRPr="00E12797" w:rsidRDefault="00E12797" w:rsidP="001E54A1">
      <w:pPr>
        <w:spacing w:line="276" w:lineRule="auto"/>
        <w:jc w:val="both"/>
        <w:rPr>
          <w:rFonts w:ascii="Century Gothic" w:hAnsi="Century Gothic" w:cs="Times-Roman"/>
          <w:sz w:val="32"/>
          <w:szCs w:val="32"/>
        </w:rPr>
      </w:pPr>
    </w:p>
    <w:p w:rsidR="001E54A1" w:rsidRPr="00E12797" w:rsidRDefault="001E54A1" w:rsidP="004E6B5E">
      <w:pPr>
        <w:spacing w:line="276" w:lineRule="auto"/>
        <w:jc w:val="both"/>
        <w:rPr>
          <w:rFonts w:ascii="Century Gothic" w:hAnsi="Century Gothic"/>
          <w:sz w:val="32"/>
          <w:szCs w:val="32"/>
        </w:rPr>
      </w:pPr>
    </w:p>
    <w:p w:rsidR="006F188D" w:rsidRPr="004E6B5E" w:rsidRDefault="006F188D" w:rsidP="004E6B5E">
      <w:pPr>
        <w:spacing w:line="276" w:lineRule="auto"/>
        <w:jc w:val="both"/>
        <w:rPr>
          <w:rFonts w:ascii="Century Gothic" w:hAnsi="Century Gothic"/>
          <w:sz w:val="32"/>
        </w:rPr>
      </w:pPr>
    </w:p>
    <w:sectPr w:rsidR="006F188D" w:rsidRPr="004E6B5E" w:rsidSect="000C7FBD">
      <w:footerReference w:type="default" r:id="rId10"/>
      <w:headerReference w:type="first" r:id="rId11"/>
      <w:pgSz w:w="12240" w:h="15840"/>
      <w:pgMar w:top="1080" w:right="1080" w:bottom="1080" w:left="1080" w:header="576" w:footer="576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5ABD" w:rsidRDefault="00795ABD">
      <w:pPr>
        <w:spacing w:after="0" w:line="240" w:lineRule="auto"/>
      </w:pPr>
      <w:r>
        <w:separator/>
      </w:r>
    </w:p>
  </w:endnote>
  <w:endnote w:type="continuationSeparator" w:id="1">
    <w:p w:rsidR="00795ABD" w:rsidRDefault="00795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818" w:rsidRDefault="002C731D">
    <w:pPr>
      <w:pStyle w:val="Header"/>
    </w:pPr>
    <w:r>
      <w:rPr>
        <w:noProof/>
        <w:lang w:val="en-IN" w:eastAsia="en-IN"/>
      </w:rPr>
      <w:pict>
        <v:rect id="Rectangle 4" o:spid="_x0000_s4103" style="position:absolute;margin-left:0;margin-top:0;width:539.05pt;height:717.55pt;z-index:251675648;visibility:visible;mso-width-percent:1070;mso-height-percent:1050;mso-position-horizontal:center;mso-position-horizontal-relative:margin;mso-position-vertical:center;mso-position-vertical-relative:margin;mso-width-percent:1070;mso-height-percent:105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" filled="f">
          <w10:wrap anchorx="margin" anchory="margin"/>
        </v:rect>
      </w:pict>
    </w:r>
    <w:r>
      <w:rPr>
        <w:noProof/>
        <w:lang w:val="en-IN" w:eastAsia="en-IN"/>
      </w:rPr>
      <w:pict>
        <v:rect id="Rectangle 5" o:spid="_x0000_s4102" style="position:absolute;margin-left:0;margin-top:0;width:10.1pt;height:495.9pt;z-index:251676672;visibility:visible;mso-width-percent:20;mso-height-percent:725;mso-left-percent:1015;mso-top-percent:-25;mso-position-horizontal-relative:margin;mso-position-vertical-relative:margin;mso-width-percent:20;mso-height-percent:725;mso-left-percent:1015;mso-top-percent:-25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" fillcolor="black [3213]" stroked="f">
          <w10:wrap anchorx="margin" anchory="margin"/>
        </v:rect>
      </w:pict>
    </w:r>
    <w:r>
      <w:rPr>
        <w:noProof/>
        <w:lang w:val="en-IN" w:eastAsia="en-IN"/>
      </w:rPr>
      <w:pict>
        <v:rect id="Rectangle 6" o:spid="_x0000_s4101" style="position:absolute;margin-left:0;margin-top:0;width:10.1pt;height:222.3pt;z-index:251677696;visibility:visible;mso-width-percent:20;mso-height-percent:325;mso-left-percent:1015;mso-top-percent:700;mso-position-horizontal-relative:margin;mso-position-vertical-relative:margin;mso-width-percent:20;mso-height-percent:325;mso-left-percent:1015;mso-top-percent:7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" fillcolor="#d1282e [3215]" stroked="f">
          <w10:wrap anchorx="margin" anchory="margin"/>
        </v:rect>
      </w:pict>
    </w:r>
  </w:p>
  <w:p w:rsidR="00692818" w:rsidRDefault="002C731D">
    <w:pPr>
      <w:pStyle w:val="Footer"/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100" type="#_x0000_t202" style="position:absolute;margin-left:0;margin-top:0;width:38.8pt;height:164.85pt;z-index:251678720;visibility:visible;mso-wrap-style:none;mso-width-percent:50;mso-height-percent:325;mso-left-percent:970;mso-top-percent:700;mso-position-horizontal-relative:margin;mso-position-vertical-relative:margin;mso-width-percent:50;mso-height-percent:325;mso-left-percent:970;mso-top-percent:7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" filled="f" stroked="f" strokeweight=".5pt">
          <v:textbox style="layout-flow:vertical;mso-fit-shape-to-text:t" inset="0,0,0,0">
            <w:txbxContent>
              <w:p w:rsidR="00692818" w:rsidRDefault="00685852">
                <w:pPr>
                  <w:pStyle w:val="Title"/>
                  <w:rPr>
                    <w:spacing w:val="10"/>
                  </w:rPr>
                </w:pPr>
                <w:r>
                  <w:rPr>
                    <w:spacing w:val="10"/>
                    <w:sz w:val="24"/>
                    <w:szCs w:val="22"/>
                  </w:rPr>
                  <w:t>Type Personal Name</w:t>
                </w:r>
              </w:p>
            </w:txbxContent>
          </v:textbox>
          <w10:wrap type="square" anchorx="margin" anchory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5ABD" w:rsidRDefault="00795ABD">
      <w:pPr>
        <w:spacing w:after="0" w:line="240" w:lineRule="auto"/>
      </w:pPr>
      <w:r>
        <w:separator/>
      </w:r>
    </w:p>
  </w:footnote>
  <w:footnote w:type="continuationSeparator" w:id="1">
    <w:p w:rsidR="00795ABD" w:rsidRDefault="00795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818" w:rsidRDefault="002C731D">
    <w:pPr>
      <w:pStyle w:val="Header"/>
    </w:pPr>
    <w:r>
      <w:rPr>
        <w:noProof/>
        <w:lang w:val="en-IN" w:eastAsia="en-IN"/>
      </w:rPr>
      <w:pict>
        <v:rect id="Rectangle 1" o:spid="_x0000_s4099" style="position:absolute;margin-left:0;margin-top:0;width:539.05pt;height:717.55pt;z-index:251680768;visibility:visible;mso-width-percent:1070;mso-height-percent:1050;mso-position-horizontal:center;mso-position-horizontal-relative:margin;mso-position-vertical:center;mso-position-vertical-relative:margin;mso-width-percent:1070;mso-height-percent:105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" filled="f">
          <w10:wrap anchorx="margin" anchory="margin"/>
        </v:rect>
      </w:pict>
    </w:r>
    <w:r>
      <w:rPr>
        <w:noProof/>
        <w:lang w:val="en-IN" w:eastAsia="en-IN"/>
      </w:rPr>
      <w:pict>
        <v:rect id="Rectangle 2" o:spid="_x0000_s4098" style="position:absolute;margin-left:0;margin-top:0;width:10.1pt;height:495.9pt;z-index:251681792;visibility:visible;mso-width-percent:20;mso-height-percent:725;mso-left-percent:1015;mso-top-percent:-25;mso-position-horizontal-relative:margin;mso-position-vertical-relative:margin;mso-width-percent:20;mso-height-percent:725;mso-left-percent:1015;mso-top-percent:-25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" fillcolor="black [3213]" stroked="f">
          <w10:wrap anchorx="margin" anchory="margin"/>
        </v:rect>
      </w:pict>
    </w:r>
    <w:r>
      <w:rPr>
        <w:noProof/>
        <w:lang w:val="en-IN" w:eastAsia="en-IN"/>
      </w:rPr>
      <w:pict>
        <v:rect id="Rectangle 3" o:spid="_x0000_s4097" style="position:absolute;margin-left:0;margin-top:0;width:10.1pt;height:222.3pt;z-index:251682816;visibility:visible;mso-width-percent:20;mso-height-percent:325;mso-left-percent:1015;mso-top-percent:700;mso-position-horizontal-relative:margin;mso-position-vertical-relative:margin;mso-width-percent:20;mso-height-percent:325;mso-left-percent:1015;mso-top-percent:7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" fillcolor="#d1282e [3215]" stroked="f">
          <w10:wrap anchorx="margin" anchory="margin"/>
        </v:rect>
      </w:pict>
    </w:r>
  </w:p>
  <w:p w:rsidR="00692818" w:rsidRDefault="0069281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B07FD"/>
    <w:multiLevelType w:val="hybridMultilevel"/>
    <w:tmpl w:val="F1B44F46"/>
    <w:lvl w:ilvl="0" w:tplc="04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>
    <w:nsid w:val="41B74737"/>
    <w:multiLevelType w:val="hybridMultilevel"/>
    <w:tmpl w:val="66A43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7220DB"/>
    <w:multiLevelType w:val="hybridMultilevel"/>
    <w:tmpl w:val="480EB6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DateAndTime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E6B5E"/>
    <w:rsid w:val="00031116"/>
    <w:rsid w:val="00056531"/>
    <w:rsid w:val="000C7FBD"/>
    <w:rsid w:val="00157F2B"/>
    <w:rsid w:val="001E2A3D"/>
    <w:rsid w:val="001E54A1"/>
    <w:rsid w:val="002854D2"/>
    <w:rsid w:val="002C731D"/>
    <w:rsid w:val="004E6B5E"/>
    <w:rsid w:val="005C011B"/>
    <w:rsid w:val="00685852"/>
    <w:rsid w:val="00692818"/>
    <w:rsid w:val="006B2870"/>
    <w:rsid w:val="006F188D"/>
    <w:rsid w:val="0070615F"/>
    <w:rsid w:val="00795ABD"/>
    <w:rsid w:val="00A705C3"/>
    <w:rsid w:val="00B445DB"/>
    <w:rsid w:val="00C740C7"/>
    <w:rsid w:val="00E12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FBD"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C7F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7F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FBD"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F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FBD"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F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FBD"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F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F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rsid w:val="000C7FB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haroni" w:hAnsi="Aharoni"/>
        <w:b/>
        <w:sz w:val="36"/>
      </w:rPr>
    </w:tblStylePr>
  </w:style>
  <w:style w:type="paragraph" w:styleId="ListParagraph">
    <w:name w:val="List Paragraph"/>
    <w:basedOn w:val="Normal"/>
    <w:uiPriority w:val="34"/>
    <w:qFormat/>
    <w:rsid w:val="000C7FB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C7FBD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C7FBD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FBD"/>
    <w:rPr>
      <w:rFonts w:eastAsiaTheme="majorEastAsia" w:cstheme="majorBidi"/>
      <w:b/>
      <w:bCs/>
      <w:caps/>
      <w:color w:val="D1282E" w:themeColor="text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FBD"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FBD"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FBD"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FBD"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FBD"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FBD"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C7FBD"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C7FBD"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C7FBD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FBD"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C7FBD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sid w:val="000C7FBD"/>
    <w:rPr>
      <w:b/>
      <w:bCs/>
    </w:rPr>
  </w:style>
  <w:style w:type="character" w:styleId="Emphasis">
    <w:name w:val="Emphasis"/>
    <w:basedOn w:val="DefaultParagraphFont"/>
    <w:uiPriority w:val="20"/>
    <w:qFormat/>
    <w:rsid w:val="000C7FBD"/>
    <w:rPr>
      <w:i/>
      <w:iCs/>
    </w:rPr>
  </w:style>
  <w:style w:type="paragraph" w:styleId="NoSpacing">
    <w:name w:val="No Spacing"/>
    <w:link w:val="NoSpacingChar"/>
    <w:uiPriority w:val="1"/>
    <w:qFormat/>
    <w:rsid w:val="000C7FB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C7FBD"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0C7FBD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FBD"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FBD"/>
    <w:rPr>
      <w:b/>
      <w:bCs/>
      <w:i/>
      <w:iCs/>
      <w:color w:val="7F7F7F" w:themeColor="text1" w:themeTint="80"/>
      <w:sz w:val="26"/>
    </w:rPr>
  </w:style>
  <w:style w:type="character" w:styleId="SubtleEmphasis">
    <w:name w:val="Subtle Emphasis"/>
    <w:basedOn w:val="DefaultParagraphFont"/>
    <w:uiPriority w:val="19"/>
    <w:qFormat/>
    <w:rsid w:val="000C7FBD"/>
    <w:rPr>
      <w:i/>
      <w:iCs/>
      <w:color w:val="7A7A7A" w:themeColor="accent1"/>
    </w:rPr>
  </w:style>
  <w:style w:type="character" w:styleId="IntenseEmphasis">
    <w:name w:val="Intense Emphasis"/>
    <w:aliases w:val="Subsection Intense Emphasis"/>
    <w:basedOn w:val="DefaultParagraphFont"/>
    <w:uiPriority w:val="21"/>
    <w:qFormat/>
    <w:rsid w:val="000C7FBD"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sid w:val="000C7FBD"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sid w:val="000C7FBD"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0C7FBD"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7FBD"/>
    <w:pPr>
      <w:outlineLvl w:val="9"/>
    </w:pPr>
  </w:style>
  <w:style w:type="character" w:styleId="PlaceholderText">
    <w:name w:val="Placeholder Text"/>
    <w:basedOn w:val="DefaultParagraphFont"/>
    <w:uiPriority w:val="99"/>
    <w:rsid w:val="000C7F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FBD"/>
    <w:rPr>
      <w:rFonts w:ascii="Tahoma" w:hAnsi="Tahoma" w:cs="Tahoma"/>
      <w:sz w:val="16"/>
      <w:szCs w:val="16"/>
    </w:rPr>
  </w:style>
  <w:style w:type="paragraph" w:customStyle="1" w:styleId="SectionHeading">
    <w:name w:val="Section Heading"/>
    <w:basedOn w:val="Heading1"/>
    <w:next w:val="Normal"/>
    <w:qFormat/>
    <w:rsid w:val="000C7FBD"/>
    <w:pPr>
      <w:spacing w:before="120"/>
    </w:pPr>
  </w:style>
  <w:style w:type="character" w:customStyle="1" w:styleId="NoSpacingChar">
    <w:name w:val="No Spacing Char"/>
    <w:basedOn w:val="DefaultParagraphFont"/>
    <w:link w:val="NoSpacing"/>
    <w:uiPriority w:val="1"/>
    <w:rsid w:val="000C7FBD"/>
  </w:style>
  <w:style w:type="paragraph" w:customStyle="1" w:styleId="Subsection">
    <w:name w:val="Subsection"/>
    <w:basedOn w:val="Heading2"/>
    <w:qFormat/>
    <w:rsid w:val="000C7FBD"/>
    <w:rPr>
      <w:b w:val="0"/>
    </w:rPr>
  </w:style>
  <w:style w:type="paragraph" w:styleId="Header">
    <w:name w:val="header"/>
    <w:basedOn w:val="Normal"/>
    <w:link w:val="HeaderChar"/>
    <w:uiPriority w:val="99"/>
    <w:unhideWhenUsed/>
    <w:rsid w:val="000C7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FBD"/>
  </w:style>
  <w:style w:type="paragraph" w:styleId="Footer">
    <w:name w:val="footer"/>
    <w:basedOn w:val="Normal"/>
    <w:link w:val="FooterChar"/>
    <w:uiPriority w:val="99"/>
    <w:unhideWhenUsed/>
    <w:rsid w:val="000C7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FBD"/>
  </w:style>
  <w:style w:type="paragraph" w:customStyle="1" w:styleId="PersonalName">
    <w:name w:val="Personal Name"/>
    <w:basedOn w:val="Title"/>
    <w:qFormat/>
    <w:rsid w:val="000C7FBD"/>
    <w:rPr>
      <w:sz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Essential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E2A06AA7C2A45E48F0E5897BF80D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2EC0F-F561-4491-8B2F-AF3B5DFDD23C}"/>
      </w:docPartPr>
      <w:docPartBody>
        <w:p w:rsidR="00F879D8" w:rsidRDefault="00A47D75">
          <w:pPr>
            <w:pStyle w:val="0E2A06AA7C2A45E48F0E5897BF80D108"/>
          </w:pPr>
          <w:r>
            <w:rPr>
              <w:rStyle w:val="PlaceholderText"/>
            </w:rPr>
            <w:t>Choose a building block.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A47D75"/>
    <w:rsid w:val="000E18F8"/>
    <w:rsid w:val="006C7491"/>
    <w:rsid w:val="00A47D75"/>
    <w:rsid w:val="00F879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F879D8"/>
    <w:rPr>
      <w:color w:val="808080"/>
    </w:rPr>
  </w:style>
  <w:style w:type="paragraph" w:customStyle="1" w:styleId="0E2A06AA7C2A45E48F0E5897BF80D108">
    <w:name w:val="0E2A06AA7C2A45E48F0E5897BF80D108"/>
    <w:rsid w:val="00F879D8"/>
  </w:style>
  <w:style w:type="paragraph" w:customStyle="1" w:styleId="1A45749AD4F44FC5820D4D4EB56C8C88">
    <w:name w:val="1A45749AD4F44FC5820D4D4EB56C8C88"/>
    <w:rsid w:val="00F879D8"/>
  </w:style>
  <w:style w:type="paragraph" w:customStyle="1" w:styleId="E365DBFAAB184C2FA58750B2F6646019">
    <w:name w:val="E365DBFAAB184C2FA58750B2F6646019"/>
    <w:rsid w:val="00F879D8"/>
  </w:style>
  <w:style w:type="paragraph" w:customStyle="1" w:styleId="35540395D5C140B69DF75A8F776D31C4">
    <w:name w:val="35540395D5C140B69DF75A8F776D31C4"/>
    <w:rsid w:val="00F879D8"/>
  </w:style>
  <w:style w:type="paragraph" w:customStyle="1" w:styleId="71CB0623790F4F4892F5D6705F6EDB9A">
    <w:name w:val="71CB0623790F4F4892F5D6705F6EDB9A"/>
    <w:rsid w:val="00F879D8"/>
  </w:style>
  <w:style w:type="paragraph" w:customStyle="1" w:styleId="E00225803F7541589B4D9EBA91F0C61D">
    <w:name w:val="E00225803F7541589B4D9EBA91F0C61D"/>
    <w:rsid w:val="00F879D8"/>
  </w:style>
  <w:style w:type="paragraph" w:customStyle="1" w:styleId="2F97D58F3EB44359AA4B873D8D8BB642">
    <w:name w:val="2F97D58F3EB44359AA4B873D8D8BB642"/>
    <w:rsid w:val="00F879D8"/>
  </w:style>
  <w:style w:type="paragraph" w:customStyle="1" w:styleId="3EEC5243C1DB4657830EEC8D487DC640">
    <w:name w:val="3EEC5243C1DB4657830EEC8D487DC640"/>
    <w:rsid w:val="00F879D8"/>
  </w:style>
  <w:style w:type="paragraph" w:customStyle="1" w:styleId="62F8D45ABDE341168FB239076C12D48F">
    <w:name w:val="62F8D45ABDE341168FB239076C12D48F"/>
    <w:rsid w:val="00F879D8"/>
  </w:style>
  <w:style w:type="character" w:styleId="IntenseEmphasis">
    <w:name w:val="Intense Emphasis"/>
    <w:aliases w:val="Subsection Intense Emphasis"/>
    <w:basedOn w:val="DefaultParagraphFont"/>
    <w:uiPriority w:val="21"/>
    <w:qFormat/>
    <w:rsid w:val="00F879D8"/>
    <w:rPr>
      <w:b/>
      <w:bCs/>
      <w:i/>
      <w:iCs/>
      <w:color w:val="1F497D" w:themeColor="text2"/>
    </w:rPr>
  </w:style>
  <w:style w:type="paragraph" w:customStyle="1" w:styleId="006F112A476643AD8DF6C7D50E043DF6">
    <w:name w:val="006F112A476643AD8DF6C7D50E043DF6"/>
    <w:rsid w:val="00F879D8"/>
  </w:style>
  <w:style w:type="paragraph" w:customStyle="1" w:styleId="A217AF8BE5E84F088F89580421C2A73D">
    <w:name w:val="A217AF8BE5E84F088F89580421C2A73D"/>
    <w:rsid w:val="00F879D8"/>
  </w:style>
  <w:style w:type="paragraph" w:customStyle="1" w:styleId="0B1B85B414954A36BFD8B5764BDF13D6">
    <w:name w:val="0B1B85B414954A36BFD8B5764BDF13D6"/>
    <w:rsid w:val="00F879D8"/>
  </w:style>
  <w:style w:type="paragraph" w:customStyle="1" w:styleId="C98C86E9CA6D4DA799F16DB39F24E914">
    <w:name w:val="C98C86E9CA6D4DA799F16DB39F24E914"/>
    <w:rsid w:val="00F879D8"/>
  </w:style>
  <w:style w:type="paragraph" w:customStyle="1" w:styleId="9FA0F2CFFBB945578E1E9201A734F71A">
    <w:name w:val="9FA0F2CFFBB945578E1E9201A734F71A"/>
    <w:rsid w:val="00F879D8"/>
  </w:style>
  <w:style w:type="character" w:styleId="Emphasis">
    <w:name w:val="Emphasis"/>
    <w:basedOn w:val="DefaultParagraphFont"/>
    <w:uiPriority w:val="20"/>
    <w:qFormat/>
    <w:rsid w:val="00F879D8"/>
    <w:rPr>
      <w:i/>
      <w:iCs/>
    </w:rPr>
  </w:style>
  <w:style w:type="paragraph" w:customStyle="1" w:styleId="8A611570C1AC4980BCBF24608C862A6B">
    <w:name w:val="8A611570C1AC4980BCBF24608C862A6B"/>
    <w:rsid w:val="00F879D8"/>
  </w:style>
  <w:style w:type="paragraph" w:customStyle="1" w:styleId="230C860DB1924BC789DF3E03EC00DE18">
    <w:name w:val="230C860DB1924BC789DF3E03EC00DE18"/>
    <w:rsid w:val="00F879D8"/>
  </w:style>
  <w:style w:type="paragraph" w:customStyle="1" w:styleId="04B91D6D7C2E4E3680420EC95F620AD0">
    <w:name w:val="04B91D6D7C2E4E3680420EC95F620AD0"/>
    <w:rsid w:val="00F879D8"/>
  </w:style>
  <w:style w:type="paragraph" w:customStyle="1" w:styleId="58D99F85B8C149F6B3B34F3FE3E00FD6">
    <w:name w:val="58D99F85B8C149F6B3B34F3FE3E00FD6"/>
    <w:rsid w:val="00F879D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uhaus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.XSL" StyleName="APA"/>
</file>

<file path=customXml/item3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76A6D97-4871-4CB8-86BF-9D104B2A70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F762DA-57FE-4DB2-A5C9-E5D4ACBFE43A}">
  <ds:schemaRefs>
    <ds:schemaRef ds:uri="http://schemas.microsoft.com/office/2009/outspace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EssentialResume</Template>
  <TotalTime>1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debraj</dc:creator>
  <cp:lastModifiedBy>Dr. Vibha Singh</cp:lastModifiedBy>
  <cp:revision>2</cp:revision>
  <dcterms:created xsi:type="dcterms:W3CDTF">2019-11-25T08:57:00Z</dcterms:created>
  <dcterms:modified xsi:type="dcterms:W3CDTF">2019-11-25T08:57:00Z</dcterms:modified>
</cp:coreProperties>
</file>