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96D96" w14:textId="7368D935" w:rsidR="00CB7C0B" w:rsidRPr="007807D2" w:rsidRDefault="00CB7C0B" w:rsidP="00D11EB3">
      <w:pPr>
        <w:jc w:val="center"/>
        <w:rPr>
          <w:rFonts w:ascii="Times New Roman" w:hAnsi="Times New Roman" w:cs="Times New Roman"/>
          <w:b/>
          <w:bCs/>
          <w:color w:val="000000" w:themeColor="text1"/>
        </w:rPr>
      </w:pPr>
      <w:r w:rsidRPr="007807D2">
        <w:rPr>
          <w:rFonts w:ascii="Times New Roman" w:hAnsi="Times New Roman" w:cs="Times New Roman"/>
          <w:b/>
          <w:bCs/>
          <w:noProof/>
          <w:color w:val="000000" w:themeColor="text1"/>
        </w:rPr>
        <w:drawing>
          <wp:inline distT="0" distB="0" distL="0" distR="0" wp14:anchorId="5102DD98" wp14:editId="6C43783E">
            <wp:extent cx="1573967" cy="1571108"/>
            <wp:effectExtent l="0" t="0" r="1270" b="3810"/>
            <wp:docPr id="1" name="Picture 1"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ldman headshot(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9371" cy="1596466"/>
                    </a:xfrm>
                    <a:prstGeom prst="rect">
                      <a:avLst/>
                    </a:prstGeom>
                  </pic:spPr>
                </pic:pic>
              </a:graphicData>
            </a:graphic>
          </wp:inline>
        </w:drawing>
      </w:r>
    </w:p>
    <w:p w14:paraId="1861BBAB" w14:textId="77777777" w:rsidR="00CB7C0B" w:rsidRPr="007807D2" w:rsidRDefault="00CB7C0B" w:rsidP="00CB7C0B">
      <w:pPr>
        <w:jc w:val="center"/>
        <w:rPr>
          <w:rFonts w:ascii="Times New Roman" w:hAnsi="Times New Roman" w:cs="Times New Roman"/>
          <w:b/>
          <w:bCs/>
          <w:color w:val="000000" w:themeColor="text1"/>
        </w:rPr>
      </w:pPr>
    </w:p>
    <w:p w14:paraId="3C85D571" w14:textId="3F07D7A2" w:rsidR="005F3A0B" w:rsidRPr="007807D2" w:rsidRDefault="00CB7C0B" w:rsidP="005F3A0B">
      <w:pPr>
        <w:jc w:val="center"/>
        <w:rPr>
          <w:rFonts w:ascii="Times New Roman" w:eastAsia="Times New Roman" w:hAnsi="Times New Roman" w:cs="Times New Roman"/>
          <w:color w:val="000000" w:themeColor="text1"/>
        </w:rPr>
      </w:pPr>
      <w:r w:rsidRPr="007807D2">
        <w:rPr>
          <w:rFonts w:ascii="Times New Roman" w:hAnsi="Times New Roman" w:cs="Times New Roman"/>
          <w:b/>
          <w:bCs/>
          <w:color w:val="000000" w:themeColor="text1"/>
        </w:rPr>
        <w:t>Title</w:t>
      </w:r>
      <w:r w:rsidRPr="007807D2">
        <w:rPr>
          <w:rFonts w:ascii="Times New Roman" w:hAnsi="Times New Roman" w:cs="Times New Roman"/>
          <w:color w:val="000000" w:themeColor="text1"/>
        </w:rPr>
        <w:t xml:space="preserve">: </w:t>
      </w:r>
      <w:r w:rsidR="005F3A0B" w:rsidRPr="007807D2">
        <w:rPr>
          <w:rFonts w:ascii="Times New Roman" w:eastAsia="Times New Roman" w:hAnsi="Times New Roman" w:cs="Times New Roman"/>
          <w:color w:val="000000" w:themeColor="text1"/>
          <w:shd w:val="clear" w:color="auto" w:fill="FFFFFF"/>
        </w:rPr>
        <w:t>The Oral Microbiome Gateway to Systemic Health – Easily Accessible Yet Underappreciated</w:t>
      </w:r>
    </w:p>
    <w:p w14:paraId="2173B436" w14:textId="755A2757" w:rsidR="00CB7C0B" w:rsidRPr="007807D2" w:rsidRDefault="00CB7C0B" w:rsidP="00CB7C0B">
      <w:pPr>
        <w:jc w:val="center"/>
        <w:rPr>
          <w:rFonts w:ascii="Times New Roman" w:eastAsia="Times New Roman" w:hAnsi="Times New Roman" w:cs="Times New Roman"/>
          <w:color w:val="000000" w:themeColor="text1"/>
        </w:rPr>
      </w:pPr>
    </w:p>
    <w:p w14:paraId="50850A3F" w14:textId="3676C828" w:rsidR="00CB7C0B" w:rsidRPr="007807D2" w:rsidRDefault="00CB7C0B" w:rsidP="00CB7C0B">
      <w:pPr>
        <w:jc w:val="center"/>
        <w:rPr>
          <w:rFonts w:ascii="Times New Roman" w:eastAsia="Times New Roman" w:hAnsi="Times New Roman" w:cs="Times New Roman"/>
          <w:color w:val="000000" w:themeColor="text1"/>
        </w:rPr>
      </w:pPr>
      <w:r w:rsidRPr="007807D2">
        <w:rPr>
          <w:rFonts w:ascii="Times New Roman" w:eastAsia="Times New Roman" w:hAnsi="Times New Roman" w:cs="Times New Roman"/>
          <w:b/>
          <w:bCs/>
          <w:color w:val="000000" w:themeColor="text1"/>
        </w:rPr>
        <w:t>Name</w:t>
      </w:r>
      <w:r w:rsidRPr="007807D2">
        <w:rPr>
          <w:rFonts w:ascii="Times New Roman" w:eastAsia="Times New Roman" w:hAnsi="Times New Roman" w:cs="Times New Roman"/>
          <w:color w:val="000000" w:themeColor="text1"/>
        </w:rPr>
        <w:t>: Bonnie Feldman</w:t>
      </w:r>
    </w:p>
    <w:p w14:paraId="05E974D6" w14:textId="67DC7235" w:rsidR="00CB7C0B" w:rsidRPr="007807D2" w:rsidRDefault="00CB7C0B" w:rsidP="00CB7C0B">
      <w:pPr>
        <w:jc w:val="center"/>
        <w:rPr>
          <w:rFonts w:ascii="Times New Roman" w:eastAsia="Times New Roman" w:hAnsi="Times New Roman" w:cs="Times New Roman"/>
          <w:color w:val="000000" w:themeColor="text1"/>
        </w:rPr>
      </w:pPr>
      <w:r w:rsidRPr="007807D2">
        <w:rPr>
          <w:rFonts w:ascii="Times New Roman" w:eastAsia="Times New Roman" w:hAnsi="Times New Roman" w:cs="Times New Roman"/>
          <w:color w:val="000000" w:themeColor="text1"/>
        </w:rPr>
        <w:t>Los Angeles, CA, 900</w:t>
      </w:r>
      <w:r w:rsidR="009A5B71" w:rsidRPr="007807D2">
        <w:rPr>
          <w:rFonts w:ascii="Times New Roman" w:eastAsia="Times New Roman" w:hAnsi="Times New Roman" w:cs="Times New Roman"/>
          <w:color w:val="000000" w:themeColor="text1"/>
        </w:rPr>
        <w:t>24</w:t>
      </w:r>
    </w:p>
    <w:p w14:paraId="20265234" w14:textId="77777777" w:rsidR="00CB7C0B" w:rsidRPr="007807D2" w:rsidRDefault="00CB7C0B" w:rsidP="00CB7C0B">
      <w:pPr>
        <w:rPr>
          <w:rFonts w:ascii="Times New Roman" w:eastAsia="Times New Roman" w:hAnsi="Times New Roman" w:cs="Times New Roman"/>
          <w:color w:val="000000" w:themeColor="text1"/>
        </w:rPr>
      </w:pPr>
      <w:bookmarkStart w:id="0" w:name="_GoBack"/>
      <w:bookmarkEnd w:id="0"/>
    </w:p>
    <w:p w14:paraId="232B84B6" w14:textId="77777777" w:rsidR="005F3A0B" w:rsidRPr="005F3A0B" w:rsidRDefault="005F3A0B" w:rsidP="005F3A0B">
      <w:pPr>
        <w:rPr>
          <w:rFonts w:ascii="Times New Roman" w:eastAsia="Times New Roman" w:hAnsi="Times New Roman" w:cs="Times New Roman"/>
          <w:color w:val="000000" w:themeColor="text1"/>
        </w:rPr>
      </w:pPr>
      <w:r w:rsidRPr="005F3A0B">
        <w:rPr>
          <w:rFonts w:ascii="Times New Roman" w:eastAsia="Times New Roman" w:hAnsi="Times New Roman" w:cs="Times New Roman"/>
          <w:color w:val="000000" w:themeColor="text1"/>
          <w:shd w:val="clear" w:color="auto" w:fill="FFFFFF"/>
        </w:rPr>
        <w:t xml:space="preserve">The oral microbiome is a galactic microcosm that is both a gateway and a mirror to the rest of the human body. </w:t>
      </w:r>
      <w:r w:rsidRPr="005F3A0B">
        <w:rPr>
          <w:rFonts w:ascii="Times New Roman" w:eastAsia="Times New Roman" w:hAnsi="Times New Roman" w:cs="Times New Roman"/>
          <w:color w:val="000000" w:themeColor="text1"/>
        </w:rPr>
        <w:t xml:space="preserve">Comprised of over 700 prevalent taxa at the species level with distinct subsets predominating in different habitats, the oral cavity is residence to diverse communities of bacteria, fungi, and viruses. </w:t>
      </w:r>
      <w:r w:rsidRPr="005F3A0B">
        <w:rPr>
          <w:rFonts w:ascii="Times New Roman" w:eastAsia="Times New Roman" w:hAnsi="Times New Roman" w:cs="Times New Roman"/>
          <w:color w:val="000000" w:themeColor="text1"/>
          <w:shd w:val="clear" w:color="auto" w:fill="FFFFFF"/>
        </w:rPr>
        <w:t>Balance and imbalance between this new ecosystem can influence the body’s state of health and disease. </w:t>
      </w:r>
    </w:p>
    <w:p w14:paraId="578EF9BB" w14:textId="77777777" w:rsidR="005F3A0B" w:rsidRPr="005F3A0B" w:rsidRDefault="005F3A0B" w:rsidP="005F3A0B">
      <w:pPr>
        <w:rPr>
          <w:rFonts w:ascii="Times New Roman" w:eastAsia="Times New Roman" w:hAnsi="Times New Roman" w:cs="Times New Roman"/>
          <w:color w:val="000000" w:themeColor="text1"/>
        </w:rPr>
      </w:pPr>
    </w:p>
    <w:p w14:paraId="230F5CF1" w14:textId="77777777" w:rsidR="005F3A0B" w:rsidRPr="005F3A0B" w:rsidRDefault="005F3A0B" w:rsidP="005F3A0B">
      <w:pPr>
        <w:rPr>
          <w:rFonts w:ascii="Times New Roman" w:eastAsia="Times New Roman" w:hAnsi="Times New Roman" w:cs="Times New Roman"/>
          <w:color w:val="000000" w:themeColor="text1"/>
        </w:rPr>
      </w:pPr>
      <w:r w:rsidRPr="005F3A0B">
        <w:rPr>
          <w:rFonts w:ascii="Times New Roman" w:eastAsia="Times New Roman" w:hAnsi="Times New Roman" w:cs="Times New Roman"/>
          <w:color w:val="000000" w:themeColor="text1"/>
          <w:shd w:val="clear" w:color="auto" w:fill="FFFFFF"/>
        </w:rPr>
        <w:t>Using advances</w:t>
      </w:r>
      <w:r w:rsidRPr="005F3A0B">
        <w:rPr>
          <w:rFonts w:ascii="Times New Roman" w:eastAsia="Times New Roman" w:hAnsi="Times New Roman" w:cs="Times New Roman"/>
          <w:color w:val="000000" w:themeColor="text1"/>
        </w:rPr>
        <w:t xml:space="preserve"> in big data analytics, next generation sequencing, and systems immunology, we are beginning to understand that oral health may be an early indicator of other systemic diseases such as Alzheimer’s, cardiovascular disease, diabetes, stroke, rheumatoid arthritis, and other autoimmune diseases.</w:t>
      </w:r>
    </w:p>
    <w:p w14:paraId="1F6D5382" w14:textId="77777777" w:rsidR="005F3A0B" w:rsidRPr="005F3A0B" w:rsidRDefault="005F3A0B" w:rsidP="005F3A0B">
      <w:pPr>
        <w:rPr>
          <w:rFonts w:ascii="Times New Roman" w:eastAsia="Times New Roman" w:hAnsi="Times New Roman" w:cs="Times New Roman"/>
          <w:color w:val="000000" w:themeColor="text1"/>
        </w:rPr>
      </w:pPr>
    </w:p>
    <w:p w14:paraId="4029606B" w14:textId="77777777" w:rsidR="005F3A0B" w:rsidRPr="005F3A0B" w:rsidRDefault="005F3A0B" w:rsidP="005F3A0B">
      <w:pPr>
        <w:rPr>
          <w:rFonts w:ascii="Times New Roman" w:eastAsia="Times New Roman" w:hAnsi="Times New Roman" w:cs="Times New Roman"/>
          <w:color w:val="000000" w:themeColor="text1"/>
        </w:rPr>
      </w:pPr>
      <w:r w:rsidRPr="005F3A0B">
        <w:rPr>
          <w:rFonts w:ascii="Times New Roman" w:eastAsia="Times New Roman" w:hAnsi="Times New Roman" w:cs="Times New Roman"/>
          <w:color w:val="000000" w:themeColor="text1"/>
        </w:rPr>
        <w:t>With incidence of chronic disease on the rise, a better understanding of the oral microbiome and its connection to systemic diseases, is an opportunity for dentists to help their patients take charge of their health.</w:t>
      </w:r>
    </w:p>
    <w:p w14:paraId="11AA630C" w14:textId="26229AA0" w:rsidR="0037112B" w:rsidRPr="007807D2" w:rsidRDefault="0037112B" w:rsidP="0037112B">
      <w:pPr>
        <w:rPr>
          <w:rFonts w:ascii="Times New Roman" w:eastAsia="Times New Roman" w:hAnsi="Times New Roman" w:cs="Times New Roman"/>
          <w:color w:val="000000" w:themeColor="text1"/>
        </w:rPr>
      </w:pPr>
    </w:p>
    <w:p w14:paraId="1892A346" w14:textId="10B871EA" w:rsidR="004A5EE8" w:rsidRPr="007807D2" w:rsidRDefault="004A5EE8" w:rsidP="0037112B">
      <w:pPr>
        <w:rPr>
          <w:rFonts w:ascii="Times New Roman" w:eastAsia="Times New Roman" w:hAnsi="Times New Roman" w:cs="Times New Roman"/>
          <w:b/>
          <w:bCs/>
          <w:color w:val="000000" w:themeColor="text1"/>
        </w:rPr>
      </w:pPr>
      <w:r w:rsidRPr="007807D2">
        <w:rPr>
          <w:rFonts w:ascii="Times New Roman" w:eastAsia="Times New Roman" w:hAnsi="Times New Roman" w:cs="Times New Roman"/>
          <w:b/>
          <w:bCs/>
          <w:color w:val="000000" w:themeColor="text1"/>
        </w:rPr>
        <w:t>Biography:</w:t>
      </w:r>
    </w:p>
    <w:p w14:paraId="340AC9BF" w14:textId="2DBE910B" w:rsidR="00610929" w:rsidRPr="007807D2" w:rsidRDefault="00610929" w:rsidP="00610929">
      <w:pPr>
        <w:rPr>
          <w:rFonts w:ascii="Times New Roman" w:eastAsia="Times New Roman" w:hAnsi="Times New Roman" w:cs="Times New Roman"/>
          <w:color w:val="000000" w:themeColor="text1"/>
        </w:rPr>
      </w:pPr>
      <w:r w:rsidRPr="007807D2">
        <w:rPr>
          <w:rFonts w:ascii="Times New Roman" w:eastAsia="Times New Roman" w:hAnsi="Times New Roman" w:cs="Times New Roman"/>
          <w:color w:val="000000" w:themeColor="text1"/>
        </w:rPr>
        <w:t xml:space="preserve">Bonnie Feldman, DDS, MBA has combined her expertise as a clinical dentist and Wall Street analyst to spearhead her current career as a digital health consultant &amp; autoimmune patient advocate, serving as founder and CEO of Your Autoimmunity Connection. </w:t>
      </w:r>
      <w:r w:rsidRPr="007807D2">
        <w:rPr>
          <w:rFonts w:ascii="Times New Roman" w:eastAsia="Times New Roman" w:hAnsi="Times New Roman" w:cs="Times New Roman"/>
          <w:color w:val="000000" w:themeColor="text1"/>
          <w:shd w:val="clear" w:color="auto" w:fill="FFFFFF"/>
        </w:rPr>
        <w:t xml:space="preserve">She has been an invited speaker at numerous conferences such as </w:t>
      </w:r>
      <w:r w:rsidR="00646C0B" w:rsidRPr="007807D2">
        <w:rPr>
          <w:rFonts w:ascii="Times New Roman" w:eastAsia="Times New Roman" w:hAnsi="Times New Roman" w:cs="Times New Roman"/>
          <w:color w:val="000000" w:themeColor="text1"/>
          <w:shd w:val="clear" w:color="auto" w:fill="FFFFFF"/>
        </w:rPr>
        <w:t xml:space="preserve">TEDx, SXSW, and </w:t>
      </w:r>
      <w:r w:rsidRPr="007807D2">
        <w:rPr>
          <w:rFonts w:ascii="Times New Roman" w:eastAsia="Times New Roman" w:hAnsi="Times New Roman" w:cs="Times New Roman"/>
          <w:color w:val="000000" w:themeColor="text1"/>
          <w:shd w:val="clear" w:color="auto" w:fill="FFFFFF"/>
        </w:rPr>
        <w:t>Stanford Medicine X</w:t>
      </w:r>
      <w:r w:rsidR="00646C0B" w:rsidRPr="007807D2">
        <w:rPr>
          <w:rFonts w:ascii="Times New Roman" w:eastAsia="Times New Roman" w:hAnsi="Times New Roman" w:cs="Times New Roman"/>
          <w:color w:val="000000" w:themeColor="text1"/>
          <w:shd w:val="clear" w:color="auto" w:fill="FFFFFF"/>
        </w:rPr>
        <w:t xml:space="preserve"> and</w:t>
      </w:r>
      <w:r w:rsidRPr="007807D2">
        <w:rPr>
          <w:rFonts w:ascii="Times New Roman" w:eastAsia="Times New Roman" w:hAnsi="Times New Roman" w:cs="Times New Roman"/>
          <w:color w:val="000000" w:themeColor="text1"/>
          <w:shd w:val="clear" w:color="auto" w:fill="FFFFFF"/>
        </w:rPr>
        <w:t xml:space="preserve"> is the author of five </w:t>
      </w:r>
      <w:proofErr w:type="spellStart"/>
      <w:r w:rsidRPr="007807D2">
        <w:rPr>
          <w:rFonts w:ascii="Times New Roman" w:eastAsia="Times New Roman" w:hAnsi="Times New Roman" w:cs="Times New Roman"/>
          <w:color w:val="000000" w:themeColor="text1"/>
          <w:shd w:val="clear" w:color="auto" w:fill="FFFFFF"/>
        </w:rPr>
        <w:t>ebooks</w:t>
      </w:r>
      <w:proofErr w:type="spellEnd"/>
      <w:r w:rsidRPr="007807D2">
        <w:rPr>
          <w:rFonts w:ascii="Times New Roman" w:eastAsia="Times New Roman" w:hAnsi="Times New Roman" w:cs="Times New Roman"/>
          <w:color w:val="000000" w:themeColor="text1"/>
          <w:shd w:val="clear" w:color="auto" w:fill="FFFFFF"/>
        </w:rPr>
        <w:t xml:space="preserve">. She has been featured on podcasts and documentaries, and </w:t>
      </w:r>
      <w:r w:rsidRPr="007807D2">
        <w:rPr>
          <w:rFonts w:ascii="Times New Roman" w:eastAsia="Times New Roman" w:hAnsi="Times New Roman" w:cs="Times New Roman"/>
          <w:color w:val="000000" w:themeColor="text1"/>
        </w:rPr>
        <w:t>her multimedia work has appeared on online venues such as Forbes, Medium, Tincture, Doctor Weighs In, and Thrive Global.</w:t>
      </w:r>
    </w:p>
    <w:p w14:paraId="2A604DBE" w14:textId="4B933921" w:rsidR="00166774" w:rsidRPr="007807D2" w:rsidRDefault="00166774" w:rsidP="00610929">
      <w:pPr>
        <w:rPr>
          <w:rFonts w:ascii="Times New Roman" w:eastAsia="Times New Roman" w:hAnsi="Times New Roman" w:cs="Times New Roman"/>
          <w:color w:val="000000" w:themeColor="text1"/>
        </w:rPr>
      </w:pPr>
    </w:p>
    <w:p w14:paraId="484F1EBC" w14:textId="77777777" w:rsidR="00166774" w:rsidRPr="007807D2" w:rsidRDefault="00166774" w:rsidP="00166774">
      <w:pPr>
        <w:rPr>
          <w:rFonts w:ascii="Times New Roman" w:eastAsia="Times New Roman" w:hAnsi="Times New Roman" w:cs="Times New Roman"/>
          <w:color w:val="000000" w:themeColor="text1"/>
        </w:rPr>
      </w:pPr>
      <w:r w:rsidRPr="007807D2">
        <w:rPr>
          <w:rFonts w:ascii="Times New Roman" w:eastAsia="Times New Roman" w:hAnsi="Times New Roman" w:cs="Times New Roman"/>
          <w:b/>
          <w:bCs/>
          <w:color w:val="000000" w:themeColor="text1"/>
        </w:rPr>
        <w:t>Presenting author details</w:t>
      </w:r>
    </w:p>
    <w:p w14:paraId="1E5ADAE8" w14:textId="77777777" w:rsidR="00166774" w:rsidRPr="007807D2" w:rsidRDefault="00166774" w:rsidP="00166774">
      <w:pPr>
        <w:rPr>
          <w:rFonts w:ascii="Times New Roman" w:eastAsia="Times New Roman" w:hAnsi="Times New Roman" w:cs="Times New Roman"/>
          <w:color w:val="000000" w:themeColor="text1"/>
        </w:rPr>
      </w:pPr>
      <w:r w:rsidRPr="007807D2">
        <w:rPr>
          <w:rFonts w:ascii="Times New Roman" w:eastAsia="Times New Roman" w:hAnsi="Times New Roman" w:cs="Times New Roman"/>
          <w:color w:val="000000" w:themeColor="text1"/>
        </w:rPr>
        <w:t>Full name: Bonnie Feldman</w:t>
      </w:r>
    </w:p>
    <w:p w14:paraId="1E8CAA22" w14:textId="77777777" w:rsidR="00166774" w:rsidRPr="007807D2" w:rsidRDefault="00166774" w:rsidP="00166774">
      <w:pPr>
        <w:rPr>
          <w:rFonts w:ascii="Times New Roman" w:eastAsia="Times New Roman" w:hAnsi="Times New Roman" w:cs="Times New Roman"/>
          <w:color w:val="000000" w:themeColor="text1"/>
        </w:rPr>
      </w:pPr>
      <w:r w:rsidRPr="007807D2">
        <w:rPr>
          <w:rFonts w:ascii="Times New Roman" w:eastAsia="Times New Roman" w:hAnsi="Times New Roman" w:cs="Times New Roman"/>
          <w:color w:val="000000" w:themeColor="text1"/>
        </w:rPr>
        <w:t>Contact number: (310) 666-5312</w:t>
      </w:r>
    </w:p>
    <w:p w14:paraId="1567A881" w14:textId="77777777" w:rsidR="00166774" w:rsidRPr="007807D2" w:rsidRDefault="00166774" w:rsidP="00166774">
      <w:pPr>
        <w:rPr>
          <w:rFonts w:ascii="Times New Roman" w:eastAsia="Times New Roman" w:hAnsi="Times New Roman" w:cs="Times New Roman"/>
          <w:color w:val="000000" w:themeColor="text1"/>
        </w:rPr>
      </w:pPr>
      <w:r w:rsidRPr="007807D2">
        <w:rPr>
          <w:rFonts w:ascii="Times New Roman" w:eastAsia="Times New Roman" w:hAnsi="Times New Roman" w:cs="Times New Roman"/>
          <w:color w:val="000000" w:themeColor="text1"/>
        </w:rPr>
        <w:t>Twitter account: @DrBonnie360</w:t>
      </w:r>
    </w:p>
    <w:p w14:paraId="44B821A6" w14:textId="22AEFCF7" w:rsidR="00166774" w:rsidRPr="007807D2" w:rsidRDefault="00166774" w:rsidP="00166774">
      <w:pPr>
        <w:rPr>
          <w:rFonts w:ascii="Times New Roman" w:eastAsia="Times New Roman" w:hAnsi="Times New Roman" w:cs="Times New Roman"/>
          <w:color w:val="000000" w:themeColor="text1"/>
        </w:rPr>
      </w:pPr>
      <w:r w:rsidRPr="007807D2">
        <w:rPr>
          <w:rFonts w:ascii="Times New Roman" w:eastAsia="Times New Roman" w:hAnsi="Times New Roman" w:cs="Times New Roman"/>
          <w:color w:val="000000" w:themeColor="text1"/>
        </w:rPr>
        <w:t>LinkedIn account:</w:t>
      </w:r>
      <w:hyperlink r:id="rId5" w:history="1">
        <w:r w:rsidRPr="007807D2">
          <w:rPr>
            <w:rFonts w:ascii="Times New Roman" w:eastAsia="Times New Roman" w:hAnsi="Times New Roman" w:cs="Times New Roman"/>
            <w:color w:val="000000" w:themeColor="text1"/>
            <w:u w:val="single"/>
          </w:rPr>
          <w:t xml:space="preserve"> Bonnie Feldman</w:t>
        </w:r>
      </w:hyperlink>
    </w:p>
    <w:p w14:paraId="39828798" w14:textId="24C9AC1C" w:rsidR="00CB7C0B" w:rsidRPr="007807D2" w:rsidRDefault="00166774">
      <w:pPr>
        <w:rPr>
          <w:rFonts w:ascii="Times New Roman" w:eastAsia="Times New Roman" w:hAnsi="Times New Roman" w:cs="Times New Roman"/>
          <w:color w:val="000000" w:themeColor="text1"/>
        </w:rPr>
      </w:pPr>
      <w:r w:rsidRPr="007807D2">
        <w:rPr>
          <w:rFonts w:ascii="Times New Roman" w:eastAsia="Times New Roman" w:hAnsi="Times New Roman" w:cs="Times New Roman"/>
          <w:color w:val="000000" w:themeColor="text1"/>
        </w:rPr>
        <w:t>Category: (</w:t>
      </w:r>
      <w:r w:rsidRPr="007807D2">
        <w:rPr>
          <w:rFonts w:ascii="Times New Roman" w:eastAsia="Times New Roman" w:hAnsi="Times New Roman" w:cs="Times New Roman"/>
          <w:b/>
          <w:bCs/>
          <w:color w:val="000000" w:themeColor="text1"/>
        </w:rPr>
        <w:t>Oral presentation</w:t>
      </w:r>
      <w:r w:rsidRPr="007807D2">
        <w:rPr>
          <w:rFonts w:ascii="Times New Roman" w:eastAsia="Times New Roman" w:hAnsi="Times New Roman" w:cs="Times New Roman"/>
          <w:color w:val="000000" w:themeColor="text1"/>
        </w:rPr>
        <w:t>/ Poster presentation)</w:t>
      </w:r>
    </w:p>
    <w:sectPr w:rsidR="00CB7C0B" w:rsidRPr="007807D2" w:rsidSect="005F3A0B">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0B"/>
    <w:rsid w:val="00166774"/>
    <w:rsid w:val="0037112B"/>
    <w:rsid w:val="00400043"/>
    <w:rsid w:val="004A5EE8"/>
    <w:rsid w:val="005F3A0B"/>
    <w:rsid w:val="00610929"/>
    <w:rsid w:val="00646C0B"/>
    <w:rsid w:val="0067027A"/>
    <w:rsid w:val="006A4D63"/>
    <w:rsid w:val="007807D2"/>
    <w:rsid w:val="009A5B71"/>
    <w:rsid w:val="00CB5132"/>
    <w:rsid w:val="00CB7C0B"/>
    <w:rsid w:val="00D11EB3"/>
    <w:rsid w:val="00DB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D7C68"/>
  <w15:chartTrackingRefBased/>
  <w15:docId w15:val="{4F3C4807-9A5D-9E44-85CB-E12C50A5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7C0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667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57423">
      <w:bodyDiv w:val="1"/>
      <w:marLeft w:val="0"/>
      <w:marRight w:val="0"/>
      <w:marTop w:val="0"/>
      <w:marBottom w:val="0"/>
      <w:divBdr>
        <w:top w:val="none" w:sz="0" w:space="0" w:color="auto"/>
        <w:left w:val="none" w:sz="0" w:space="0" w:color="auto"/>
        <w:bottom w:val="none" w:sz="0" w:space="0" w:color="auto"/>
        <w:right w:val="none" w:sz="0" w:space="0" w:color="auto"/>
      </w:divBdr>
    </w:div>
    <w:div w:id="27679587">
      <w:bodyDiv w:val="1"/>
      <w:marLeft w:val="0"/>
      <w:marRight w:val="0"/>
      <w:marTop w:val="0"/>
      <w:marBottom w:val="0"/>
      <w:divBdr>
        <w:top w:val="none" w:sz="0" w:space="0" w:color="auto"/>
        <w:left w:val="none" w:sz="0" w:space="0" w:color="auto"/>
        <w:bottom w:val="none" w:sz="0" w:space="0" w:color="auto"/>
        <w:right w:val="none" w:sz="0" w:space="0" w:color="auto"/>
      </w:divBdr>
    </w:div>
    <w:div w:id="822618766">
      <w:bodyDiv w:val="1"/>
      <w:marLeft w:val="0"/>
      <w:marRight w:val="0"/>
      <w:marTop w:val="0"/>
      <w:marBottom w:val="0"/>
      <w:divBdr>
        <w:top w:val="none" w:sz="0" w:space="0" w:color="auto"/>
        <w:left w:val="none" w:sz="0" w:space="0" w:color="auto"/>
        <w:bottom w:val="none" w:sz="0" w:space="0" w:color="auto"/>
        <w:right w:val="none" w:sz="0" w:space="0" w:color="auto"/>
      </w:divBdr>
    </w:div>
    <w:div w:id="1076394440">
      <w:bodyDiv w:val="1"/>
      <w:marLeft w:val="0"/>
      <w:marRight w:val="0"/>
      <w:marTop w:val="0"/>
      <w:marBottom w:val="0"/>
      <w:divBdr>
        <w:top w:val="none" w:sz="0" w:space="0" w:color="auto"/>
        <w:left w:val="none" w:sz="0" w:space="0" w:color="auto"/>
        <w:bottom w:val="none" w:sz="0" w:space="0" w:color="auto"/>
        <w:right w:val="none" w:sz="0" w:space="0" w:color="auto"/>
      </w:divBdr>
    </w:div>
    <w:div w:id="1621109448">
      <w:bodyDiv w:val="1"/>
      <w:marLeft w:val="0"/>
      <w:marRight w:val="0"/>
      <w:marTop w:val="0"/>
      <w:marBottom w:val="0"/>
      <w:divBdr>
        <w:top w:val="none" w:sz="0" w:space="0" w:color="auto"/>
        <w:left w:val="none" w:sz="0" w:space="0" w:color="auto"/>
        <w:bottom w:val="none" w:sz="0" w:space="0" w:color="auto"/>
        <w:right w:val="none" w:sz="0" w:space="0" w:color="auto"/>
      </w:divBdr>
    </w:div>
    <w:div w:id="1760783805">
      <w:bodyDiv w:val="1"/>
      <w:marLeft w:val="0"/>
      <w:marRight w:val="0"/>
      <w:marTop w:val="0"/>
      <w:marBottom w:val="0"/>
      <w:divBdr>
        <w:top w:val="none" w:sz="0" w:space="0" w:color="auto"/>
        <w:left w:val="none" w:sz="0" w:space="0" w:color="auto"/>
        <w:bottom w:val="none" w:sz="0" w:space="0" w:color="auto"/>
        <w:right w:val="none" w:sz="0" w:space="0" w:color="auto"/>
      </w:divBdr>
    </w:div>
    <w:div w:id="210962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bonniefeldma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Ouyang</dc:creator>
  <cp:keywords/>
  <dc:description/>
  <cp:lastModifiedBy>Kelsey Ouyang</cp:lastModifiedBy>
  <cp:revision>14</cp:revision>
  <dcterms:created xsi:type="dcterms:W3CDTF">2020-01-10T17:53:00Z</dcterms:created>
  <dcterms:modified xsi:type="dcterms:W3CDTF">2020-01-10T21:08:00Z</dcterms:modified>
</cp:coreProperties>
</file>