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B14" w:rsidRPr="00CB5B14" w:rsidRDefault="00CB5B14" w:rsidP="00CB5B14">
      <w:pPr>
        <w:jc w:val="center"/>
        <w:rPr>
          <w:b/>
        </w:rPr>
      </w:pPr>
      <w:bookmarkStart w:id="0" w:name="_GoBack"/>
      <w:r w:rsidRPr="00CB5B14">
        <w:rPr>
          <w:b/>
        </w:rPr>
        <w:t xml:space="preserve">Applying dental implant therapy in patients with oral lichen </w:t>
      </w:r>
      <w:proofErr w:type="spellStart"/>
      <w:r w:rsidRPr="00CB5B14">
        <w:rPr>
          <w:b/>
        </w:rPr>
        <w:t>planus</w:t>
      </w:r>
      <w:proofErr w:type="spellEnd"/>
    </w:p>
    <w:bookmarkEnd w:id="0"/>
    <w:p w:rsidR="00250B8D" w:rsidRDefault="00CB5B14">
      <w:r w:rsidRPr="00CB5B14">
        <w:t xml:space="preserve">Lichen </w:t>
      </w:r>
      <w:proofErr w:type="spellStart"/>
      <w:r w:rsidRPr="00CB5B14">
        <w:t>planus</w:t>
      </w:r>
      <w:proofErr w:type="spellEnd"/>
      <w:r w:rsidRPr="00CB5B14">
        <w:t xml:space="preserve"> (LP) are violent, paranormal inflammatory disease that could affect skin or any lining membrane of mucosa. LPs are a branch of immune-mediated inflammatory disease (IMID) that collaborated with the function and structure of the immune system that are precipitated via various etiological infectious agents. Oral lichen </w:t>
      </w:r>
      <w:proofErr w:type="spellStart"/>
      <w:r w:rsidRPr="00CB5B14">
        <w:t>planus</w:t>
      </w:r>
      <w:proofErr w:type="spellEnd"/>
      <w:r w:rsidRPr="00CB5B14">
        <w:t xml:space="preserve"> (OLP) is one of the most common kind of IMID These traumas might be disturbing and limit the normal life of patients and in some cases could be treated spontaneously. In patients who affected by OLP, the dental clinicians must be capable of proper diagnosis of disorder. Dental   implants   are   progressively applied for   the   treatment of partial or complete </w:t>
      </w:r>
      <w:proofErr w:type="spellStart"/>
      <w:r w:rsidRPr="00CB5B14">
        <w:t>toothlessness</w:t>
      </w:r>
      <w:proofErr w:type="spellEnd"/>
      <w:r w:rsidRPr="00CB5B14">
        <w:t xml:space="preserve">. Rehabilitation of Implant in OLP is one of the main challenges for patients and dental clinicians. There are not much cases with this condition and also limited medical documents are existing. Here in this study by conducting a comprehensive review of literature tried to collect related data around safety and successfulness of implant rehabilitation in patients who suffer from OLP disorder. There are no evidences on the relation of implant successfulness to OLP diseases, but </w:t>
      </w:r>
      <w:proofErr w:type="gramStart"/>
      <w:r w:rsidRPr="00CB5B14">
        <w:t>its</w:t>
      </w:r>
      <w:proofErr w:type="gramEnd"/>
      <w:r w:rsidRPr="00CB5B14">
        <w:t xml:space="preserve"> proved that some factors such as bone resist fracture quality, </w:t>
      </w:r>
      <w:proofErr w:type="spellStart"/>
      <w:r w:rsidRPr="00CB5B14">
        <w:t>parafunctional</w:t>
      </w:r>
      <w:proofErr w:type="spellEnd"/>
      <w:r w:rsidRPr="00CB5B14">
        <w:t xml:space="preserve"> habits of the body and resection of the marginal mandible could powerfully affect it. For evaluating advantages and disadvantages of applying implants in patients with OLP disorders, reviewing of some correctly and satisfactorily controlled studies are required.</w:t>
      </w:r>
    </w:p>
    <w:sectPr w:rsidR="00250B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B14"/>
    <w:rsid w:val="003D7202"/>
    <w:rsid w:val="00CB5B14"/>
    <w:rsid w:val="00EE4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B788D-E531-4C35-A1F4-EB92E8C2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2019-10-11T13:51:00Z</dcterms:created>
  <dcterms:modified xsi:type="dcterms:W3CDTF">2019-10-11T13:55:00Z</dcterms:modified>
</cp:coreProperties>
</file>