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E3FB4" w14:textId="046888F9" w:rsidR="003554D1" w:rsidRDefault="003554D1" w:rsidP="003554D1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95B69C3" wp14:editId="12C4CAAB">
            <wp:extent cx="1320800" cy="1758950"/>
            <wp:effectExtent l="0" t="0" r="0" b="0"/>
            <wp:docPr id="1" name="Picture 1" descr="Image may contain: Amira Samir Salem, smiling, flower, outdoor and 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may contain: Amira Samir Salem, smiling, flower, outdoor and na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1" t="13462" r="33975" b="27350"/>
                    <a:stretch/>
                  </pic:blipFill>
                  <pic:spPr bwMode="auto">
                    <a:xfrm>
                      <a:off x="0" y="0"/>
                      <a:ext cx="13208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F8983" w14:textId="1BA5E71B" w:rsidR="00145843" w:rsidRPr="00DC05CA" w:rsidRDefault="006E26A2" w:rsidP="00145843">
      <w:pPr>
        <w:rPr>
          <w:rFonts w:asciiTheme="majorBidi" w:hAnsiTheme="majorBidi" w:cstheme="majorBidi"/>
          <w:sz w:val="36"/>
          <w:szCs w:val="36"/>
        </w:rPr>
      </w:pPr>
      <w:r w:rsidRPr="00827255">
        <w:rPr>
          <w:rFonts w:asciiTheme="majorBidi" w:hAnsiTheme="majorBidi" w:cstheme="majorBidi"/>
          <w:b/>
          <w:bCs/>
          <w:sz w:val="28"/>
          <w:szCs w:val="28"/>
        </w:rPr>
        <w:t>Title</w:t>
      </w:r>
      <w:r w:rsidR="00827255" w:rsidRPr="00827255">
        <w:rPr>
          <w:rFonts w:asciiTheme="majorBidi" w:hAnsiTheme="majorBidi" w:cstheme="majorBidi"/>
          <w:b/>
          <w:bCs/>
          <w:sz w:val="36"/>
          <w:szCs w:val="36"/>
        </w:rPr>
        <w:t>:</w:t>
      </w:r>
      <w:r w:rsidR="00827255">
        <w:rPr>
          <w:rFonts w:asciiTheme="majorBidi" w:hAnsiTheme="majorBidi" w:cstheme="majorBidi"/>
          <w:sz w:val="36"/>
          <w:szCs w:val="36"/>
        </w:rPr>
        <w:t xml:space="preserve"> </w:t>
      </w:r>
      <w:r w:rsidR="005F2E78" w:rsidRPr="00827255">
        <w:rPr>
          <w:rFonts w:asciiTheme="majorBidi" w:hAnsiTheme="majorBidi" w:cstheme="majorBidi"/>
          <w:sz w:val="28"/>
          <w:szCs w:val="28"/>
        </w:rPr>
        <w:t>Influence of glycerol o</w:t>
      </w:r>
      <w:r w:rsidR="00145843" w:rsidRPr="00827255">
        <w:rPr>
          <w:rFonts w:asciiTheme="majorBidi" w:hAnsiTheme="majorBidi" w:cstheme="majorBidi"/>
          <w:sz w:val="28"/>
          <w:szCs w:val="28"/>
        </w:rPr>
        <w:t xml:space="preserve">n alkaline tolerance and biofilm </w:t>
      </w:r>
      <w:r w:rsidR="000E4DE8" w:rsidRPr="00827255">
        <w:rPr>
          <w:rFonts w:asciiTheme="majorBidi" w:hAnsiTheme="majorBidi" w:cstheme="majorBidi"/>
          <w:sz w:val="28"/>
          <w:szCs w:val="28"/>
        </w:rPr>
        <w:t xml:space="preserve">viability of </w:t>
      </w:r>
      <w:r w:rsidR="000E4DE8" w:rsidRPr="00827255">
        <w:rPr>
          <w:rFonts w:asciiTheme="majorBidi" w:hAnsiTheme="majorBidi" w:cstheme="majorBidi"/>
          <w:i/>
          <w:iCs/>
          <w:sz w:val="28"/>
          <w:szCs w:val="28"/>
        </w:rPr>
        <w:t>Enterococcus faecalis</w:t>
      </w:r>
    </w:p>
    <w:p w14:paraId="31B7053B" w14:textId="3898AF78" w:rsidR="00DC05CA" w:rsidRPr="006E26A2" w:rsidRDefault="006E26A2" w:rsidP="006E26A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E26A2">
        <w:rPr>
          <w:rFonts w:asciiTheme="majorBidi" w:hAnsiTheme="majorBidi" w:cstheme="majorBidi"/>
          <w:sz w:val="24"/>
          <w:szCs w:val="24"/>
        </w:rPr>
        <w:t>Name: Amira Salem, Peter Cathro, and Geoffrey Tompkins</w:t>
      </w:r>
    </w:p>
    <w:p w14:paraId="20F38096" w14:textId="41045DCD" w:rsidR="006E26A2" w:rsidRDefault="006E26A2" w:rsidP="006E26A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E26A2">
        <w:rPr>
          <w:rFonts w:asciiTheme="majorBidi" w:hAnsiTheme="majorBidi" w:cstheme="majorBidi"/>
          <w:sz w:val="24"/>
          <w:szCs w:val="24"/>
        </w:rPr>
        <w:t>Sir John Walsh Research Institute, College of Dentistry, Otago University, New Zealand</w:t>
      </w:r>
    </w:p>
    <w:p w14:paraId="182BDDB0" w14:textId="77777777" w:rsidR="006E26A2" w:rsidRPr="006E26A2" w:rsidRDefault="006E26A2" w:rsidP="006E26A2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B2F98E9" w14:textId="0870DAD1" w:rsidR="00EB41EE" w:rsidRPr="003554D1" w:rsidRDefault="00EB41EE" w:rsidP="003554D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54D1">
        <w:rPr>
          <w:rFonts w:asciiTheme="majorBidi" w:hAnsiTheme="majorBidi" w:cstheme="majorBidi"/>
          <w:i/>
          <w:iCs/>
          <w:sz w:val="24"/>
          <w:szCs w:val="24"/>
        </w:rPr>
        <w:t>Enterococcus faecalis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 is</w:t>
      </w:r>
      <w:r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often isolated from </w:t>
      </w:r>
      <w:r w:rsidRPr="003554D1">
        <w:rPr>
          <w:rFonts w:asciiTheme="majorBidi" w:hAnsiTheme="majorBidi" w:cstheme="majorBidi"/>
          <w:sz w:val="24"/>
          <w:szCs w:val="24"/>
        </w:rPr>
        <w:t>root canal</w:t>
      </w:r>
      <w:r w:rsidR="00B76B7D" w:rsidRPr="003554D1">
        <w:rPr>
          <w:rFonts w:asciiTheme="majorBidi" w:hAnsiTheme="majorBidi" w:cstheme="majorBidi"/>
          <w:sz w:val="24"/>
          <w:szCs w:val="24"/>
        </w:rPr>
        <w:t>s</w:t>
      </w:r>
      <w:r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following </w:t>
      </w:r>
      <w:r w:rsidRPr="003554D1">
        <w:rPr>
          <w:rFonts w:asciiTheme="majorBidi" w:hAnsiTheme="majorBidi" w:cstheme="majorBidi"/>
          <w:sz w:val="24"/>
          <w:szCs w:val="24"/>
        </w:rPr>
        <w:t>treatment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 failure. </w:t>
      </w:r>
      <w:r w:rsidR="000B7A84" w:rsidRPr="003554D1">
        <w:rPr>
          <w:rFonts w:asciiTheme="majorBidi" w:hAnsiTheme="majorBidi" w:cstheme="majorBidi"/>
          <w:sz w:val="24"/>
          <w:szCs w:val="24"/>
        </w:rPr>
        <w:t xml:space="preserve">This </w:t>
      </w:r>
      <w:r w:rsidRPr="003554D1">
        <w:rPr>
          <w:rFonts w:asciiTheme="majorBidi" w:hAnsiTheme="majorBidi" w:cstheme="majorBidi"/>
          <w:sz w:val="24"/>
          <w:szCs w:val="24"/>
        </w:rPr>
        <w:t>study</w:t>
      </w:r>
      <w:r w:rsidR="000B7A84" w:rsidRPr="003554D1">
        <w:rPr>
          <w:rFonts w:asciiTheme="majorBidi" w:hAnsiTheme="majorBidi" w:cstheme="majorBidi"/>
          <w:sz w:val="24"/>
          <w:szCs w:val="24"/>
        </w:rPr>
        <w:t xml:space="preserve"> examined</w:t>
      </w:r>
      <w:r w:rsidRPr="003554D1">
        <w:rPr>
          <w:rFonts w:asciiTheme="majorBidi" w:hAnsiTheme="majorBidi" w:cstheme="majorBidi"/>
          <w:sz w:val="24"/>
          <w:szCs w:val="24"/>
        </w:rPr>
        <w:t xml:space="preserve"> the involvement of </w:t>
      </w:r>
      <w:r w:rsidR="00005E67" w:rsidRPr="003554D1">
        <w:rPr>
          <w:rFonts w:asciiTheme="majorBidi" w:hAnsiTheme="majorBidi" w:cstheme="majorBidi"/>
          <w:sz w:val="24"/>
          <w:szCs w:val="24"/>
        </w:rPr>
        <w:t>glycerol metabolism</w:t>
      </w:r>
      <w:r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in </w:t>
      </w:r>
      <w:r w:rsidR="00145843" w:rsidRPr="003554D1">
        <w:rPr>
          <w:rFonts w:asciiTheme="majorBidi" w:hAnsiTheme="majorBidi" w:cstheme="majorBidi"/>
          <w:sz w:val="24"/>
          <w:szCs w:val="24"/>
        </w:rPr>
        <w:t xml:space="preserve">its 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alkaline tolerance </w:t>
      </w:r>
      <w:r w:rsidR="004C1942" w:rsidRPr="003554D1">
        <w:rPr>
          <w:rFonts w:asciiTheme="majorBidi" w:hAnsiTheme="majorBidi" w:cstheme="majorBidi"/>
          <w:sz w:val="24"/>
          <w:szCs w:val="24"/>
        </w:rPr>
        <w:t xml:space="preserve">and biofilm viability 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by </w:t>
      </w:r>
      <w:r w:rsidR="005C6432" w:rsidRPr="003554D1">
        <w:rPr>
          <w:rFonts w:asciiTheme="majorBidi" w:hAnsiTheme="majorBidi" w:cstheme="majorBidi"/>
          <w:sz w:val="24"/>
          <w:szCs w:val="24"/>
        </w:rPr>
        <w:t>comparing</w:t>
      </w:r>
      <w:r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a </w:t>
      </w:r>
      <w:r w:rsidR="00030191" w:rsidRPr="003554D1">
        <w:rPr>
          <w:rFonts w:asciiTheme="majorBidi" w:hAnsiTheme="majorBidi" w:cstheme="majorBidi"/>
          <w:sz w:val="24"/>
          <w:szCs w:val="24"/>
        </w:rPr>
        <w:t>mutant (∆</w:t>
      </w:r>
      <w:proofErr w:type="spellStart"/>
      <w:r w:rsidR="00030191" w:rsidRPr="003554D1">
        <w:rPr>
          <w:rFonts w:asciiTheme="majorBidi" w:hAnsiTheme="majorBidi" w:cstheme="majorBidi"/>
          <w:i/>
          <w:sz w:val="24"/>
          <w:szCs w:val="24"/>
        </w:rPr>
        <w:t>Ers</w:t>
      </w:r>
      <w:proofErr w:type="spellEnd"/>
      <w:r w:rsidR="00827255" w:rsidRPr="003554D1">
        <w:rPr>
          <w:rFonts w:asciiTheme="majorBidi" w:hAnsiTheme="majorBidi" w:cstheme="majorBidi"/>
          <w:iCs/>
          <w:sz w:val="24"/>
          <w:szCs w:val="24"/>
        </w:rPr>
        <w:t xml:space="preserve"> “Enterococcal regulator of survival”</w:t>
      </w:r>
      <w:r w:rsidR="00030191" w:rsidRPr="003554D1">
        <w:rPr>
          <w:rFonts w:asciiTheme="majorBidi" w:hAnsiTheme="majorBidi" w:cstheme="majorBidi"/>
          <w:sz w:val="24"/>
          <w:szCs w:val="24"/>
        </w:rPr>
        <w:t>)</w:t>
      </w:r>
      <w:r w:rsidR="000B7A84" w:rsidRPr="003554D1">
        <w:rPr>
          <w:rFonts w:asciiTheme="majorBidi" w:hAnsiTheme="majorBidi" w:cstheme="majorBidi"/>
          <w:sz w:val="24"/>
          <w:szCs w:val="24"/>
        </w:rPr>
        <w:t>,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 in which </w:t>
      </w:r>
      <w:r w:rsidR="00827255" w:rsidRPr="003554D1">
        <w:rPr>
          <w:rFonts w:asciiTheme="majorBidi" w:hAnsiTheme="majorBidi" w:cstheme="majorBidi"/>
          <w:sz w:val="24"/>
          <w:szCs w:val="24"/>
        </w:rPr>
        <w:t>Glycerol facilitator membrane protein “</w:t>
      </w:r>
      <w:proofErr w:type="spellStart"/>
      <w:r w:rsidR="005C6432" w:rsidRPr="003554D1">
        <w:rPr>
          <w:rFonts w:asciiTheme="majorBidi" w:hAnsiTheme="majorBidi" w:cstheme="majorBidi"/>
          <w:sz w:val="24"/>
          <w:szCs w:val="24"/>
        </w:rPr>
        <w:t>GlpF</w:t>
      </w:r>
      <w:proofErr w:type="spellEnd"/>
      <w:r w:rsidR="00827255" w:rsidRPr="003554D1">
        <w:rPr>
          <w:rFonts w:asciiTheme="majorBidi" w:hAnsiTheme="majorBidi" w:cstheme="majorBidi"/>
          <w:sz w:val="24"/>
          <w:szCs w:val="24"/>
        </w:rPr>
        <w:t>”</w:t>
      </w:r>
      <w:r w:rsidR="005C6432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was down-regulated, </w:t>
      </w:r>
      <w:r w:rsidR="005C6432" w:rsidRPr="003554D1">
        <w:rPr>
          <w:rFonts w:asciiTheme="majorBidi" w:hAnsiTheme="majorBidi" w:cstheme="majorBidi"/>
          <w:sz w:val="24"/>
          <w:szCs w:val="24"/>
        </w:rPr>
        <w:t xml:space="preserve">to the wild type and 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an </w:t>
      </w:r>
      <w:proofErr w:type="spellStart"/>
      <w:r w:rsidR="00030191" w:rsidRPr="003554D1">
        <w:rPr>
          <w:rFonts w:asciiTheme="majorBidi" w:hAnsiTheme="majorBidi" w:cstheme="majorBidi"/>
          <w:i/>
          <w:sz w:val="24"/>
          <w:szCs w:val="24"/>
        </w:rPr>
        <w:t>Ers</w:t>
      </w:r>
      <w:proofErr w:type="spellEnd"/>
      <w:r w:rsidR="00030191" w:rsidRPr="003554D1">
        <w:rPr>
          <w:rFonts w:asciiTheme="majorBidi" w:hAnsiTheme="majorBidi" w:cstheme="majorBidi"/>
          <w:sz w:val="24"/>
          <w:szCs w:val="24"/>
        </w:rPr>
        <w:t>-</w:t>
      </w:r>
      <w:r w:rsidR="005668FC" w:rsidRPr="003554D1">
        <w:rPr>
          <w:rFonts w:asciiTheme="majorBidi" w:hAnsiTheme="majorBidi" w:cstheme="majorBidi"/>
          <w:sz w:val="24"/>
          <w:szCs w:val="24"/>
        </w:rPr>
        <w:t xml:space="preserve">complimented </w:t>
      </w:r>
      <w:r w:rsidR="005C6432" w:rsidRPr="003554D1">
        <w:rPr>
          <w:rFonts w:asciiTheme="majorBidi" w:hAnsiTheme="majorBidi" w:cstheme="majorBidi"/>
          <w:sz w:val="24"/>
          <w:szCs w:val="24"/>
        </w:rPr>
        <w:t>strain.</w:t>
      </w:r>
    </w:p>
    <w:p w14:paraId="1BE44493" w14:textId="5ADCB995" w:rsidR="008A1F89" w:rsidRPr="003554D1" w:rsidRDefault="005668FC" w:rsidP="003554D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54D1">
        <w:rPr>
          <w:rFonts w:asciiTheme="majorBidi" w:hAnsiTheme="majorBidi" w:cstheme="majorBidi"/>
          <w:sz w:val="24"/>
          <w:szCs w:val="24"/>
        </w:rPr>
        <w:t>Growth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 of </w:t>
      </w:r>
      <w:r w:rsidR="006C132A" w:rsidRPr="003554D1">
        <w:rPr>
          <w:rFonts w:asciiTheme="majorBidi" w:hAnsiTheme="majorBidi" w:cstheme="majorBidi"/>
          <w:i/>
          <w:iCs/>
          <w:sz w:val="24"/>
          <w:szCs w:val="24"/>
        </w:rPr>
        <w:t>E. faecalis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 JH2-2 </w:t>
      </w:r>
      <w:r w:rsidRPr="003554D1">
        <w:rPr>
          <w:rFonts w:asciiTheme="majorBidi" w:hAnsiTheme="majorBidi" w:cstheme="majorBidi"/>
          <w:sz w:val="24"/>
          <w:szCs w:val="24"/>
        </w:rPr>
        <w:t>in</w:t>
      </w:r>
      <w:r w:rsidR="00EF756F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E31192" w:rsidRPr="003554D1">
        <w:rPr>
          <w:rFonts w:asciiTheme="majorBidi" w:hAnsiTheme="majorBidi" w:cstheme="majorBidi"/>
          <w:sz w:val="24"/>
          <w:szCs w:val="24"/>
        </w:rPr>
        <w:t>(TSB)</w:t>
      </w:r>
      <w:r w:rsidR="000E4DE8" w:rsidRPr="003554D1">
        <w:rPr>
          <w:rFonts w:asciiTheme="majorBidi" w:hAnsiTheme="majorBidi" w:cstheme="majorBidi"/>
          <w:sz w:val="24"/>
          <w:szCs w:val="24"/>
        </w:rPr>
        <w:t xml:space="preserve"> without dextrose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EF756F" w:rsidRPr="003554D1">
        <w:rPr>
          <w:rFonts w:asciiTheme="majorBidi" w:hAnsiTheme="majorBidi" w:cstheme="majorBidi"/>
          <w:sz w:val="24"/>
          <w:szCs w:val="24"/>
        </w:rPr>
        <w:t>supplemented with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either </w:t>
      </w:r>
      <w:r w:rsidR="00B76B7D" w:rsidRPr="003554D1">
        <w:rPr>
          <w:rFonts w:asciiTheme="majorBidi" w:hAnsiTheme="majorBidi" w:cstheme="majorBidi"/>
          <w:sz w:val="24"/>
          <w:szCs w:val="24"/>
        </w:rPr>
        <w:t>glucose</w:t>
      </w:r>
      <w:r w:rsidR="00514C00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or glycerol </w:t>
      </w:r>
      <w:r w:rsidR="00514C00" w:rsidRPr="003554D1">
        <w:rPr>
          <w:rFonts w:asciiTheme="majorBidi" w:hAnsiTheme="majorBidi" w:cstheme="majorBidi"/>
          <w:sz w:val="24"/>
          <w:szCs w:val="24"/>
        </w:rPr>
        <w:t>(0.</w:t>
      </w:r>
      <w:r w:rsidR="00C349C8" w:rsidRPr="003554D1">
        <w:rPr>
          <w:rFonts w:asciiTheme="majorBidi" w:hAnsiTheme="majorBidi" w:cstheme="majorBidi"/>
          <w:sz w:val="24"/>
          <w:szCs w:val="24"/>
        </w:rPr>
        <w:t>0</w:t>
      </w:r>
      <w:r w:rsidR="00514C00" w:rsidRPr="003554D1">
        <w:rPr>
          <w:rFonts w:asciiTheme="majorBidi" w:hAnsiTheme="majorBidi" w:cstheme="majorBidi"/>
          <w:sz w:val="24"/>
          <w:szCs w:val="24"/>
        </w:rPr>
        <w:t>55 M</w:t>
      </w:r>
      <w:r w:rsidR="00EF756F" w:rsidRPr="003554D1">
        <w:rPr>
          <w:rFonts w:asciiTheme="majorBidi" w:hAnsiTheme="majorBidi" w:cstheme="majorBidi"/>
          <w:sz w:val="24"/>
          <w:szCs w:val="24"/>
        </w:rPr>
        <w:t xml:space="preserve">) </w:t>
      </w:r>
      <w:r w:rsidR="00B76B7D" w:rsidRPr="003554D1">
        <w:rPr>
          <w:rFonts w:asciiTheme="majorBidi" w:hAnsiTheme="majorBidi" w:cstheme="majorBidi"/>
          <w:sz w:val="24"/>
          <w:szCs w:val="24"/>
        </w:rPr>
        <w:t>adjusted to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B76B7D" w:rsidRPr="003554D1">
        <w:rPr>
          <w:rFonts w:asciiTheme="majorBidi" w:hAnsiTheme="majorBidi" w:cstheme="majorBidi"/>
          <w:sz w:val="24"/>
          <w:szCs w:val="24"/>
        </w:rPr>
        <w:t>pH 8</w:t>
      </w:r>
      <w:r w:rsidRPr="003554D1">
        <w:rPr>
          <w:rFonts w:asciiTheme="majorBidi" w:hAnsiTheme="majorBidi" w:cstheme="majorBidi"/>
          <w:sz w:val="24"/>
          <w:szCs w:val="24"/>
        </w:rPr>
        <w:t xml:space="preserve"> and </w:t>
      </w:r>
      <w:r w:rsidR="00005E67" w:rsidRPr="003554D1">
        <w:rPr>
          <w:rFonts w:asciiTheme="majorBidi" w:hAnsiTheme="majorBidi" w:cstheme="majorBidi"/>
          <w:sz w:val="24"/>
          <w:szCs w:val="24"/>
        </w:rPr>
        <w:t xml:space="preserve">pH </w:t>
      </w:r>
      <w:r w:rsidRPr="003554D1">
        <w:rPr>
          <w:rFonts w:asciiTheme="majorBidi" w:hAnsiTheme="majorBidi" w:cstheme="majorBidi"/>
          <w:sz w:val="24"/>
          <w:szCs w:val="24"/>
        </w:rPr>
        <w:t>11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 was </w:t>
      </w:r>
      <w:r w:rsidR="00B76B7D" w:rsidRPr="003554D1">
        <w:rPr>
          <w:rFonts w:asciiTheme="majorBidi" w:hAnsiTheme="majorBidi" w:cstheme="majorBidi"/>
          <w:sz w:val="24"/>
          <w:szCs w:val="24"/>
        </w:rPr>
        <w:t>monitored spectrophotometrically (A600)</w:t>
      </w:r>
      <w:r w:rsidRPr="003554D1">
        <w:rPr>
          <w:rFonts w:asciiTheme="majorBidi" w:hAnsiTheme="majorBidi" w:cstheme="majorBidi"/>
          <w:sz w:val="24"/>
          <w:szCs w:val="24"/>
        </w:rPr>
        <w:t xml:space="preserve"> at 37°C</w:t>
      </w:r>
      <w:r w:rsidR="00B76B7D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8A1F89" w:rsidRPr="003554D1">
        <w:rPr>
          <w:rFonts w:asciiTheme="majorBidi" w:hAnsiTheme="majorBidi" w:cstheme="majorBidi"/>
          <w:sz w:val="24"/>
          <w:szCs w:val="24"/>
        </w:rPr>
        <w:t>for 2</w:t>
      </w:r>
      <w:r w:rsidR="006C132A" w:rsidRPr="003554D1">
        <w:rPr>
          <w:rFonts w:asciiTheme="majorBidi" w:hAnsiTheme="majorBidi" w:cstheme="majorBidi"/>
          <w:sz w:val="24"/>
          <w:szCs w:val="24"/>
        </w:rPr>
        <w:t>8 hours.</w:t>
      </w:r>
      <w:r w:rsidR="00514C00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E31192" w:rsidRPr="003554D1">
        <w:rPr>
          <w:rFonts w:asciiTheme="majorBidi" w:hAnsiTheme="majorBidi" w:cstheme="majorBidi"/>
          <w:i/>
          <w:sz w:val="24"/>
          <w:szCs w:val="24"/>
        </w:rPr>
        <w:t>E. faecalis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 biofilms were developed in </w:t>
      </w:r>
      <w:r w:rsidR="008A1F89" w:rsidRPr="003554D1">
        <w:rPr>
          <w:rFonts w:asciiTheme="majorBidi" w:hAnsiTheme="majorBidi" w:cstheme="majorBidi"/>
          <w:sz w:val="24"/>
          <w:szCs w:val="24"/>
        </w:rPr>
        <w:t>microtiter plate</w:t>
      </w:r>
      <w:r w:rsidRPr="003554D1">
        <w:rPr>
          <w:rFonts w:asciiTheme="majorBidi" w:hAnsiTheme="majorBidi" w:cstheme="majorBidi"/>
          <w:sz w:val="24"/>
          <w:szCs w:val="24"/>
        </w:rPr>
        <w:t>s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 in </w:t>
      </w:r>
      <w:r w:rsidRPr="003554D1">
        <w:rPr>
          <w:rFonts w:asciiTheme="majorBidi" w:hAnsiTheme="majorBidi" w:cstheme="majorBidi"/>
          <w:sz w:val="24"/>
          <w:szCs w:val="24"/>
        </w:rPr>
        <w:t>similar medium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 at pH 8 for two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days</w:t>
      </w:r>
      <w:r w:rsidR="00E31192" w:rsidRPr="003554D1">
        <w:rPr>
          <w:rFonts w:asciiTheme="majorBidi" w:hAnsiTheme="majorBidi" w:cstheme="majorBidi"/>
          <w:sz w:val="24"/>
          <w:szCs w:val="24"/>
        </w:rPr>
        <w:t>. The medium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was 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renewed with </w:t>
      </w:r>
      <w:r w:rsidR="00B03D45" w:rsidRPr="003554D1">
        <w:rPr>
          <w:rFonts w:asciiTheme="majorBidi" w:hAnsiTheme="majorBidi" w:cstheme="majorBidi"/>
          <w:sz w:val="24"/>
          <w:szCs w:val="24"/>
        </w:rPr>
        <w:t xml:space="preserve">either pH 8 or </w:t>
      </w:r>
      <w:r w:rsidR="00E31192" w:rsidRPr="003554D1">
        <w:rPr>
          <w:rFonts w:asciiTheme="majorBidi" w:hAnsiTheme="majorBidi" w:cstheme="majorBidi"/>
          <w:sz w:val="24"/>
          <w:szCs w:val="24"/>
        </w:rPr>
        <w:t>pH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11 </w:t>
      </w:r>
      <w:r w:rsidR="00E31192" w:rsidRPr="003554D1">
        <w:rPr>
          <w:rFonts w:asciiTheme="majorBidi" w:hAnsiTheme="majorBidi" w:cstheme="majorBidi"/>
          <w:sz w:val="24"/>
          <w:szCs w:val="24"/>
        </w:rPr>
        <w:t xml:space="preserve">for </w:t>
      </w:r>
      <w:r w:rsidR="00DC05CA" w:rsidRPr="003554D1">
        <w:rPr>
          <w:rFonts w:asciiTheme="majorBidi" w:hAnsiTheme="majorBidi" w:cstheme="majorBidi"/>
          <w:sz w:val="24"/>
          <w:szCs w:val="24"/>
        </w:rPr>
        <w:t xml:space="preserve">another </w:t>
      </w:r>
      <w:r w:rsidR="00E31192" w:rsidRPr="003554D1">
        <w:rPr>
          <w:rFonts w:asciiTheme="majorBidi" w:hAnsiTheme="majorBidi" w:cstheme="majorBidi"/>
          <w:sz w:val="24"/>
          <w:szCs w:val="24"/>
        </w:rPr>
        <w:t>two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days. The v</w:t>
      </w:r>
      <w:r w:rsidR="00E31192" w:rsidRPr="003554D1">
        <w:rPr>
          <w:rFonts w:asciiTheme="majorBidi" w:hAnsiTheme="majorBidi" w:cstheme="majorBidi"/>
          <w:sz w:val="24"/>
          <w:szCs w:val="24"/>
        </w:rPr>
        <w:t>iability of the biofilm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was </w:t>
      </w:r>
      <w:r w:rsidR="00E31192" w:rsidRPr="003554D1">
        <w:rPr>
          <w:rFonts w:asciiTheme="majorBidi" w:hAnsiTheme="majorBidi" w:cstheme="majorBidi"/>
          <w:sz w:val="24"/>
          <w:szCs w:val="24"/>
        </w:rPr>
        <w:t>determined by the alamar blue fluorescence assay</w:t>
      </w:r>
      <w:r w:rsidR="008A1F89" w:rsidRPr="003554D1">
        <w:rPr>
          <w:rFonts w:asciiTheme="majorBidi" w:hAnsiTheme="majorBidi" w:cstheme="majorBidi"/>
          <w:sz w:val="24"/>
          <w:szCs w:val="24"/>
        </w:rPr>
        <w:t>.</w:t>
      </w:r>
    </w:p>
    <w:p w14:paraId="4AFFEF6E" w14:textId="4DC11A24" w:rsidR="008A1F89" w:rsidRPr="003554D1" w:rsidRDefault="00E31192" w:rsidP="003554D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54D1">
        <w:rPr>
          <w:rFonts w:asciiTheme="majorBidi" w:hAnsiTheme="majorBidi" w:cstheme="majorBidi"/>
          <w:sz w:val="24"/>
          <w:szCs w:val="24"/>
        </w:rPr>
        <w:t>In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Pr="003554D1">
        <w:rPr>
          <w:rFonts w:asciiTheme="majorBidi" w:hAnsiTheme="majorBidi" w:cstheme="majorBidi"/>
          <w:sz w:val="24"/>
          <w:szCs w:val="24"/>
        </w:rPr>
        <w:t>TSB-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glucose </w:t>
      </w:r>
      <w:r w:rsidRPr="003554D1">
        <w:rPr>
          <w:rFonts w:asciiTheme="majorBidi" w:hAnsiTheme="majorBidi" w:cstheme="majorBidi"/>
          <w:sz w:val="24"/>
          <w:szCs w:val="24"/>
        </w:rPr>
        <w:t xml:space="preserve">at </w:t>
      </w:r>
      <w:r w:rsidR="00C83BAD" w:rsidRPr="003554D1">
        <w:rPr>
          <w:rFonts w:asciiTheme="majorBidi" w:hAnsiTheme="majorBidi" w:cstheme="majorBidi"/>
          <w:sz w:val="24"/>
          <w:szCs w:val="24"/>
        </w:rPr>
        <w:t xml:space="preserve">pH 8 there was no difference in growth between the </w:t>
      </w:r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∆</w:t>
      </w:r>
      <w:proofErr w:type="spellStart"/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Ers</w:t>
      </w:r>
      <w:proofErr w:type="spellEnd"/>
      <w:r w:rsidR="00C83BAD" w:rsidRPr="003554D1">
        <w:rPr>
          <w:rFonts w:asciiTheme="majorBidi" w:hAnsiTheme="majorBidi" w:cstheme="majorBidi"/>
          <w:sz w:val="24"/>
          <w:szCs w:val="24"/>
        </w:rPr>
        <w:t xml:space="preserve"> mutant and the wild-type. However, at </w:t>
      </w:r>
      <w:r w:rsidR="005C6432" w:rsidRPr="003554D1">
        <w:rPr>
          <w:rFonts w:asciiTheme="majorBidi" w:hAnsiTheme="majorBidi" w:cstheme="majorBidi"/>
          <w:sz w:val="24"/>
          <w:szCs w:val="24"/>
        </w:rPr>
        <w:t>pH</w:t>
      </w:r>
      <w:r w:rsidRPr="003554D1">
        <w:rPr>
          <w:rFonts w:asciiTheme="majorBidi" w:hAnsiTheme="majorBidi" w:cstheme="majorBidi"/>
          <w:sz w:val="24"/>
          <w:szCs w:val="24"/>
        </w:rPr>
        <w:t xml:space="preserve"> 11, the lag phase of</w:t>
      </w:r>
      <w:r w:rsidR="008A1F89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Pr="003554D1">
        <w:rPr>
          <w:rFonts w:asciiTheme="majorBidi" w:hAnsiTheme="majorBidi" w:cstheme="majorBidi"/>
          <w:i/>
          <w:iCs/>
          <w:sz w:val="24"/>
          <w:szCs w:val="24"/>
        </w:rPr>
        <w:t>∆</w:t>
      </w:r>
      <w:proofErr w:type="spellStart"/>
      <w:r w:rsidRPr="003554D1">
        <w:rPr>
          <w:rFonts w:asciiTheme="majorBidi" w:hAnsiTheme="majorBidi" w:cstheme="majorBidi"/>
          <w:i/>
          <w:iCs/>
          <w:sz w:val="24"/>
          <w:szCs w:val="24"/>
        </w:rPr>
        <w:t>Ers</w:t>
      </w:r>
      <w:proofErr w:type="spellEnd"/>
      <w:r w:rsidRPr="003554D1">
        <w:rPr>
          <w:rFonts w:asciiTheme="majorBidi" w:hAnsiTheme="majorBidi" w:cstheme="majorBidi"/>
          <w:sz w:val="24"/>
          <w:szCs w:val="24"/>
        </w:rPr>
        <w:t xml:space="preserve"> was extended </w:t>
      </w:r>
      <w:r w:rsidR="00C83BAD" w:rsidRPr="003554D1">
        <w:rPr>
          <w:rFonts w:asciiTheme="majorBidi" w:hAnsiTheme="majorBidi" w:cstheme="majorBidi"/>
          <w:sz w:val="24"/>
          <w:szCs w:val="24"/>
        </w:rPr>
        <w:t>by 2 hours</w:t>
      </w:r>
      <w:r w:rsidR="006A7FBC" w:rsidRPr="003554D1">
        <w:rPr>
          <w:rFonts w:asciiTheme="majorBidi" w:hAnsiTheme="majorBidi" w:cstheme="majorBidi"/>
          <w:sz w:val="24"/>
          <w:szCs w:val="24"/>
        </w:rPr>
        <w:t>.</w:t>
      </w:r>
      <w:r w:rsidR="00C83BAD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Pr="003554D1">
        <w:rPr>
          <w:rFonts w:asciiTheme="majorBidi" w:hAnsiTheme="majorBidi" w:cstheme="majorBidi"/>
          <w:sz w:val="24"/>
          <w:szCs w:val="24"/>
        </w:rPr>
        <w:t>In contrast</w:t>
      </w:r>
      <w:r w:rsidR="00C83BAD" w:rsidRPr="003554D1">
        <w:rPr>
          <w:rFonts w:asciiTheme="majorBidi" w:hAnsiTheme="majorBidi" w:cstheme="majorBidi"/>
          <w:sz w:val="24"/>
          <w:szCs w:val="24"/>
        </w:rPr>
        <w:t>, in TSB-</w:t>
      </w:r>
      <w:r w:rsidR="004C1942" w:rsidRPr="003554D1">
        <w:rPr>
          <w:rFonts w:asciiTheme="majorBidi" w:hAnsiTheme="majorBidi" w:cstheme="majorBidi"/>
          <w:sz w:val="24"/>
          <w:szCs w:val="24"/>
        </w:rPr>
        <w:t>glycerol media there was slower growth</w:t>
      </w:r>
      <w:r w:rsidR="00C83BAD" w:rsidRPr="003554D1">
        <w:rPr>
          <w:rFonts w:asciiTheme="majorBidi" w:hAnsiTheme="majorBidi" w:cstheme="majorBidi"/>
          <w:sz w:val="24"/>
          <w:szCs w:val="24"/>
        </w:rPr>
        <w:t xml:space="preserve"> of the </w:t>
      </w:r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∆</w:t>
      </w:r>
      <w:proofErr w:type="spellStart"/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Ers</w:t>
      </w:r>
      <w:proofErr w:type="spellEnd"/>
      <w:r w:rsidR="00C83BAD" w:rsidRPr="003554D1">
        <w:rPr>
          <w:rFonts w:asciiTheme="majorBidi" w:hAnsiTheme="majorBidi" w:cstheme="majorBidi"/>
          <w:sz w:val="24"/>
          <w:szCs w:val="24"/>
        </w:rPr>
        <w:t xml:space="preserve"> strain at</w:t>
      </w:r>
      <w:r w:rsidR="004C1942" w:rsidRPr="003554D1">
        <w:rPr>
          <w:rFonts w:asciiTheme="majorBidi" w:hAnsiTheme="majorBidi" w:cstheme="majorBidi"/>
          <w:sz w:val="24"/>
          <w:szCs w:val="24"/>
        </w:rPr>
        <w:t xml:space="preserve"> high pH compared to </w:t>
      </w:r>
      <w:r w:rsidR="00C83BAD" w:rsidRPr="003554D1">
        <w:rPr>
          <w:rFonts w:asciiTheme="majorBidi" w:hAnsiTheme="majorBidi" w:cstheme="majorBidi"/>
          <w:sz w:val="24"/>
          <w:szCs w:val="24"/>
        </w:rPr>
        <w:t>the wild type, but no difference at pH 8.</w:t>
      </w:r>
    </w:p>
    <w:p w14:paraId="013E1884" w14:textId="0DCC4158" w:rsidR="00514C00" w:rsidRPr="003554D1" w:rsidRDefault="005F2E78" w:rsidP="003554D1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54D1">
        <w:rPr>
          <w:rFonts w:asciiTheme="majorBidi" w:hAnsiTheme="majorBidi" w:cstheme="majorBidi"/>
          <w:sz w:val="24"/>
          <w:szCs w:val="24"/>
        </w:rPr>
        <w:t>TSB with</w:t>
      </w:r>
      <w:r w:rsidR="00C83BAD" w:rsidRPr="003554D1">
        <w:rPr>
          <w:rFonts w:asciiTheme="majorBidi" w:hAnsiTheme="majorBidi" w:cstheme="majorBidi"/>
          <w:sz w:val="24"/>
          <w:szCs w:val="24"/>
        </w:rPr>
        <w:t xml:space="preserve"> glycerol</w:t>
      </w:r>
      <w:r w:rsidR="003554D1">
        <w:rPr>
          <w:rFonts w:asciiTheme="majorBidi" w:hAnsiTheme="majorBidi" w:cstheme="majorBidi"/>
          <w:sz w:val="24"/>
          <w:szCs w:val="24"/>
        </w:rPr>
        <w:t>, at either pH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, </w:t>
      </w:r>
      <w:r w:rsidR="00C83BAD" w:rsidRPr="003554D1">
        <w:rPr>
          <w:rFonts w:asciiTheme="majorBidi" w:hAnsiTheme="majorBidi" w:cstheme="majorBidi"/>
          <w:sz w:val="24"/>
          <w:szCs w:val="24"/>
        </w:rPr>
        <w:t>great</w:t>
      </w:r>
      <w:r w:rsidR="00C349C8" w:rsidRPr="003554D1">
        <w:rPr>
          <w:rFonts w:asciiTheme="majorBidi" w:hAnsiTheme="majorBidi" w:cstheme="majorBidi"/>
          <w:sz w:val="24"/>
          <w:szCs w:val="24"/>
        </w:rPr>
        <w:t xml:space="preserve">ly promoted biofilm </w:t>
      </w:r>
      <w:r w:rsidR="00DC05CA" w:rsidRPr="003554D1">
        <w:rPr>
          <w:rFonts w:asciiTheme="majorBidi" w:hAnsiTheme="majorBidi" w:cstheme="majorBidi"/>
          <w:sz w:val="24"/>
          <w:szCs w:val="24"/>
        </w:rPr>
        <w:t>viability</w:t>
      </w:r>
      <w:r w:rsidR="00C83BAD" w:rsidRPr="003554D1">
        <w:rPr>
          <w:rFonts w:asciiTheme="majorBidi" w:hAnsiTheme="majorBidi" w:cstheme="majorBidi"/>
          <w:sz w:val="24"/>
          <w:szCs w:val="24"/>
        </w:rPr>
        <w:t xml:space="preserve"> of the wild-type </w:t>
      </w:r>
      <w:r w:rsidR="00030191" w:rsidRPr="003554D1">
        <w:rPr>
          <w:rFonts w:asciiTheme="majorBidi" w:hAnsiTheme="majorBidi" w:cstheme="majorBidi"/>
          <w:sz w:val="24"/>
          <w:szCs w:val="24"/>
        </w:rPr>
        <w:t>compared to glucos</w:t>
      </w:r>
      <w:r w:rsidRPr="003554D1">
        <w:rPr>
          <w:rFonts w:asciiTheme="majorBidi" w:hAnsiTheme="majorBidi" w:cstheme="majorBidi"/>
          <w:sz w:val="24"/>
          <w:szCs w:val="24"/>
        </w:rPr>
        <w:t>e, but viability of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∆</w:t>
      </w:r>
      <w:proofErr w:type="spellStart"/>
      <w:r w:rsidR="00C83BAD" w:rsidRPr="003554D1">
        <w:rPr>
          <w:rFonts w:asciiTheme="majorBidi" w:hAnsiTheme="majorBidi" w:cstheme="majorBidi"/>
          <w:i/>
          <w:iCs/>
          <w:sz w:val="24"/>
          <w:szCs w:val="24"/>
        </w:rPr>
        <w:t>Ers</w:t>
      </w:r>
      <w:proofErr w:type="spellEnd"/>
      <w:r w:rsidR="00C83BAD" w:rsidRPr="003554D1">
        <w:rPr>
          <w:rFonts w:asciiTheme="majorBidi" w:hAnsiTheme="majorBidi" w:cstheme="majorBidi"/>
          <w:sz w:val="24"/>
          <w:szCs w:val="24"/>
        </w:rPr>
        <w:t xml:space="preserve"> </w:t>
      </w:r>
      <w:r w:rsidRPr="003554D1">
        <w:rPr>
          <w:rFonts w:asciiTheme="majorBidi" w:hAnsiTheme="majorBidi" w:cstheme="majorBidi"/>
          <w:sz w:val="24"/>
          <w:szCs w:val="24"/>
        </w:rPr>
        <w:t xml:space="preserve">biofilm was reduced </w:t>
      </w:r>
      <w:r w:rsidR="00030191" w:rsidRPr="003554D1">
        <w:rPr>
          <w:rFonts w:asciiTheme="majorBidi" w:hAnsiTheme="majorBidi" w:cstheme="majorBidi"/>
          <w:sz w:val="24"/>
          <w:szCs w:val="24"/>
        </w:rPr>
        <w:t>when grown in glycerol at either pH. Complementation of the mutant restored th</w:t>
      </w:r>
      <w:r w:rsidRPr="003554D1">
        <w:rPr>
          <w:rFonts w:asciiTheme="majorBidi" w:hAnsiTheme="majorBidi" w:cstheme="majorBidi"/>
          <w:sz w:val="24"/>
          <w:szCs w:val="24"/>
        </w:rPr>
        <w:t>e wild-type biofilm viability</w:t>
      </w:r>
      <w:r w:rsidR="00030191" w:rsidRPr="003554D1">
        <w:rPr>
          <w:rFonts w:asciiTheme="majorBidi" w:hAnsiTheme="majorBidi" w:cstheme="majorBidi"/>
          <w:sz w:val="24"/>
          <w:szCs w:val="24"/>
        </w:rPr>
        <w:t>.</w:t>
      </w:r>
    </w:p>
    <w:p w14:paraId="6CDA7949" w14:textId="72398D85" w:rsidR="006C132A" w:rsidRPr="003554D1" w:rsidRDefault="005F2E78" w:rsidP="00DF38AB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554D1">
        <w:rPr>
          <w:rFonts w:asciiTheme="majorBidi" w:hAnsiTheme="majorBidi" w:cstheme="majorBidi"/>
          <w:iCs/>
          <w:sz w:val="24"/>
          <w:szCs w:val="24"/>
        </w:rPr>
        <w:t>In conclusion,</w:t>
      </w:r>
      <w:r w:rsidRPr="003554D1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C132A" w:rsidRPr="003554D1">
        <w:rPr>
          <w:rFonts w:asciiTheme="majorBidi" w:hAnsiTheme="majorBidi" w:cstheme="majorBidi"/>
          <w:i/>
          <w:iCs/>
          <w:sz w:val="24"/>
          <w:szCs w:val="24"/>
        </w:rPr>
        <w:t>Ers</w:t>
      </w:r>
      <w:proofErr w:type="spellEnd"/>
      <w:r w:rsidR="006C132A" w:rsidRPr="003554D1">
        <w:rPr>
          <w:rFonts w:asciiTheme="majorBidi" w:hAnsiTheme="majorBidi" w:cstheme="majorBidi"/>
          <w:sz w:val="24"/>
          <w:szCs w:val="24"/>
        </w:rPr>
        <w:t xml:space="preserve"> regulator </w:t>
      </w:r>
      <w:r w:rsidR="00030191" w:rsidRPr="003554D1">
        <w:rPr>
          <w:rFonts w:asciiTheme="majorBidi" w:hAnsiTheme="majorBidi" w:cstheme="majorBidi"/>
          <w:sz w:val="24"/>
          <w:szCs w:val="24"/>
        </w:rPr>
        <w:t xml:space="preserve">functions 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in the alkaline tolerance </w:t>
      </w:r>
      <w:r w:rsidR="00005E67" w:rsidRPr="003554D1">
        <w:rPr>
          <w:rFonts w:asciiTheme="majorBidi" w:hAnsiTheme="majorBidi" w:cstheme="majorBidi"/>
          <w:sz w:val="24"/>
          <w:szCs w:val="24"/>
        </w:rPr>
        <w:t xml:space="preserve">and biofilm viability 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of </w:t>
      </w:r>
      <w:r w:rsidR="006C132A" w:rsidRPr="003554D1">
        <w:rPr>
          <w:rFonts w:asciiTheme="majorBidi" w:hAnsiTheme="majorBidi" w:cstheme="majorBidi"/>
          <w:i/>
          <w:iCs/>
          <w:sz w:val="24"/>
          <w:szCs w:val="24"/>
        </w:rPr>
        <w:t>E. faecalis</w:t>
      </w:r>
      <w:r w:rsidR="00156B44" w:rsidRPr="003554D1">
        <w:rPr>
          <w:rFonts w:asciiTheme="majorBidi" w:hAnsiTheme="majorBidi" w:cstheme="majorBidi"/>
          <w:sz w:val="24"/>
          <w:szCs w:val="24"/>
        </w:rPr>
        <w:t xml:space="preserve"> possibly through the down-</w:t>
      </w:r>
      <w:r w:rsidR="006C132A" w:rsidRPr="003554D1">
        <w:rPr>
          <w:rFonts w:asciiTheme="majorBidi" w:hAnsiTheme="majorBidi" w:cstheme="majorBidi"/>
          <w:sz w:val="24"/>
          <w:szCs w:val="24"/>
        </w:rPr>
        <w:t xml:space="preserve">regulation of </w:t>
      </w:r>
      <w:proofErr w:type="spellStart"/>
      <w:r w:rsidR="00827255" w:rsidRPr="003554D1">
        <w:rPr>
          <w:rFonts w:asciiTheme="majorBidi" w:hAnsiTheme="majorBidi" w:cstheme="majorBidi"/>
          <w:sz w:val="24"/>
          <w:szCs w:val="24"/>
        </w:rPr>
        <w:t>GlpF</w:t>
      </w:r>
      <w:proofErr w:type="spellEnd"/>
      <w:r w:rsidR="006C132A" w:rsidRPr="003554D1">
        <w:rPr>
          <w:rFonts w:asciiTheme="majorBidi" w:hAnsiTheme="majorBidi" w:cstheme="majorBidi"/>
          <w:sz w:val="24"/>
          <w:szCs w:val="24"/>
        </w:rPr>
        <w:t>.</w:t>
      </w:r>
    </w:p>
    <w:p w14:paraId="146BCDBF" w14:textId="00FFA489" w:rsidR="005C6432" w:rsidRDefault="005C6432" w:rsidP="003554D1">
      <w:pPr>
        <w:spacing w:after="0" w:line="240" w:lineRule="auto"/>
        <w:jc w:val="both"/>
        <w:rPr>
          <w:noProof/>
          <w:sz w:val="24"/>
          <w:szCs w:val="24"/>
        </w:rPr>
      </w:pPr>
    </w:p>
    <w:p w14:paraId="105A9A93" w14:textId="77777777" w:rsidR="006E26A2" w:rsidRPr="006E26A2" w:rsidRDefault="006E26A2" w:rsidP="006E26A2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6E26A2">
        <w:rPr>
          <w:rFonts w:asciiTheme="majorBidi" w:hAnsiTheme="majorBidi" w:cstheme="majorBidi"/>
          <w:b/>
          <w:sz w:val="24"/>
          <w:szCs w:val="24"/>
        </w:rPr>
        <w:t>Biography</w:t>
      </w:r>
    </w:p>
    <w:p w14:paraId="65E46E8B" w14:textId="0F69FA29" w:rsidR="006E26A2" w:rsidRDefault="006E26A2" w:rsidP="00DF38AB">
      <w:pPr>
        <w:spacing w:after="0" w:line="24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6E26A2">
        <w:rPr>
          <w:rFonts w:asciiTheme="majorBidi" w:hAnsiTheme="majorBidi" w:cstheme="majorBidi"/>
          <w:noProof/>
          <w:sz w:val="24"/>
          <w:szCs w:val="24"/>
        </w:rPr>
        <w:t xml:space="preserve">Amira </w:t>
      </w:r>
      <w:r w:rsidR="00DF38AB">
        <w:rPr>
          <w:rFonts w:asciiTheme="majorBidi" w:hAnsiTheme="majorBidi" w:cstheme="majorBidi"/>
          <w:noProof/>
          <w:sz w:val="24"/>
          <w:szCs w:val="24"/>
        </w:rPr>
        <w:t>Salem is</w:t>
      </w:r>
      <w:r w:rsidRPr="006E26A2">
        <w:rPr>
          <w:rFonts w:asciiTheme="majorBidi" w:hAnsiTheme="majorBidi" w:cstheme="majorBidi"/>
          <w:noProof/>
          <w:sz w:val="24"/>
          <w:szCs w:val="24"/>
        </w:rPr>
        <w:t xml:space="preserve"> a PhD student</w:t>
      </w:r>
      <w:r w:rsidR="00DF38AB">
        <w:rPr>
          <w:rFonts w:asciiTheme="majorBidi" w:hAnsiTheme="majorBidi" w:cstheme="majorBidi"/>
          <w:noProof/>
          <w:sz w:val="24"/>
          <w:szCs w:val="24"/>
        </w:rPr>
        <w:t xml:space="preserve"> and the PhD students representative</w:t>
      </w:r>
      <w:r w:rsidRPr="006E26A2">
        <w:rPr>
          <w:rFonts w:asciiTheme="majorBidi" w:hAnsiTheme="majorBidi" w:cstheme="majorBidi"/>
          <w:noProof/>
          <w:sz w:val="24"/>
          <w:szCs w:val="24"/>
        </w:rPr>
        <w:t xml:space="preserve"> in Sir John Walsh Research Institute, </w:t>
      </w:r>
      <w:r w:rsidR="00DF38AB">
        <w:rPr>
          <w:rFonts w:asciiTheme="majorBidi" w:hAnsiTheme="majorBidi" w:cstheme="majorBidi"/>
          <w:noProof/>
          <w:sz w:val="24"/>
          <w:szCs w:val="24"/>
        </w:rPr>
        <w:t>C</w:t>
      </w:r>
      <w:r w:rsidRPr="006E26A2">
        <w:rPr>
          <w:rFonts w:asciiTheme="majorBidi" w:hAnsiTheme="majorBidi" w:cstheme="majorBidi"/>
          <w:noProof/>
          <w:sz w:val="24"/>
          <w:szCs w:val="24"/>
        </w:rPr>
        <w:t xml:space="preserve">ollege of Dentistry, Otago University. She finished her master degree </w:t>
      </w:r>
      <w:r w:rsidR="00DF38AB">
        <w:rPr>
          <w:rFonts w:asciiTheme="majorBidi" w:hAnsiTheme="majorBidi" w:cstheme="majorBidi"/>
          <w:noProof/>
          <w:sz w:val="24"/>
          <w:szCs w:val="24"/>
        </w:rPr>
        <w:t>in Endodontics, Conservative Dentistry and  Fixed prosthodontics from Faculty of Dentistry, Alexandria University, Egypt in 2010. She was a former Lecturer of Endodontics in College of Dentistry, Qassim University, Saudi Arabia from 2011 till 2015.</w:t>
      </w:r>
    </w:p>
    <w:p w14:paraId="1B466AA0" w14:textId="33F687BF" w:rsidR="00DF38AB" w:rsidRPr="006E26A2" w:rsidRDefault="00DF38AB" w:rsidP="00DF38AB">
      <w:pPr>
        <w:spacing w:after="0" w:line="24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DF38AB">
        <w:rPr>
          <w:rFonts w:asciiTheme="majorBidi" w:hAnsiTheme="majorBidi" w:cstheme="majorBidi"/>
          <w:b/>
          <w:noProof/>
          <w:sz w:val="24"/>
          <w:szCs w:val="24"/>
          <w:lang w:val="en-NZ"/>
        </w:rPr>
        <w:lastRenderedPageBreak/>
        <w:t>Presenting author details</w:t>
      </w:r>
    </w:p>
    <w:p w14:paraId="3EDFEBF2" w14:textId="054D792B" w:rsidR="00DF38AB" w:rsidRDefault="00DF38AB" w:rsidP="009C57D0">
      <w:pPr>
        <w:spacing w:after="0"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>
        <w:rPr>
          <w:rFonts w:asciiTheme="majorBidi" w:hAnsiTheme="majorBidi" w:cstheme="majorBidi"/>
          <w:sz w:val="24"/>
          <w:szCs w:val="24"/>
          <w:lang w:val="en-NZ"/>
        </w:rPr>
        <w:t xml:space="preserve">Full </w:t>
      </w:r>
      <w:r w:rsidRPr="00DF38AB">
        <w:rPr>
          <w:rFonts w:asciiTheme="majorBidi" w:hAnsiTheme="majorBidi" w:cstheme="majorBidi"/>
          <w:sz w:val="24"/>
          <w:szCs w:val="24"/>
          <w:lang w:val="en-NZ"/>
        </w:rPr>
        <w:t xml:space="preserve">name: </w:t>
      </w:r>
      <w:r>
        <w:rPr>
          <w:rFonts w:asciiTheme="majorBidi" w:hAnsiTheme="majorBidi" w:cstheme="majorBidi"/>
          <w:sz w:val="24"/>
          <w:szCs w:val="24"/>
          <w:lang w:val="en-NZ"/>
        </w:rPr>
        <w:t xml:space="preserve"> Amira Samir Ahmed Ibrahim Salem</w:t>
      </w:r>
      <w:r w:rsidRPr="00DF38AB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 w:rsidR="009C57D0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NZ"/>
        </w:rPr>
        <w:t>0064226307060</w:t>
      </w:r>
      <w:r w:rsidRPr="00DF38AB">
        <w:rPr>
          <w:rFonts w:asciiTheme="majorBidi" w:hAnsiTheme="majorBidi" w:cstheme="majorBidi"/>
          <w:sz w:val="24"/>
          <w:szCs w:val="24"/>
          <w:lang w:val="en-NZ"/>
        </w:rPr>
        <w:br/>
        <w:t>Linked In account:</w:t>
      </w:r>
      <w:r w:rsidR="009C57D0" w:rsidRPr="009C57D0">
        <w:t xml:space="preserve"> </w:t>
      </w:r>
      <w:hyperlink r:id="rId6" w:history="1">
        <w:r w:rsidR="009C57D0" w:rsidRPr="0056168F">
          <w:rPr>
            <w:rStyle w:val="Hyperlink"/>
            <w:rFonts w:asciiTheme="majorBidi" w:hAnsiTheme="majorBidi" w:cstheme="majorBidi"/>
            <w:sz w:val="24"/>
            <w:szCs w:val="24"/>
            <w:lang w:val="en-NZ"/>
          </w:rPr>
          <w:t>https://nz.linkedin.com/in/amira-salem-28325540</w:t>
        </w:r>
      </w:hyperlink>
    </w:p>
    <w:p w14:paraId="623D1257" w14:textId="082E11A2" w:rsidR="009C57D0" w:rsidRPr="00DF38AB" w:rsidRDefault="009C57D0" w:rsidP="009C57D0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>
        <w:rPr>
          <w:rFonts w:asciiTheme="majorBidi" w:hAnsiTheme="majorBidi" w:cstheme="majorBidi"/>
          <w:sz w:val="24"/>
          <w:szCs w:val="24"/>
          <w:lang w:val="en-NZ"/>
        </w:rPr>
        <w:t>E-mail: amira.salem@otago.ac.nz</w:t>
      </w:r>
      <w:bookmarkStart w:id="0" w:name="_GoBack"/>
      <w:bookmarkEnd w:id="0"/>
    </w:p>
    <w:p w14:paraId="06C0E558" w14:textId="6741CC07" w:rsidR="005C6432" w:rsidRPr="006E26A2" w:rsidRDefault="00DF38AB" w:rsidP="00DF38AB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F38AB">
        <w:rPr>
          <w:rFonts w:asciiTheme="majorBidi" w:hAnsiTheme="majorBidi" w:cstheme="majorBidi"/>
          <w:sz w:val="24"/>
          <w:szCs w:val="24"/>
          <w:lang w:val="en-NZ"/>
        </w:rPr>
        <w:t>Session name/ number:</w:t>
      </w:r>
      <w:r w:rsidR="009C57D0">
        <w:rPr>
          <w:rFonts w:asciiTheme="majorBidi" w:hAnsiTheme="majorBidi" w:cstheme="majorBidi"/>
          <w:sz w:val="24"/>
          <w:szCs w:val="24"/>
          <w:lang w:val="en-NZ"/>
        </w:rPr>
        <w:t xml:space="preserve"> Endodontics/8</w:t>
      </w:r>
      <w:r w:rsidR="009C57D0">
        <w:rPr>
          <w:rFonts w:asciiTheme="majorBidi" w:hAnsiTheme="majorBidi" w:cstheme="majorBidi"/>
          <w:sz w:val="24"/>
          <w:szCs w:val="24"/>
          <w:lang w:val="en-NZ"/>
        </w:rPr>
        <w:br/>
        <w:t>Category: (</w:t>
      </w:r>
      <w:r w:rsidRPr="00DF38AB">
        <w:rPr>
          <w:rFonts w:asciiTheme="majorBidi" w:hAnsiTheme="majorBidi" w:cstheme="majorBidi"/>
          <w:sz w:val="24"/>
          <w:szCs w:val="24"/>
          <w:lang w:val="en-NZ"/>
        </w:rPr>
        <w:t>Poster presentation)</w:t>
      </w:r>
    </w:p>
    <w:sectPr w:rsidR="005C6432" w:rsidRPr="006E26A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EE"/>
    <w:rsid w:val="00005E67"/>
    <w:rsid w:val="00030191"/>
    <w:rsid w:val="000B7A84"/>
    <w:rsid w:val="000E4DE8"/>
    <w:rsid w:val="00145843"/>
    <w:rsid w:val="00156B44"/>
    <w:rsid w:val="003554D1"/>
    <w:rsid w:val="004C1942"/>
    <w:rsid w:val="00514C00"/>
    <w:rsid w:val="005668FC"/>
    <w:rsid w:val="005A2B8D"/>
    <w:rsid w:val="005C6432"/>
    <w:rsid w:val="005F2E78"/>
    <w:rsid w:val="006A7FBC"/>
    <w:rsid w:val="006C132A"/>
    <w:rsid w:val="006E26A2"/>
    <w:rsid w:val="00827255"/>
    <w:rsid w:val="0085649E"/>
    <w:rsid w:val="00876D2E"/>
    <w:rsid w:val="008A1F89"/>
    <w:rsid w:val="009762E7"/>
    <w:rsid w:val="009906C9"/>
    <w:rsid w:val="009C57D0"/>
    <w:rsid w:val="00A11C76"/>
    <w:rsid w:val="00B03D45"/>
    <w:rsid w:val="00B76B7D"/>
    <w:rsid w:val="00C349C8"/>
    <w:rsid w:val="00C83BAD"/>
    <w:rsid w:val="00DC05CA"/>
    <w:rsid w:val="00DF38AB"/>
    <w:rsid w:val="00E31192"/>
    <w:rsid w:val="00EB41EE"/>
    <w:rsid w:val="00EF756F"/>
    <w:rsid w:val="00F8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BD7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57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3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57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z.linkedin.com/in/amira-salem-2832554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amira salem</dc:creator>
  <cp:lastModifiedBy>amira salem</cp:lastModifiedBy>
  <cp:revision>4</cp:revision>
  <dcterms:created xsi:type="dcterms:W3CDTF">2018-03-15T08:36:00Z</dcterms:created>
  <dcterms:modified xsi:type="dcterms:W3CDTF">2018-03-15T21:15:00Z</dcterms:modified>
</cp:coreProperties>
</file>