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E8A" w:rsidRDefault="00604D4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Lymphatic malformation </w:t>
      </w:r>
    </w:p>
    <w:p w:rsidR="00604D46" w:rsidRDefault="00604D46">
      <w:pPr>
        <w:rPr>
          <w:sz w:val="24"/>
          <w:szCs w:val="24"/>
        </w:rPr>
      </w:pPr>
    </w:p>
    <w:p w:rsidR="00604D46" w:rsidRDefault="00604D46">
      <w:pPr>
        <w:rPr>
          <w:sz w:val="24"/>
          <w:szCs w:val="24"/>
        </w:rPr>
      </w:pPr>
      <w:r>
        <w:rPr>
          <w:sz w:val="24"/>
          <w:szCs w:val="24"/>
        </w:rPr>
        <w:t>Back</w:t>
      </w:r>
      <w:r w:rsidR="00BF47FF">
        <w:rPr>
          <w:sz w:val="24"/>
          <w:szCs w:val="24"/>
        </w:rPr>
        <w:t>ground:</w:t>
      </w:r>
      <w:r>
        <w:rPr>
          <w:sz w:val="24"/>
          <w:szCs w:val="24"/>
        </w:rPr>
        <w:t xml:space="preserve"> </w:t>
      </w:r>
      <w:r w:rsidR="00BE20E9">
        <w:rPr>
          <w:sz w:val="24"/>
          <w:szCs w:val="24"/>
        </w:rPr>
        <w:t>lymphatic malformation (LM) is</w:t>
      </w:r>
      <w:r>
        <w:rPr>
          <w:sz w:val="24"/>
          <w:szCs w:val="24"/>
        </w:rPr>
        <w:t xml:space="preserve"> rare vascular malformations </w:t>
      </w:r>
    </w:p>
    <w:p w:rsidR="00604D46" w:rsidRDefault="00604D46">
      <w:pPr>
        <w:rPr>
          <w:sz w:val="24"/>
          <w:szCs w:val="24"/>
        </w:rPr>
      </w:pPr>
      <w:r>
        <w:rPr>
          <w:sz w:val="24"/>
          <w:szCs w:val="24"/>
        </w:rPr>
        <w:t xml:space="preserve">Objective: - to define the </w:t>
      </w:r>
      <w:proofErr w:type="gramStart"/>
      <w:r>
        <w:rPr>
          <w:sz w:val="24"/>
          <w:szCs w:val="24"/>
        </w:rPr>
        <w:t>clinical</w:t>
      </w:r>
      <w:r>
        <w:rPr>
          <w:rFonts w:ascii="Walbaum-Roman" w:hAnsi="Walbaum-Roman" w:cs="Walbaum-Roman"/>
          <w:sz w:val="17"/>
          <w:szCs w:val="17"/>
        </w:rPr>
        <w:t xml:space="preserve"> </w:t>
      </w:r>
      <w:r w:rsidR="000A6F67">
        <w:rPr>
          <w:rFonts w:ascii="Walbaum-Roman" w:hAnsi="Walbaum-Roman" w:cs="Walbaum-Roman"/>
          <w:sz w:val="17"/>
          <w:szCs w:val="17"/>
        </w:rPr>
        <w:t xml:space="preserve"> </w:t>
      </w:r>
      <w:r w:rsidR="000A6F67">
        <w:rPr>
          <w:rFonts w:ascii="Walbaum-Roman" w:hAnsi="Walbaum-Roman" w:cs="Walbaum-Roman"/>
          <w:sz w:val="24"/>
          <w:szCs w:val="24"/>
        </w:rPr>
        <w:t>characteristics</w:t>
      </w:r>
      <w:proofErr w:type="gramEnd"/>
      <w:r>
        <w:rPr>
          <w:sz w:val="24"/>
          <w:szCs w:val="24"/>
        </w:rPr>
        <w:t xml:space="preserve"> of children with (LM)  and their </w:t>
      </w:r>
      <w:r w:rsidR="000A6F67">
        <w:rPr>
          <w:sz w:val="24"/>
          <w:szCs w:val="24"/>
        </w:rPr>
        <w:t>management</w:t>
      </w:r>
      <w:r>
        <w:rPr>
          <w:sz w:val="24"/>
          <w:szCs w:val="24"/>
        </w:rPr>
        <w:t xml:space="preserve"> </w:t>
      </w:r>
    </w:p>
    <w:p w:rsidR="00711FAA" w:rsidRDefault="000A6F67" w:rsidP="00711FAA">
      <w:pPr>
        <w:rPr>
          <w:sz w:val="24"/>
          <w:szCs w:val="24"/>
        </w:rPr>
      </w:pPr>
      <w:r>
        <w:rPr>
          <w:sz w:val="24"/>
          <w:szCs w:val="24"/>
        </w:rPr>
        <w:t>Methods : we performed  a retrospective hospital based cross – sectional study with descriptive  &amp;</w:t>
      </w:r>
      <w:r w:rsidR="00BE20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analytic component using data collection sheets stating the name , age ,gender and residence of the patients </w:t>
      </w:r>
      <w:r w:rsidR="00711FAA">
        <w:rPr>
          <w:sz w:val="24"/>
          <w:szCs w:val="24"/>
        </w:rPr>
        <w:t xml:space="preserve">. </w:t>
      </w:r>
      <w:r w:rsidR="00BF47FF">
        <w:rPr>
          <w:sz w:val="24"/>
          <w:szCs w:val="24"/>
        </w:rPr>
        <w:t>Demographic</w:t>
      </w:r>
      <w:r w:rsidR="00711FAA">
        <w:rPr>
          <w:sz w:val="24"/>
          <w:szCs w:val="24"/>
        </w:rPr>
        <w:t xml:space="preserve"> and clinical features </w:t>
      </w:r>
      <w:r w:rsidR="00BF47FF">
        <w:rPr>
          <w:sz w:val="24"/>
          <w:szCs w:val="24"/>
        </w:rPr>
        <w:t>diagnostic imagining</w:t>
      </w:r>
      <w:r w:rsidR="00711FAA">
        <w:rPr>
          <w:sz w:val="24"/>
          <w:szCs w:val="24"/>
        </w:rPr>
        <w:t xml:space="preserve">   </w:t>
      </w:r>
      <w:r w:rsidR="00BF47FF">
        <w:rPr>
          <w:sz w:val="24"/>
          <w:szCs w:val="24"/>
        </w:rPr>
        <w:t>treatment and</w:t>
      </w:r>
      <w:r w:rsidR="00711FAA">
        <w:rPr>
          <w:sz w:val="24"/>
          <w:szCs w:val="24"/>
        </w:rPr>
        <w:t xml:space="preserve"> </w:t>
      </w:r>
      <w:r w:rsidR="00BF47FF">
        <w:rPr>
          <w:sz w:val="24"/>
          <w:szCs w:val="24"/>
        </w:rPr>
        <w:t>complications were</w:t>
      </w:r>
      <w:r w:rsidR="00711FAA">
        <w:rPr>
          <w:sz w:val="24"/>
          <w:szCs w:val="24"/>
        </w:rPr>
        <w:t xml:space="preserve"> recorded  </w:t>
      </w:r>
    </w:p>
    <w:p w:rsidR="00711FAA" w:rsidRDefault="00711FAA" w:rsidP="00711FAA">
      <w:pPr>
        <w:rPr>
          <w:sz w:val="24"/>
          <w:szCs w:val="24"/>
        </w:rPr>
      </w:pPr>
      <w:r>
        <w:rPr>
          <w:sz w:val="24"/>
          <w:szCs w:val="24"/>
        </w:rPr>
        <w:t xml:space="preserve">Result  : </w:t>
      </w:r>
      <w:r w:rsidR="001507C1">
        <w:rPr>
          <w:sz w:val="24"/>
          <w:szCs w:val="24"/>
        </w:rPr>
        <w:t xml:space="preserve"> nine males and eleven females patients with LM were identified  .the anatomical location of LM </w:t>
      </w:r>
      <w:r w:rsidR="001729CE">
        <w:rPr>
          <w:sz w:val="24"/>
          <w:szCs w:val="24"/>
        </w:rPr>
        <w:t xml:space="preserve">involved the right  site of the neck and the lip more frequently 30% followed by the tongue and check with equal 20% . </w:t>
      </w:r>
      <w:r w:rsidR="00BE20E9">
        <w:rPr>
          <w:sz w:val="24"/>
          <w:szCs w:val="24"/>
        </w:rPr>
        <w:t>According</w:t>
      </w:r>
      <w:r w:rsidR="001729CE">
        <w:rPr>
          <w:sz w:val="24"/>
          <w:szCs w:val="24"/>
        </w:rPr>
        <w:t xml:space="preserve"> to the consistency soft swelling </w:t>
      </w:r>
      <w:r w:rsidR="00BE20E9">
        <w:rPr>
          <w:sz w:val="24"/>
          <w:szCs w:val="24"/>
        </w:rPr>
        <w:t>presented in</w:t>
      </w:r>
      <w:r w:rsidR="001729CE">
        <w:rPr>
          <w:sz w:val="24"/>
          <w:szCs w:val="24"/>
        </w:rPr>
        <w:t xml:space="preserve"> </w:t>
      </w:r>
      <w:r w:rsidR="00187213">
        <w:rPr>
          <w:sz w:val="24"/>
          <w:szCs w:val="24"/>
        </w:rPr>
        <w:t>11 patients 55%</w:t>
      </w:r>
      <w:r w:rsidR="00BE20E9">
        <w:rPr>
          <w:sz w:val="24"/>
          <w:szCs w:val="24"/>
        </w:rPr>
        <w:t xml:space="preserve"> </w:t>
      </w:r>
      <w:r w:rsidR="00187213">
        <w:rPr>
          <w:sz w:val="24"/>
          <w:szCs w:val="24"/>
        </w:rPr>
        <w:t xml:space="preserve">seven patients </w:t>
      </w:r>
      <w:r w:rsidR="00BE20E9">
        <w:rPr>
          <w:sz w:val="24"/>
          <w:szCs w:val="24"/>
        </w:rPr>
        <w:t>presented with</w:t>
      </w:r>
      <w:r w:rsidR="00187213">
        <w:rPr>
          <w:sz w:val="24"/>
          <w:szCs w:val="24"/>
        </w:rPr>
        <w:t xml:space="preserve"> firm 35%. According to the surface 80% smooth and 4% non smooth .blue and normal skin texture were the most common color 30%,pink</w:t>
      </w:r>
      <w:r w:rsidR="0034074D">
        <w:rPr>
          <w:sz w:val="24"/>
          <w:szCs w:val="24"/>
        </w:rPr>
        <w:t xml:space="preserve"> </w:t>
      </w:r>
      <w:r w:rsidR="00187213">
        <w:rPr>
          <w:sz w:val="24"/>
          <w:szCs w:val="24"/>
        </w:rPr>
        <w:t>20% red 10% yellowish</w:t>
      </w:r>
      <w:r w:rsidR="0034074D">
        <w:rPr>
          <w:sz w:val="24"/>
          <w:szCs w:val="24"/>
        </w:rPr>
        <w:t xml:space="preserve"> 10% . Half of the LM  found compressible .according to the shape 75% diffuse in shape 25% rounded </w:t>
      </w:r>
      <w:r w:rsidR="00BB04A9">
        <w:rPr>
          <w:sz w:val="24"/>
          <w:szCs w:val="24"/>
        </w:rPr>
        <w:t xml:space="preserve">the main age was 14.8 (6 months to 49 years )  . </w:t>
      </w:r>
      <w:r w:rsidR="00BF47FF">
        <w:rPr>
          <w:sz w:val="24"/>
          <w:szCs w:val="24"/>
        </w:rPr>
        <w:t>Infants</w:t>
      </w:r>
      <w:r w:rsidR="00BB04A9">
        <w:rPr>
          <w:sz w:val="24"/>
          <w:szCs w:val="24"/>
        </w:rPr>
        <w:t xml:space="preserve"> and and children were more affected than </w:t>
      </w:r>
      <w:r w:rsidR="00BF47FF">
        <w:rPr>
          <w:sz w:val="24"/>
          <w:szCs w:val="24"/>
        </w:rPr>
        <w:t>anther</w:t>
      </w:r>
      <w:r w:rsidR="00BB04A9">
        <w:rPr>
          <w:sz w:val="24"/>
          <w:szCs w:val="24"/>
        </w:rPr>
        <w:t xml:space="preserve"> age groups. Adult </w:t>
      </w:r>
      <w:r w:rsidR="00BF47FF">
        <w:rPr>
          <w:sz w:val="24"/>
          <w:szCs w:val="24"/>
        </w:rPr>
        <w:t>patients who were</w:t>
      </w:r>
      <w:r w:rsidR="00BB04A9">
        <w:rPr>
          <w:sz w:val="24"/>
          <w:szCs w:val="24"/>
        </w:rPr>
        <w:t xml:space="preserve"> exposed to </w:t>
      </w:r>
      <w:r w:rsidR="00BF47FF">
        <w:rPr>
          <w:sz w:val="24"/>
          <w:szCs w:val="24"/>
        </w:rPr>
        <w:t>trauma</w:t>
      </w:r>
      <w:r w:rsidR="00BB04A9">
        <w:rPr>
          <w:sz w:val="24"/>
          <w:szCs w:val="24"/>
        </w:rPr>
        <w:t xml:space="preserve"> or radiation may be at </w:t>
      </w:r>
      <w:proofErr w:type="gramStart"/>
      <w:r w:rsidR="00BB04A9">
        <w:rPr>
          <w:sz w:val="24"/>
          <w:szCs w:val="24"/>
        </w:rPr>
        <w:t xml:space="preserve">risk </w:t>
      </w:r>
      <w:r w:rsidR="005E3315">
        <w:rPr>
          <w:sz w:val="24"/>
          <w:szCs w:val="24"/>
        </w:rPr>
        <w:t>.</w:t>
      </w:r>
      <w:proofErr w:type="gramEnd"/>
      <w:r w:rsidR="005E3315">
        <w:rPr>
          <w:sz w:val="24"/>
          <w:szCs w:val="24"/>
        </w:rPr>
        <w:t xml:space="preserve"> </w:t>
      </w:r>
      <w:proofErr w:type="gramStart"/>
      <w:r w:rsidR="005E3315">
        <w:rPr>
          <w:sz w:val="24"/>
          <w:szCs w:val="24"/>
        </w:rPr>
        <w:t>patients</w:t>
      </w:r>
      <w:proofErr w:type="gramEnd"/>
      <w:r w:rsidR="005E3315">
        <w:rPr>
          <w:sz w:val="24"/>
          <w:szCs w:val="24"/>
        </w:rPr>
        <w:t xml:space="preserve"> treated either by surgery or sclerotherapy . LM cause morbidity and </w:t>
      </w:r>
      <w:proofErr w:type="gramStart"/>
      <w:r w:rsidR="005E3315">
        <w:rPr>
          <w:sz w:val="24"/>
          <w:szCs w:val="24"/>
        </w:rPr>
        <w:t>death  in</w:t>
      </w:r>
      <w:proofErr w:type="gramEnd"/>
      <w:r w:rsidR="005E3315">
        <w:rPr>
          <w:sz w:val="24"/>
          <w:szCs w:val="24"/>
        </w:rPr>
        <w:t xml:space="preserve"> one child. </w:t>
      </w:r>
    </w:p>
    <w:p w:rsidR="0034074D" w:rsidRPr="00604D46" w:rsidRDefault="0034074D" w:rsidP="00711FA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F47FF">
        <w:rPr>
          <w:sz w:val="24"/>
          <w:szCs w:val="24"/>
        </w:rPr>
        <w:t>Conclusion:</w:t>
      </w:r>
      <w:r>
        <w:rPr>
          <w:sz w:val="24"/>
          <w:szCs w:val="24"/>
        </w:rPr>
        <w:t xml:space="preserve"> </w:t>
      </w:r>
      <w:r w:rsidR="00BB04A9">
        <w:rPr>
          <w:sz w:val="24"/>
          <w:szCs w:val="24"/>
        </w:rPr>
        <w:t xml:space="preserve"> </w:t>
      </w:r>
      <w:r w:rsidR="00BF47FF">
        <w:rPr>
          <w:sz w:val="24"/>
          <w:szCs w:val="24"/>
        </w:rPr>
        <w:t>LM is</w:t>
      </w:r>
      <w:r w:rsidR="00BB04A9">
        <w:rPr>
          <w:sz w:val="24"/>
          <w:szCs w:val="24"/>
        </w:rPr>
        <w:t xml:space="preserve"> heterogeneous vascular </w:t>
      </w:r>
      <w:r w:rsidR="00BF47FF">
        <w:rPr>
          <w:sz w:val="24"/>
          <w:szCs w:val="24"/>
        </w:rPr>
        <w:t>malformations that</w:t>
      </w:r>
      <w:r w:rsidR="00BB04A9">
        <w:rPr>
          <w:sz w:val="24"/>
          <w:szCs w:val="24"/>
        </w:rPr>
        <w:t xml:space="preserve"> may result in significant </w:t>
      </w:r>
      <w:r w:rsidR="00BE20E9">
        <w:rPr>
          <w:sz w:val="24"/>
          <w:szCs w:val="24"/>
        </w:rPr>
        <w:t>morbidity diagnosis</w:t>
      </w:r>
      <w:r w:rsidR="00BB04A9">
        <w:rPr>
          <w:sz w:val="24"/>
          <w:szCs w:val="24"/>
        </w:rPr>
        <w:t xml:space="preserve"> is often </w:t>
      </w:r>
      <w:r w:rsidR="00BF47FF">
        <w:rPr>
          <w:sz w:val="24"/>
          <w:szCs w:val="24"/>
        </w:rPr>
        <w:t xml:space="preserve">delayed. And cystic hygroma is risk factor for air way </w:t>
      </w:r>
      <w:r w:rsidR="00BE20E9">
        <w:rPr>
          <w:sz w:val="24"/>
          <w:szCs w:val="24"/>
        </w:rPr>
        <w:t>obstruction</w:t>
      </w:r>
      <w:r w:rsidR="00BF47FF">
        <w:rPr>
          <w:sz w:val="24"/>
          <w:szCs w:val="24"/>
        </w:rPr>
        <w:t xml:space="preserve"> Multidisciplinary approach to management including dermatology, diagnostic and interventional radiology, paeditric surgery is important  </w:t>
      </w:r>
      <w:r w:rsidR="00BB04A9">
        <w:rPr>
          <w:sz w:val="24"/>
          <w:szCs w:val="24"/>
        </w:rPr>
        <w:t xml:space="preserve"> </w:t>
      </w:r>
    </w:p>
    <w:sectPr w:rsidR="0034074D" w:rsidRPr="00604D46" w:rsidSect="00604D46">
      <w:pgSz w:w="12240" w:h="15840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albaum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4D46"/>
    <w:rsid w:val="000A6F67"/>
    <w:rsid w:val="001507C1"/>
    <w:rsid w:val="001729CE"/>
    <w:rsid w:val="00187213"/>
    <w:rsid w:val="0020125A"/>
    <w:rsid w:val="002C729F"/>
    <w:rsid w:val="0034074D"/>
    <w:rsid w:val="004F0564"/>
    <w:rsid w:val="005E3315"/>
    <w:rsid w:val="00604D46"/>
    <w:rsid w:val="00711FAA"/>
    <w:rsid w:val="00A64854"/>
    <w:rsid w:val="00B40146"/>
    <w:rsid w:val="00B93E8A"/>
    <w:rsid w:val="00BB04A9"/>
    <w:rsid w:val="00BE20E9"/>
    <w:rsid w:val="00BF47FF"/>
    <w:rsid w:val="00C860F6"/>
    <w:rsid w:val="00E874AF"/>
    <w:rsid w:val="00EB5C42"/>
    <w:rsid w:val="00F0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E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Africa Net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Aron</dc:creator>
  <cp:lastModifiedBy>Shamfuture</cp:lastModifiedBy>
  <cp:revision>2</cp:revision>
  <dcterms:created xsi:type="dcterms:W3CDTF">2018-07-18T17:02:00Z</dcterms:created>
  <dcterms:modified xsi:type="dcterms:W3CDTF">2018-07-18T17:02:00Z</dcterms:modified>
</cp:coreProperties>
</file>