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0A6" w:rsidRPr="00952C65" w:rsidRDefault="007370A6" w:rsidP="007370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Potentiality of</w:t>
      </w:r>
      <w:r w:rsidRPr="00952C65">
        <w:rPr>
          <w:rFonts w:ascii="Times New Roman" w:hAnsi="Times New Roman" w:cs="Times New Roman"/>
          <w:b/>
          <w:sz w:val="28"/>
          <w:szCs w:val="28"/>
        </w:rPr>
        <w:t xml:space="preserve"> Hard Tissue Formation </w:t>
      </w:r>
      <w:proofErr w:type="gramStart"/>
      <w:r w:rsidRPr="00952C65">
        <w:rPr>
          <w:rFonts w:ascii="Times New Roman" w:hAnsi="Times New Roman" w:cs="Times New Roman"/>
          <w:b/>
          <w:sz w:val="28"/>
          <w:szCs w:val="28"/>
        </w:rPr>
        <w:t>After</w:t>
      </w:r>
      <w:proofErr w:type="gramEnd"/>
      <w:r w:rsidRPr="00952C65">
        <w:rPr>
          <w:rFonts w:ascii="Times New Roman" w:hAnsi="Times New Roman" w:cs="Times New Roman"/>
          <w:b/>
          <w:sz w:val="28"/>
          <w:szCs w:val="28"/>
        </w:rPr>
        <w:t xml:space="preserve"> Application of </w:t>
      </w:r>
      <w:r>
        <w:rPr>
          <w:rFonts w:ascii="Times New Roman" w:hAnsi="Times New Roman" w:cs="Times New Roman"/>
          <w:b/>
          <w:sz w:val="28"/>
          <w:szCs w:val="28"/>
        </w:rPr>
        <w:t xml:space="preserve">Dental Pulp </w:t>
      </w:r>
      <w:r w:rsidRPr="00952C65">
        <w:rPr>
          <w:rFonts w:ascii="Times New Roman" w:hAnsi="Times New Roman" w:cs="Times New Roman"/>
          <w:b/>
          <w:sz w:val="28"/>
          <w:szCs w:val="28"/>
        </w:rPr>
        <w:t>Stem Cells in Furcation Perforation</w:t>
      </w:r>
    </w:p>
    <w:p w:rsidR="007370A6" w:rsidRDefault="007370A6" w:rsidP="007370A6">
      <w:pPr>
        <w:spacing w:after="0" w:line="240" w:lineRule="auto"/>
        <w:jc w:val="center"/>
        <w:rPr>
          <w:rFonts w:ascii="Times New Roman" w:hAnsi="Times New Roman" w:cs="Times New Roman"/>
          <w:b/>
          <w:sz w:val="28"/>
          <w:szCs w:val="28"/>
        </w:rPr>
      </w:pPr>
      <w:r w:rsidRPr="00952C65">
        <w:rPr>
          <w:rFonts w:ascii="Times New Roman" w:hAnsi="Times New Roman" w:cs="Times New Roman"/>
          <w:b/>
          <w:sz w:val="28"/>
          <w:szCs w:val="28"/>
        </w:rPr>
        <w:t>(An Animal study)</w:t>
      </w:r>
    </w:p>
    <w:p w:rsidR="007370A6" w:rsidRDefault="007370A6" w:rsidP="007370A6">
      <w:pPr>
        <w:spacing w:after="0" w:line="240" w:lineRule="auto"/>
        <w:jc w:val="center"/>
        <w:rPr>
          <w:rFonts w:ascii="Times New Roman" w:hAnsi="Times New Roman" w:cs="Times New Roman"/>
          <w:b/>
          <w:sz w:val="28"/>
          <w:szCs w:val="28"/>
        </w:rPr>
      </w:pPr>
    </w:p>
    <w:p w:rsidR="007370A6" w:rsidRPr="00BD4F9C" w:rsidRDefault="007370A6" w:rsidP="007370A6">
      <w:pPr>
        <w:jc w:val="both"/>
        <w:rPr>
          <w:rFonts w:ascii="Times New Roman" w:hAnsi="Times New Roman" w:cs="Times New Roman"/>
          <w:b/>
          <w:sz w:val="28"/>
          <w:szCs w:val="28"/>
        </w:rPr>
      </w:pPr>
      <w:r>
        <w:rPr>
          <w:rFonts w:ascii="Times New Roman" w:hAnsi="Times New Roman" w:cs="Times New Roman"/>
          <w:b/>
          <w:sz w:val="28"/>
          <w:szCs w:val="28"/>
        </w:rPr>
        <w:t xml:space="preserve">Background </w:t>
      </w:r>
      <w:r>
        <w:rPr>
          <w:rFonts w:ascii="Times New Roman" w:hAnsi="Times New Roman" w:cs="Times New Roman"/>
          <w:bCs/>
          <w:sz w:val="28"/>
          <w:szCs w:val="28"/>
        </w:rPr>
        <w:t>P</w:t>
      </w:r>
      <w:r w:rsidRPr="00B25F02">
        <w:rPr>
          <w:rFonts w:ascii="Times New Roman" w:hAnsi="Times New Roman" w:cs="Times New Roman"/>
          <w:bCs/>
          <w:sz w:val="28"/>
          <w:szCs w:val="28"/>
        </w:rPr>
        <w:t>erforation is an undesirable incident and result</w:t>
      </w:r>
      <w:r>
        <w:rPr>
          <w:rFonts w:ascii="Times New Roman" w:hAnsi="Times New Roman" w:cs="Times New Roman"/>
          <w:bCs/>
          <w:sz w:val="28"/>
          <w:szCs w:val="28"/>
        </w:rPr>
        <w:t>s</w:t>
      </w:r>
      <w:r w:rsidRPr="00B25F02">
        <w:rPr>
          <w:rFonts w:ascii="Times New Roman" w:hAnsi="Times New Roman" w:cs="Times New Roman"/>
          <w:bCs/>
          <w:sz w:val="28"/>
          <w:szCs w:val="28"/>
        </w:rPr>
        <w:t xml:space="preserve"> in</w:t>
      </w:r>
      <w:r>
        <w:rPr>
          <w:rFonts w:ascii="Times New Roman" w:hAnsi="Times New Roman" w:cs="Times New Roman"/>
          <w:sz w:val="28"/>
          <w:szCs w:val="28"/>
        </w:rPr>
        <w:t xml:space="preserve"> endodontic failures in 10% of cases. Possibilities to grow new tissue is now discussed in medical fields. Stem cells are present in humans in any renewing tissue. </w:t>
      </w:r>
      <w:r w:rsidRPr="00B25F02">
        <w:rPr>
          <w:rFonts w:ascii="Times New Roman" w:hAnsi="Times New Roman" w:cs="Times New Roman"/>
          <w:sz w:val="28"/>
          <w:szCs w:val="28"/>
        </w:rPr>
        <w:t xml:space="preserve"> </w:t>
      </w:r>
    </w:p>
    <w:p w:rsidR="007370A6" w:rsidRPr="00952C65" w:rsidRDefault="007370A6" w:rsidP="007370A6">
      <w:pPr>
        <w:jc w:val="both"/>
        <w:rPr>
          <w:rFonts w:ascii="Times New Roman" w:hAnsi="Times New Roman" w:cs="Times New Roman"/>
          <w:sz w:val="28"/>
          <w:szCs w:val="28"/>
        </w:rPr>
      </w:pPr>
      <w:r w:rsidRPr="00B25F02">
        <w:rPr>
          <w:rFonts w:ascii="Times New Roman" w:hAnsi="Times New Roman" w:cs="Times New Roman"/>
          <w:b/>
          <w:bCs/>
          <w:sz w:val="28"/>
          <w:szCs w:val="28"/>
        </w:rPr>
        <w:t>The aim of this study</w:t>
      </w:r>
      <w:r w:rsidRPr="00952C65">
        <w:rPr>
          <w:rFonts w:ascii="Times New Roman" w:hAnsi="Times New Roman" w:cs="Times New Roman"/>
          <w:sz w:val="28"/>
          <w:szCs w:val="28"/>
        </w:rPr>
        <w:t xml:space="preserve"> </w:t>
      </w:r>
      <w:r>
        <w:rPr>
          <w:rFonts w:ascii="Times New Roman" w:hAnsi="Times New Roman" w:cs="Times New Roman"/>
          <w:sz w:val="28"/>
          <w:szCs w:val="28"/>
        </w:rPr>
        <w:t xml:space="preserve">was </w:t>
      </w:r>
      <w:r w:rsidRPr="00952C65">
        <w:rPr>
          <w:rFonts w:ascii="Times New Roman" w:hAnsi="Times New Roman" w:cs="Times New Roman"/>
          <w:sz w:val="28"/>
          <w:szCs w:val="28"/>
        </w:rPr>
        <w:t xml:space="preserve">to evaluate the possibility of hard tissue formation for repair of furcal perforation by using </w:t>
      </w:r>
      <w:r>
        <w:rPr>
          <w:rFonts w:ascii="Times New Roman" w:hAnsi="Times New Roman" w:cs="Times New Roman"/>
          <w:sz w:val="28"/>
          <w:szCs w:val="28"/>
        </w:rPr>
        <w:t xml:space="preserve">dental pulp </w:t>
      </w:r>
      <w:r w:rsidRPr="00952C65">
        <w:rPr>
          <w:rFonts w:ascii="Times New Roman" w:hAnsi="Times New Roman" w:cs="Times New Roman"/>
          <w:sz w:val="28"/>
          <w:szCs w:val="28"/>
        </w:rPr>
        <w:t>stem cells.</w:t>
      </w:r>
    </w:p>
    <w:p w:rsidR="007370A6" w:rsidRDefault="007370A6" w:rsidP="007370A6">
      <w:pPr>
        <w:jc w:val="both"/>
        <w:rPr>
          <w:rFonts w:ascii="Times New Roman" w:hAnsi="Times New Roman" w:cs="Times New Roman"/>
          <w:sz w:val="28"/>
          <w:szCs w:val="28"/>
        </w:rPr>
      </w:pPr>
      <w:r>
        <w:rPr>
          <w:rFonts w:ascii="Times New Roman" w:hAnsi="Times New Roman" w:cs="Times New Roman"/>
          <w:b/>
          <w:sz w:val="28"/>
          <w:szCs w:val="28"/>
        </w:rPr>
        <w:t xml:space="preserve">Material and </w:t>
      </w:r>
      <w:r w:rsidRPr="00952C65">
        <w:rPr>
          <w:rFonts w:ascii="Times New Roman" w:hAnsi="Times New Roman" w:cs="Times New Roman"/>
          <w:b/>
          <w:sz w:val="28"/>
          <w:szCs w:val="28"/>
        </w:rPr>
        <w:t>Methods</w:t>
      </w:r>
      <w:r>
        <w:rPr>
          <w:rFonts w:ascii="Times New Roman" w:hAnsi="Times New Roman" w:cs="Times New Roman"/>
          <w:b/>
          <w:sz w:val="28"/>
          <w:szCs w:val="28"/>
        </w:rPr>
        <w:t xml:space="preserve">: </w:t>
      </w:r>
      <w:r w:rsidRPr="00952C65">
        <w:rPr>
          <w:rFonts w:ascii="Times New Roman" w:hAnsi="Times New Roman" w:cs="Times New Roman"/>
          <w:sz w:val="28"/>
          <w:szCs w:val="28"/>
        </w:rPr>
        <w:t xml:space="preserve">This study </w:t>
      </w:r>
      <w:r>
        <w:rPr>
          <w:rFonts w:ascii="Times New Roman" w:hAnsi="Times New Roman" w:cs="Times New Roman"/>
          <w:sz w:val="28"/>
          <w:szCs w:val="28"/>
        </w:rPr>
        <w:t xml:space="preserve">utilized </w:t>
      </w:r>
      <w:r w:rsidRPr="00952C65">
        <w:rPr>
          <w:rFonts w:ascii="Times New Roman" w:hAnsi="Times New Roman" w:cs="Times New Roman"/>
          <w:sz w:val="28"/>
          <w:szCs w:val="28"/>
        </w:rPr>
        <w:t xml:space="preserve">six adult </w:t>
      </w:r>
      <w:r>
        <w:rPr>
          <w:rFonts w:ascii="Times New Roman" w:hAnsi="Times New Roman" w:cs="Times New Roman"/>
          <w:sz w:val="28"/>
          <w:szCs w:val="28"/>
        </w:rPr>
        <w:t xml:space="preserve">male healthy </w:t>
      </w:r>
      <w:r w:rsidRPr="00952C65">
        <w:rPr>
          <w:rFonts w:ascii="Times New Roman" w:hAnsi="Times New Roman" w:cs="Times New Roman"/>
          <w:sz w:val="28"/>
          <w:szCs w:val="28"/>
        </w:rPr>
        <w:t xml:space="preserve">mongrel dogs. </w:t>
      </w:r>
      <w:r>
        <w:rPr>
          <w:rFonts w:ascii="Times New Roman" w:hAnsi="Times New Roman" w:cs="Times New Roman"/>
          <w:sz w:val="28"/>
          <w:szCs w:val="28"/>
        </w:rPr>
        <w:t xml:space="preserve">Mandibular first molar teeth were bilaterally extracted as a source of stem cells and transported to laboratory for cell harvesting and culturing. Cells along with </w:t>
      </w:r>
      <w:proofErr w:type="spellStart"/>
      <w:r>
        <w:rPr>
          <w:rFonts w:ascii="Times New Roman" w:hAnsi="Times New Roman" w:cs="Times New Roman"/>
          <w:sz w:val="28"/>
          <w:szCs w:val="28"/>
        </w:rPr>
        <w:t>collagraft</w:t>
      </w:r>
      <w:proofErr w:type="spellEnd"/>
      <w:r>
        <w:rPr>
          <w:rFonts w:ascii="Times New Roman" w:hAnsi="Times New Roman" w:cs="Times New Roman"/>
          <w:sz w:val="28"/>
          <w:szCs w:val="28"/>
        </w:rPr>
        <w:t xml:space="preserve"> collagen matrix and dentin matrix protein 1 were used for repairing a freshly induced furcation perforation after endodontic root canal treatment followed by restoration and follow up for three observation periods (1,2 and 3 months). At the end of each period the animals were sacrificed and sections were prepared and stained with Hematoxylin and Eosin, Masson trichrome and Alizarin red and evaluated for new tissue formation.</w:t>
      </w:r>
    </w:p>
    <w:p w:rsidR="007370A6" w:rsidRDefault="007370A6" w:rsidP="007370A6">
      <w:pPr>
        <w:jc w:val="both"/>
        <w:rPr>
          <w:rFonts w:ascii="Times New Roman" w:hAnsi="Times New Roman" w:cs="Times New Roman"/>
          <w:sz w:val="28"/>
          <w:szCs w:val="28"/>
        </w:rPr>
      </w:pPr>
      <w:r w:rsidRPr="002E591B">
        <w:rPr>
          <w:rFonts w:ascii="Times New Roman" w:hAnsi="Times New Roman" w:cs="Times New Roman"/>
          <w:b/>
          <w:sz w:val="28"/>
          <w:szCs w:val="28"/>
        </w:rPr>
        <w:t>Results:</w:t>
      </w:r>
      <w:r>
        <w:rPr>
          <w:rFonts w:ascii="Times New Roman" w:hAnsi="Times New Roman" w:cs="Times New Roman"/>
          <w:sz w:val="28"/>
          <w:szCs w:val="28"/>
        </w:rPr>
        <w:t xml:space="preserve"> </w:t>
      </w:r>
      <w:r w:rsidRPr="00952C65">
        <w:rPr>
          <w:rFonts w:ascii="Times New Roman" w:hAnsi="Times New Roman" w:cs="Times New Roman"/>
          <w:sz w:val="28"/>
          <w:szCs w:val="28"/>
        </w:rPr>
        <w:t xml:space="preserve">All data </w:t>
      </w:r>
      <w:r>
        <w:rPr>
          <w:rFonts w:ascii="Times New Roman" w:hAnsi="Times New Roman" w:cs="Times New Roman"/>
          <w:sz w:val="28"/>
          <w:szCs w:val="28"/>
        </w:rPr>
        <w:t>were</w:t>
      </w:r>
      <w:r w:rsidRPr="00952C65">
        <w:rPr>
          <w:rFonts w:ascii="Times New Roman" w:hAnsi="Times New Roman" w:cs="Times New Roman"/>
          <w:sz w:val="28"/>
          <w:szCs w:val="28"/>
        </w:rPr>
        <w:t xml:space="preserve"> tabulated and statistically analyzed.</w:t>
      </w:r>
      <w:r>
        <w:rPr>
          <w:rFonts w:ascii="Times New Roman" w:hAnsi="Times New Roman" w:cs="Times New Roman"/>
          <w:sz w:val="28"/>
          <w:szCs w:val="28"/>
        </w:rPr>
        <w:t xml:space="preserve"> All experimental samples of groups II, III showed hard tissue bridge formation in contrast to 66.7% of samples of group I. Area fraction of newly formed hard tissue was significant for group III. Calcifications were of globular pattern and acellular in nature and started along collagen fibrils and around blood vessels. Few samples showed hard tissue similar to </w:t>
      </w:r>
      <w:proofErr w:type="spellStart"/>
      <w:r>
        <w:rPr>
          <w:rFonts w:ascii="Times New Roman" w:hAnsi="Times New Roman" w:cs="Times New Roman"/>
          <w:sz w:val="28"/>
          <w:szCs w:val="28"/>
        </w:rPr>
        <w:t>osteodentin</w:t>
      </w:r>
      <w:proofErr w:type="spellEnd"/>
      <w:r>
        <w:rPr>
          <w:rFonts w:ascii="Times New Roman" w:hAnsi="Times New Roman" w:cs="Times New Roman"/>
          <w:sz w:val="28"/>
          <w:szCs w:val="28"/>
        </w:rPr>
        <w:t>.</w:t>
      </w:r>
    </w:p>
    <w:p w:rsidR="007370A6" w:rsidRPr="006227D4" w:rsidRDefault="007370A6" w:rsidP="007370A6">
      <w:pPr>
        <w:pBdr>
          <w:top w:val="nil"/>
          <w:left w:val="nil"/>
          <w:bottom w:val="nil"/>
          <w:right w:val="nil"/>
          <w:between w:val="nil"/>
        </w:pBdr>
        <w:jc w:val="both"/>
        <w:rPr>
          <w:rFonts w:ascii="Times New Roman" w:eastAsia="Times New Roman" w:hAnsi="Times New Roman" w:cs="Times New Roman"/>
          <w:color w:val="000000"/>
          <w:sz w:val="28"/>
          <w:szCs w:val="28"/>
        </w:rPr>
      </w:pPr>
      <w:r w:rsidRPr="006227D4">
        <w:rPr>
          <w:rFonts w:ascii="Times New Roman" w:eastAsia="Times New Roman" w:hAnsi="Times New Roman" w:cs="Times New Roman"/>
          <w:b/>
          <w:color w:val="000000"/>
          <w:sz w:val="28"/>
          <w:szCs w:val="28"/>
        </w:rPr>
        <w:t xml:space="preserve">Conclusion </w:t>
      </w:r>
      <w:r w:rsidRPr="006227D4">
        <w:rPr>
          <w:rFonts w:ascii="Times New Roman" w:eastAsia="Times New Roman" w:hAnsi="Times New Roman" w:cs="Times New Roman"/>
          <w:bCs/>
          <w:color w:val="000000"/>
          <w:sz w:val="28"/>
          <w:szCs w:val="28"/>
        </w:rPr>
        <w:t>Dental pulp stem cells and</w:t>
      </w:r>
      <w:r w:rsidRPr="006227D4">
        <w:rPr>
          <w:rFonts w:ascii="Times New Roman" w:eastAsia="Times New Roman" w:hAnsi="Times New Roman" w:cs="Times New Roman"/>
          <w:b/>
          <w:color w:val="000000"/>
          <w:sz w:val="28"/>
          <w:szCs w:val="28"/>
        </w:rPr>
        <w:t xml:space="preserve"> </w:t>
      </w:r>
      <w:r w:rsidRPr="006227D4">
        <w:rPr>
          <w:rFonts w:ascii="Times New Roman" w:eastAsia="Times New Roman" w:hAnsi="Times New Roman" w:cs="Times New Roman"/>
          <w:color w:val="000000"/>
          <w:sz w:val="28"/>
          <w:szCs w:val="28"/>
        </w:rPr>
        <w:t>Dentin matrix protein 1 growth factor (DMP1) have the potential to form hard tissue related and increasing with time</w:t>
      </w:r>
    </w:p>
    <w:p w:rsidR="007370A6" w:rsidRDefault="007370A6" w:rsidP="007370A6"/>
    <w:p w:rsidR="00C65D37" w:rsidRDefault="00C65D37">
      <w:bookmarkStart w:id="0" w:name="_GoBack"/>
      <w:bookmarkEnd w:id="0"/>
    </w:p>
    <w:sectPr w:rsidR="00C65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0A6"/>
    <w:rsid w:val="007370A6"/>
    <w:rsid w:val="00C65D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9881B8-106F-4F20-986B-B04C7D25B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0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Hala.Fayek</dc:creator>
  <cp:keywords/>
  <dc:description/>
  <cp:lastModifiedBy>Hala.Fayek</cp:lastModifiedBy>
  <cp:revision>1</cp:revision>
  <dcterms:created xsi:type="dcterms:W3CDTF">2018-02-24T06:56:00Z</dcterms:created>
  <dcterms:modified xsi:type="dcterms:W3CDTF">2018-02-24T06:57:00Z</dcterms:modified>
</cp:coreProperties>
</file>