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FD765" w14:textId="77777777" w:rsidR="0018073E" w:rsidRDefault="0018073E" w:rsidP="0018073E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A Student-led Dental Quality Improvement Project:  </w:t>
      </w:r>
    </w:p>
    <w:p w14:paraId="0CC7028E" w14:textId="77777777" w:rsidR="0018073E" w:rsidRDefault="00826CA6" w:rsidP="0018073E">
      <w:pPr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</w:t>
      </w:r>
      <w:r w:rsidR="0018073E">
        <w:rPr>
          <w:color w:val="000000"/>
          <w:sz w:val="27"/>
          <w:szCs w:val="27"/>
        </w:rPr>
        <w:t>he Prevention and Management of Sodium Hypochlorite Incidents in Dentistry</w:t>
      </w:r>
    </w:p>
    <w:p w14:paraId="49B9B24A" w14:textId="77777777" w:rsidR="0018073E" w:rsidRDefault="0018073E" w:rsidP="0018073E">
      <w:pPr>
        <w:rPr>
          <w:color w:val="000000"/>
          <w:sz w:val="27"/>
          <w:szCs w:val="27"/>
        </w:rPr>
      </w:pPr>
    </w:p>
    <w:p w14:paraId="73F99D44" w14:textId="254EB954" w:rsidR="0018073E" w:rsidRDefault="0018073E" w:rsidP="0018073E">
      <w:pPr>
        <w:rPr>
          <w:rFonts w:cstheme="minorHAnsi"/>
        </w:rPr>
      </w:pPr>
      <w:r>
        <w:rPr>
          <w:rFonts w:cstheme="minorHAnsi"/>
        </w:rPr>
        <w:t>Briggs E</w:t>
      </w:r>
      <w:r w:rsidR="00785986">
        <w:rPr>
          <w:rFonts w:cstheme="minorHAnsi"/>
        </w:rPr>
        <w:t>A</w:t>
      </w:r>
      <w:r>
        <w:rPr>
          <w:rFonts w:cstheme="minorHAnsi"/>
        </w:rPr>
        <w:t>*, Kilgariff JK</w:t>
      </w:r>
      <w:r w:rsidRPr="00B1536E">
        <w:rPr>
          <w:rFonts w:ascii="Wide Latin" w:hAnsi="Wide Latin" w:cstheme="minorHAnsi"/>
          <w:vertAlign w:val="superscript"/>
        </w:rPr>
        <w:t>◊</w:t>
      </w:r>
      <w:r>
        <w:rPr>
          <w:rFonts w:cstheme="minorHAnsi"/>
        </w:rPr>
        <w:br/>
      </w:r>
    </w:p>
    <w:p w14:paraId="4A13387B" w14:textId="77777777" w:rsidR="0018073E" w:rsidRPr="00B1536E" w:rsidRDefault="0018073E" w:rsidP="0018073E">
      <w:pPr>
        <w:rPr>
          <w:rFonts w:cstheme="minorHAnsi"/>
        </w:rPr>
      </w:pPr>
      <w:r>
        <w:rPr>
          <w:rFonts w:cstheme="minorHAnsi"/>
        </w:rPr>
        <w:t>*</w:t>
      </w:r>
      <w:r w:rsidRPr="00B1536E">
        <w:rPr>
          <w:rFonts w:cstheme="minorHAnsi"/>
        </w:rPr>
        <w:t>Dental Student,</w:t>
      </w:r>
      <w:r w:rsidRPr="00B1536E">
        <w:rPr>
          <w:rFonts w:ascii="Wide Latin" w:hAnsi="Wide Latin" w:cstheme="minorHAnsi"/>
          <w:vertAlign w:val="superscript"/>
        </w:rPr>
        <w:t xml:space="preserve"> ◊</w:t>
      </w:r>
      <w:r w:rsidRPr="00B1536E">
        <w:rPr>
          <w:rFonts w:cstheme="minorHAnsi"/>
        </w:rPr>
        <w:t>Consultant in Endodontics</w:t>
      </w:r>
    </w:p>
    <w:p w14:paraId="5E6AAD69" w14:textId="77777777" w:rsidR="0018073E" w:rsidRDefault="0018073E" w:rsidP="0018073E">
      <w:pPr>
        <w:rPr>
          <w:rFonts w:cstheme="minorHAnsi"/>
        </w:rPr>
      </w:pPr>
      <w:r w:rsidRPr="00B1536E">
        <w:rPr>
          <w:rFonts w:cstheme="minorHAnsi"/>
        </w:rPr>
        <w:t xml:space="preserve"> Dundee Dental </w:t>
      </w:r>
      <w:r>
        <w:rPr>
          <w:rFonts w:cstheme="minorHAnsi"/>
        </w:rPr>
        <w:t xml:space="preserve">Hospital &amp; </w:t>
      </w:r>
      <w:r w:rsidRPr="00B1536E">
        <w:rPr>
          <w:rFonts w:cstheme="minorHAnsi"/>
        </w:rPr>
        <w:t>School, UK.</w:t>
      </w:r>
    </w:p>
    <w:p w14:paraId="3D8B701C" w14:textId="77777777" w:rsidR="0018073E" w:rsidRDefault="0018073E" w:rsidP="0018073E">
      <w:pPr>
        <w:jc w:val="center"/>
        <w:rPr>
          <w:rFonts w:cstheme="minorHAnsi"/>
          <w:b/>
          <w:sz w:val="28"/>
          <w:szCs w:val="28"/>
        </w:rPr>
      </w:pPr>
    </w:p>
    <w:p w14:paraId="2958A948" w14:textId="77777777" w:rsidR="0018073E" w:rsidRDefault="00617651" w:rsidP="0018073E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Introduction</w:t>
      </w:r>
    </w:p>
    <w:p w14:paraId="4962F118" w14:textId="77777777" w:rsidR="000B50B5" w:rsidRDefault="00826CA6" w:rsidP="000B50B5">
      <w:pPr>
        <w:rPr>
          <w:rFonts w:cstheme="minorHAnsi"/>
          <w:bCs/>
        </w:rPr>
      </w:pPr>
      <w:r>
        <w:rPr>
          <w:rFonts w:cstheme="minorHAnsi"/>
          <w:bCs/>
        </w:rPr>
        <w:t>This project began following a</w:t>
      </w:r>
      <w:r w:rsidR="000B50B5" w:rsidRPr="00B1536E">
        <w:rPr>
          <w:rFonts w:cstheme="minorHAnsi"/>
          <w:bCs/>
        </w:rPr>
        <w:t xml:space="preserve"> cluster of adverse </w:t>
      </w:r>
      <w:r w:rsidR="000B50B5">
        <w:rPr>
          <w:rFonts w:cstheme="minorHAnsi"/>
          <w:bCs/>
        </w:rPr>
        <w:t>events</w:t>
      </w:r>
      <w:r w:rsidR="000B50B5" w:rsidRPr="00B1536E">
        <w:rPr>
          <w:rFonts w:cstheme="minorHAnsi"/>
          <w:bCs/>
        </w:rPr>
        <w:t xml:space="preserve"> in </w:t>
      </w:r>
      <w:r w:rsidR="000B50B5">
        <w:rPr>
          <w:rFonts w:cstheme="minorHAnsi"/>
          <w:bCs/>
        </w:rPr>
        <w:t>a dental teaching h</w:t>
      </w:r>
      <w:r w:rsidR="000B50B5" w:rsidRPr="00B1536E">
        <w:rPr>
          <w:rFonts w:cstheme="minorHAnsi"/>
          <w:bCs/>
        </w:rPr>
        <w:t>ospita</w:t>
      </w:r>
      <w:r w:rsidR="000B50B5">
        <w:rPr>
          <w:rFonts w:cstheme="minorHAnsi"/>
          <w:bCs/>
        </w:rPr>
        <w:t>l</w:t>
      </w:r>
      <w:r>
        <w:rPr>
          <w:rFonts w:cstheme="minorHAnsi"/>
          <w:bCs/>
        </w:rPr>
        <w:t>.  A</w:t>
      </w:r>
      <w:r w:rsidR="000B50B5" w:rsidRPr="00B1536E">
        <w:rPr>
          <w:rFonts w:cstheme="minorHAnsi"/>
          <w:bCs/>
        </w:rPr>
        <w:t xml:space="preserve"> literature search</w:t>
      </w:r>
      <w:r>
        <w:rPr>
          <w:rFonts w:cstheme="minorHAnsi"/>
          <w:bCs/>
        </w:rPr>
        <w:t xml:space="preserve"> </w:t>
      </w:r>
      <w:r w:rsidR="000B50B5" w:rsidRPr="00B1536E">
        <w:rPr>
          <w:rFonts w:cstheme="minorHAnsi"/>
          <w:bCs/>
        </w:rPr>
        <w:t>highlight</w:t>
      </w:r>
      <w:r>
        <w:rPr>
          <w:rFonts w:cstheme="minorHAnsi"/>
          <w:bCs/>
        </w:rPr>
        <w:t xml:space="preserve">ed </w:t>
      </w:r>
      <w:r w:rsidR="000B50B5">
        <w:rPr>
          <w:rFonts w:cstheme="minorHAnsi"/>
          <w:bCs/>
        </w:rPr>
        <w:t>little</w:t>
      </w:r>
      <w:r w:rsidR="000B50B5" w:rsidRPr="00B1536E">
        <w:rPr>
          <w:rFonts w:cstheme="minorHAnsi"/>
          <w:bCs/>
        </w:rPr>
        <w:t xml:space="preserve"> published guidanc</w:t>
      </w:r>
      <w:r w:rsidR="000B50B5">
        <w:rPr>
          <w:rFonts w:cstheme="minorHAnsi"/>
          <w:bCs/>
        </w:rPr>
        <w:t>e</w:t>
      </w:r>
      <w:r>
        <w:rPr>
          <w:rFonts w:cstheme="minorHAnsi"/>
          <w:bCs/>
        </w:rPr>
        <w:t xml:space="preserve"> and therefore prevention and management </w:t>
      </w:r>
      <w:r w:rsidRPr="00B1536E">
        <w:rPr>
          <w:rFonts w:cstheme="minorHAnsi"/>
          <w:bCs/>
        </w:rPr>
        <w:t>protocols</w:t>
      </w:r>
      <w:r>
        <w:rPr>
          <w:rFonts w:cstheme="minorHAnsi"/>
          <w:bCs/>
        </w:rPr>
        <w:t xml:space="preserve"> were identified as necessary</w:t>
      </w:r>
    </w:p>
    <w:p w14:paraId="73C7F990" w14:textId="77777777" w:rsidR="001C4F16" w:rsidRDefault="00CB57A2" w:rsidP="00CB57A2">
      <w:pPr>
        <w:rPr>
          <w:rFonts w:cstheme="minorHAnsi"/>
          <w:bCs/>
        </w:rPr>
      </w:pPr>
      <w:r w:rsidRPr="00CB57A2">
        <w:rPr>
          <w:rFonts w:cstheme="minorHAnsi"/>
        </w:rPr>
        <w:t xml:space="preserve">This project </w:t>
      </w:r>
      <w:r w:rsidR="001C4F16">
        <w:rPr>
          <w:rFonts w:cstheme="minorHAnsi"/>
        </w:rPr>
        <w:t xml:space="preserve">focuses on </w:t>
      </w:r>
      <w:r w:rsidR="001C4F16" w:rsidRPr="001C4F16">
        <w:rPr>
          <w:rFonts w:cstheme="minorHAnsi"/>
        </w:rPr>
        <w:t>enhancing</w:t>
      </w:r>
      <w:r w:rsidRPr="001C4F16">
        <w:rPr>
          <w:rFonts w:cstheme="minorHAnsi"/>
        </w:rPr>
        <w:t xml:space="preserve"> patient safety b</w:t>
      </w:r>
      <w:r w:rsidR="001C4F16" w:rsidRPr="001C4F16">
        <w:rPr>
          <w:rFonts w:cstheme="minorHAnsi"/>
        </w:rPr>
        <w:t>y decreasing sodium</w:t>
      </w:r>
      <w:r w:rsidRPr="001C4F16">
        <w:rPr>
          <w:rFonts w:cstheme="minorHAnsi"/>
        </w:rPr>
        <w:t xml:space="preserve"> hypochlorite (NaOCl</w:t>
      </w:r>
      <w:r w:rsidR="001C4F16" w:rsidRPr="001C4F16">
        <w:rPr>
          <w:rFonts w:cstheme="minorHAnsi"/>
        </w:rPr>
        <w:t>)</w:t>
      </w:r>
      <w:r w:rsidRPr="001C4F16">
        <w:rPr>
          <w:rFonts w:cstheme="minorHAnsi"/>
        </w:rPr>
        <w:t xml:space="preserve"> incident</w:t>
      </w:r>
      <w:r w:rsidR="001C4F16" w:rsidRPr="001C4F16">
        <w:rPr>
          <w:rFonts w:cstheme="minorHAnsi"/>
        </w:rPr>
        <w:t>s</w:t>
      </w:r>
      <w:r w:rsidR="001C4F16" w:rsidRPr="001C4F16">
        <w:rPr>
          <w:rFonts w:cstheme="minorHAnsi"/>
          <w:bCs/>
        </w:rPr>
        <w:t xml:space="preserve"> during cleaning and shaping of root canal</w:t>
      </w:r>
      <w:r w:rsidR="00826CA6">
        <w:rPr>
          <w:rFonts w:cstheme="minorHAnsi"/>
          <w:bCs/>
        </w:rPr>
        <w:t>s.</w:t>
      </w:r>
    </w:p>
    <w:p w14:paraId="59BDECF7" w14:textId="77777777" w:rsidR="00826CA6" w:rsidRPr="000B50B5" w:rsidRDefault="00826CA6" w:rsidP="00CB57A2">
      <w:pPr>
        <w:rPr>
          <w:rFonts w:cstheme="minorHAnsi"/>
        </w:rPr>
      </w:pPr>
      <w:r>
        <w:rPr>
          <w:rFonts w:cstheme="minorHAnsi"/>
          <w:bCs/>
        </w:rPr>
        <w:t>Aims:</w:t>
      </w:r>
    </w:p>
    <w:p w14:paraId="6638B00C" w14:textId="77777777" w:rsidR="001C4F16" w:rsidRPr="000B50B5" w:rsidRDefault="001C4F16" w:rsidP="001C4F16">
      <w:pPr>
        <w:pStyle w:val="ListParagraph"/>
        <w:numPr>
          <w:ilvl w:val="0"/>
          <w:numId w:val="1"/>
        </w:numPr>
        <w:rPr>
          <w:rFonts w:cstheme="minorHAnsi"/>
        </w:rPr>
      </w:pPr>
      <w:r w:rsidRPr="000B50B5">
        <w:rPr>
          <w:rFonts w:cstheme="minorHAnsi"/>
        </w:rPr>
        <w:t>R</w:t>
      </w:r>
      <w:r w:rsidR="00CB57A2" w:rsidRPr="000B50B5">
        <w:rPr>
          <w:rFonts w:cstheme="minorHAnsi"/>
        </w:rPr>
        <w:t xml:space="preserve">educe risk of harm by preventing NaOCl incidents </w:t>
      </w:r>
    </w:p>
    <w:p w14:paraId="27C6A0EA" w14:textId="77777777" w:rsidR="001C4F16" w:rsidRPr="00826CA6" w:rsidRDefault="001C4F16" w:rsidP="000B50B5">
      <w:pPr>
        <w:pStyle w:val="ListParagraph"/>
        <w:numPr>
          <w:ilvl w:val="0"/>
          <w:numId w:val="1"/>
        </w:numPr>
        <w:rPr>
          <w:rFonts w:cstheme="minorHAnsi"/>
        </w:rPr>
      </w:pPr>
      <w:r w:rsidRPr="00826CA6">
        <w:rPr>
          <w:rFonts w:cstheme="minorHAnsi"/>
        </w:rPr>
        <w:t xml:space="preserve">Improve </w:t>
      </w:r>
      <w:r w:rsidR="000B50B5" w:rsidRPr="00826CA6">
        <w:rPr>
          <w:rFonts w:cstheme="minorHAnsi"/>
        </w:rPr>
        <w:t>local</w:t>
      </w:r>
      <w:r w:rsidRPr="00826CA6">
        <w:rPr>
          <w:rFonts w:cstheme="minorHAnsi"/>
        </w:rPr>
        <w:t xml:space="preserve"> handling of incidents by develop</w:t>
      </w:r>
      <w:r w:rsidR="00FC117B" w:rsidRPr="00826CA6">
        <w:rPr>
          <w:rFonts w:cstheme="minorHAnsi"/>
        </w:rPr>
        <w:t xml:space="preserve">ing </w:t>
      </w:r>
      <w:r w:rsidRPr="00826CA6">
        <w:rPr>
          <w:rFonts w:cstheme="minorHAnsi"/>
        </w:rPr>
        <w:t xml:space="preserve">Standard Operating Procedures (SOP) </w:t>
      </w:r>
    </w:p>
    <w:p w14:paraId="0A1801B6" w14:textId="77777777" w:rsidR="000B50B5" w:rsidRPr="000B50B5" w:rsidRDefault="00617651" w:rsidP="0018073E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What we did</w:t>
      </w:r>
    </w:p>
    <w:p w14:paraId="56064848" w14:textId="77777777" w:rsidR="00826CA6" w:rsidRDefault="00FC117B" w:rsidP="0018073E">
      <w:pPr>
        <w:rPr>
          <w:rFonts w:cstheme="minorHAnsi"/>
        </w:rPr>
      </w:pPr>
      <w:r w:rsidRPr="001C4F16">
        <w:rPr>
          <w:rFonts w:cstheme="minorHAnsi"/>
          <w:bCs/>
        </w:rPr>
        <w:t>Healthcare systems should learn from adverse events</w:t>
      </w:r>
      <w:r>
        <w:rPr>
          <w:rFonts w:cstheme="minorHAnsi"/>
          <w:bCs/>
        </w:rPr>
        <w:t>. Open cultures allow mistakes to be discussed, decreasing chance of repetition and increasing patient safety.</w:t>
      </w:r>
      <w:r>
        <w:rPr>
          <w:rFonts w:cstheme="minorHAnsi"/>
        </w:rPr>
        <w:t xml:space="preserve"> </w:t>
      </w:r>
      <w:r w:rsidR="00CB57A2">
        <w:rPr>
          <w:rFonts w:cstheme="minorHAnsi"/>
          <w:bCs/>
        </w:rPr>
        <w:t xml:space="preserve">‘Plan Do Study Act’ (PDSA) </w:t>
      </w:r>
      <w:r w:rsidR="00CB57A2">
        <w:t>cycles provide a mechanism for development and testing of changes</w:t>
      </w:r>
      <w:r w:rsidR="00DD231A">
        <w:t xml:space="preserve">, </w:t>
      </w:r>
      <w:r w:rsidR="00CB57A2">
        <w:t>evidenc</w:t>
      </w:r>
      <w:r w:rsidR="00826CA6">
        <w:t>ing</w:t>
      </w:r>
      <w:r w:rsidR="00CB57A2">
        <w:t xml:space="preserve"> effectiveness of quality improvement interventions.</w:t>
      </w:r>
      <w:r w:rsidR="000B50B5">
        <w:rPr>
          <w:rFonts w:cstheme="minorHAnsi"/>
        </w:rPr>
        <w:t xml:space="preserve"> </w:t>
      </w:r>
    </w:p>
    <w:p w14:paraId="4A0FCF97" w14:textId="77777777" w:rsidR="00826CA6" w:rsidRDefault="00826CA6" w:rsidP="0018073E">
      <w:r>
        <w:rPr>
          <w:rFonts w:cstheme="minorHAnsi"/>
        </w:rPr>
        <w:t>Three</w:t>
      </w:r>
      <w:r w:rsidR="00044EA3">
        <w:t xml:space="preserve"> initial PDSA cycles were</w:t>
      </w:r>
      <w:r>
        <w:t xml:space="preserve"> carried out (figure 1):</w:t>
      </w:r>
    </w:p>
    <w:p w14:paraId="5B9BC119" w14:textId="77777777" w:rsidR="00826CA6" w:rsidRPr="00826CA6" w:rsidRDefault="00405FE8" w:rsidP="00826CA6">
      <w:pPr>
        <w:pStyle w:val="ListParagraph"/>
        <w:numPr>
          <w:ilvl w:val="0"/>
          <w:numId w:val="2"/>
        </w:numPr>
        <w:rPr>
          <w:rFonts w:cstheme="minorHAnsi"/>
        </w:rPr>
      </w:pPr>
      <w:r>
        <w:t xml:space="preserve"> </w:t>
      </w:r>
      <w:r w:rsidR="006127A0">
        <w:t>‘</w:t>
      </w:r>
      <w:r w:rsidR="00826CA6">
        <w:t>6 Point P</w:t>
      </w:r>
      <w:r>
        <w:t>revention</w:t>
      </w:r>
      <w:r w:rsidR="00826CA6">
        <w:t xml:space="preserve"> P</w:t>
      </w:r>
      <w:r>
        <w:t>oster</w:t>
      </w:r>
      <w:r w:rsidR="00826CA6">
        <w:t>’</w:t>
      </w:r>
      <w:r>
        <w:t xml:space="preserve"> </w:t>
      </w:r>
      <w:r w:rsidR="00826CA6">
        <w:t>developed, shared and the frequency of NaOCl</w:t>
      </w:r>
      <w:r>
        <w:t xml:space="preserve"> adverse events</w:t>
      </w:r>
      <w:r w:rsidR="00826CA6">
        <w:t xml:space="preserve"> monitored thereafter.</w:t>
      </w:r>
    </w:p>
    <w:p w14:paraId="014BD5D8" w14:textId="77777777" w:rsidR="00826CA6" w:rsidRDefault="00405FE8" w:rsidP="00826CA6">
      <w:pPr>
        <w:pStyle w:val="ListParagraph"/>
        <w:numPr>
          <w:ilvl w:val="0"/>
          <w:numId w:val="2"/>
        </w:numPr>
        <w:rPr>
          <w:rFonts w:cstheme="minorHAnsi"/>
        </w:rPr>
      </w:pPr>
      <w:r>
        <w:t xml:space="preserve"> </w:t>
      </w:r>
      <w:r w:rsidR="00826CA6">
        <w:t xml:space="preserve">An evidence-based </w:t>
      </w:r>
      <w:r>
        <w:t>SOP for management of NaOCl inci</w:t>
      </w:r>
      <w:r w:rsidR="00826CA6">
        <w:t xml:space="preserve">dents was developed and shared. Feedback sought. </w:t>
      </w:r>
      <w:r w:rsidR="006127A0">
        <w:t xml:space="preserve"> </w:t>
      </w:r>
    </w:p>
    <w:p w14:paraId="55577950" w14:textId="77777777" w:rsidR="00CB57A2" w:rsidRPr="00826CA6" w:rsidRDefault="006127A0" w:rsidP="00826CA6">
      <w:pPr>
        <w:pStyle w:val="ListParagraph"/>
        <w:numPr>
          <w:ilvl w:val="0"/>
          <w:numId w:val="2"/>
        </w:numPr>
        <w:rPr>
          <w:rFonts w:cstheme="minorHAnsi"/>
        </w:rPr>
      </w:pPr>
      <w:r w:rsidRPr="00826CA6">
        <w:rPr>
          <w:rFonts w:cstheme="minorHAnsi"/>
        </w:rPr>
        <w:t xml:space="preserve">Workshop sessions </w:t>
      </w:r>
      <w:r w:rsidR="00826CA6">
        <w:rPr>
          <w:rFonts w:cstheme="minorHAnsi"/>
        </w:rPr>
        <w:t>for students and staff are forthcoming</w:t>
      </w:r>
      <w:r w:rsidRPr="00826CA6">
        <w:rPr>
          <w:rFonts w:cstheme="minorHAnsi"/>
        </w:rPr>
        <w:t xml:space="preserve"> to</w:t>
      </w:r>
      <w:r w:rsidR="00826CA6">
        <w:rPr>
          <w:rFonts w:cstheme="minorHAnsi"/>
        </w:rPr>
        <w:t xml:space="preserve"> disseminate learning (ongoing).</w:t>
      </w:r>
    </w:p>
    <w:p w14:paraId="17D5D499" w14:textId="77777777" w:rsidR="00CB57A2" w:rsidRDefault="001A4593" w:rsidP="0018073E">
      <w:r w:rsidRPr="001A4593">
        <w:rPr>
          <w:noProof/>
          <w:lang w:eastAsia="en-GB"/>
        </w:rPr>
        <w:lastRenderedPageBreak/>
        <w:drawing>
          <wp:anchor distT="0" distB="0" distL="114300" distR="114300" simplePos="0" relativeHeight="251658752" behindDoc="0" locked="0" layoutInCell="1" allowOverlap="1" wp14:anchorId="18FA2BAC" wp14:editId="506A1E48">
            <wp:simplePos x="0" y="0"/>
            <wp:positionH relativeFrom="column">
              <wp:posOffset>0</wp:posOffset>
            </wp:positionH>
            <wp:positionV relativeFrom="paragraph">
              <wp:posOffset>-115570</wp:posOffset>
            </wp:positionV>
            <wp:extent cx="5224780" cy="4577080"/>
            <wp:effectExtent l="0" t="0" r="0" b="0"/>
            <wp:wrapSquare wrapText="bothSides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4780" cy="457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49AB0E" w14:textId="77777777" w:rsidR="00CB57A2" w:rsidRPr="00CB57A2" w:rsidRDefault="00CB57A2" w:rsidP="0018073E"/>
    <w:p w14:paraId="0233F7C7" w14:textId="77777777" w:rsidR="001A4593" w:rsidRDefault="001A4593" w:rsidP="0018073E">
      <w:pPr>
        <w:rPr>
          <w:rFonts w:cstheme="minorHAnsi"/>
          <w:b/>
          <w:sz w:val="28"/>
          <w:szCs w:val="28"/>
        </w:rPr>
      </w:pPr>
    </w:p>
    <w:p w14:paraId="1EB54FE8" w14:textId="77777777" w:rsidR="001A4593" w:rsidRDefault="001A4593" w:rsidP="0018073E">
      <w:pPr>
        <w:rPr>
          <w:rFonts w:cstheme="minorHAnsi"/>
          <w:b/>
          <w:sz w:val="28"/>
          <w:szCs w:val="28"/>
        </w:rPr>
      </w:pPr>
    </w:p>
    <w:p w14:paraId="2CC7489D" w14:textId="77777777" w:rsidR="001A4593" w:rsidRDefault="001A4593" w:rsidP="0018073E">
      <w:pPr>
        <w:rPr>
          <w:rFonts w:cstheme="minorHAnsi"/>
          <w:b/>
          <w:sz w:val="28"/>
          <w:szCs w:val="28"/>
        </w:rPr>
      </w:pPr>
    </w:p>
    <w:p w14:paraId="74398B9B" w14:textId="77777777" w:rsidR="001A4593" w:rsidRDefault="001A4593" w:rsidP="0018073E">
      <w:pPr>
        <w:rPr>
          <w:rFonts w:cstheme="minorHAnsi"/>
          <w:b/>
          <w:sz w:val="28"/>
          <w:szCs w:val="28"/>
        </w:rPr>
      </w:pPr>
    </w:p>
    <w:p w14:paraId="5EADB653" w14:textId="77777777" w:rsidR="001A4593" w:rsidRDefault="001A4593" w:rsidP="0018073E">
      <w:pPr>
        <w:rPr>
          <w:rFonts w:cstheme="minorHAnsi"/>
          <w:b/>
          <w:sz w:val="28"/>
          <w:szCs w:val="28"/>
        </w:rPr>
      </w:pPr>
    </w:p>
    <w:p w14:paraId="49387DDF" w14:textId="77777777" w:rsidR="001A4593" w:rsidRDefault="001A4593" w:rsidP="0018073E">
      <w:pPr>
        <w:rPr>
          <w:rFonts w:cstheme="minorHAnsi"/>
          <w:b/>
          <w:sz w:val="28"/>
          <w:szCs w:val="28"/>
        </w:rPr>
      </w:pPr>
    </w:p>
    <w:p w14:paraId="1741A72F" w14:textId="77777777" w:rsidR="001A4593" w:rsidRDefault="001A4593" w:rsidP="0018073E">
      <w:pPr>
        <w:rPr>
          <w:rFonts w:cstheme="minorHAnsi"/>
          <w:b/>
          <w:sz w:val="28"/>
          <w:szCs w:val="28"/>
        </w:rPr>
      </w:pPr>
    </w:p>
    <w:p w14:paraId="4CB78160" w14:textId="77777777" w:rsidR="001A4593" w:rsidRDefault="001A4593" w:rsidP="0018073E">
      <w:pPr>
        <w:rPr>
          <w:rFonts w:cstheme="minorHAnsi"/>
          <w:b/>
          <w:sz w:val="28"/>
          <w:szCs w:val="28"/>
        </w:rPr>
      </w:pPr>
    </w:p>
    <w:p w14:paraId="36EB2EC5" w14:textId="77777777" w:rsidR="001A4593" w:rsidRDefault="001A4593" w:rsidP="0018073E">
      <w:pPr>
        <w:rPr>
          <w:rFonts w:cstheme="minorHAnsi"/>
          <w:b/>
          <w:sz w:val="28"/>
          <w:szCs w:val="28"/>
        </w:rPr>
      </w:pPr>
    </w:p>
    <w:p w14:paraId="776E0ECF" w14:textId="77777777" w:rsidR="001A4593" w:rsidRDefault="001A4593" w:rsidP="0018073E">
      <w:pPr>
        <w:rPr>
          <w:rFonts w:cstheme="minorHAnsi"/>
          <w:b/>
          <w:sz w:val="28"/>
          <w:szCs w:val="28"/>
        </w:rPr>
      </w:pPr>
    </w:p>
    <w:p w14:paraId="543B13D5" w14:textId="77777777" w:rsidR="001A4593" w:rsidRDefault="001A4593" w:rsidP="0018073E">
      <w:pPr>
        <w:rPr>
          <w:rFonts w:cstheme="minorHAnsi"/>
          <w:b/>
          <w:sz w:val="28"/>
          <w:szCs w:val="28"/>
        </w:rPr>
      </w:pPr>
    </w:p>
    <w:p w14:paraId="7974BD4C" w14:textId="77777777" w:rsidR="001A4593" w:rsidRPr="00214521" w:rsidRDefault="00214521" w:rsidP="0018073E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8"/>
          <w:szCs w:val="28"/>
        </w:rPr>
        <w:br/>
      </w:r>
      <w:r w:rsidR="000B50B5" w:rsidRPr="000B50B5">
        <w:rPr>
          <w:rFonts w:cstheme="minorHAnsi"/>
          <w:b/>
          <w:noProof/>
          <w:sz w:val="20"/>
          <w:szCs w:val="20"/>
          <w:lang w:eastAsia="en-GB"/>
        </w:rPr>
        <w:drawing>
          <wp:inline distT="0" distB="0" distL="0" distR="0" wp14:anchorId="12187DDC" wp14:editId="50A12242">
            <wp:extent cx="3585029" cy="2011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4347" cy="20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F1488" w14:textId="77777777" w:rsidR="00617651" w:rsidRDefault="00FC117B" w:rsidP="0018073E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br/>
      </w:r>
      <w:r w:rsidR="00617651">
        <w:rPr>
          <w:rFonts w:cstheme="minorHAnsi"/>
          <w:b/>
          <w:sz w:val="28"/>
          <w:szCs w:val="28"/>
        </w:rPr>
        <w:t>Conclusions</w:t>
      </w:r>
    </w:p>
    <w:p w14:paraId="22136C11" w14:textId="77777777" w:rsidR="0039782E" w:rsidRDefault="0039782E" w:rsidP="001C4F16">
      <w:pPr>
        <w:rPr>
          <w:rFonts w:cstheme="minorHAnsi"/>
        </w:rPr>
      </w:pPr>
      <w:r>
        <w:rPr>
          <w:rFonts w:cstheme="minorHAnsi"/>
        </w:rPr>
        <w:t xml:space="preserve">This project responded </w:t>
      </w:r>
      <w:r w:rsidR="00826CA6">
        <w:rPr>
          <w:rFonts w:cstheme="minorHAnsi"/>
        </w:rPr>
        <w:t>to adverse event trends, implemented changes and monitored effectiveness (no further clusters of same events over 2 year period)</w:t>
      </w:r>
      <w:r>
        <w:rPr>
          <w:rFonts w:cstheme="minorHAnsi"/>
        </w:rPr>
        <w:t>.</w:t>
      </w:r>
    </w:p>
    <w:p w14:paraId="5E2586AA" w14:textId="77777777" w:rsidR="00826CA6" w:rsidRPr="00826CA6" w:rsidRDefault="001C4F16" w:rsidP="0018073E">
      <w:pPr>
        <w:rPr>
          <w:rFonts w:cstheme="minorHAnsi"/>
        </w:rPr>
      </w:pPr>
      <w:r>
        <w:rPr>
          <w:rFonts w:cstheme="minorHAnsi"/>
        </w:rPr>
        <w:t xml:space="preserve">Learning </w:t>
      </w:r>
      <w:r w:rsidR="00826CA6">
        <w:rPr>
          <w:rFonts w:cstheme="minorHAnsi"/>
        </w:rPr>
        <w:t>continues to be shared to embed the prevention and management guidance. A</w:t>
      </w:r>
      <w:r w:rsidR="0039782E">
        <w:rPr>
          <w:rFonts w:cstheme="minorHAnsi"/>
        </w:rPr>
        <w:t xml:space="preserve">ssessment of value is </w:t>
      </w:r>
      <w:r w:rsidR="00826CA6">
        <w:rPr>
          <w:rFonts w:cstheme="minorHAnsi"/>
        </w:rPr>
        <w:t>the next step planned.</w:t>
      </w:r>
    </w:p>
    <w:p w14:paraId="60AC1454" w14:textId="77777777" w:rsidR="0018073E" w:rsidRDefault="0018073E" w:rsidP="0018073E"/>
    <w:p w14:paraId="62B3F8FF" w14:textId="77777777" w:rsidR="005C2BFF" w:rsidRDefault="005C2BFF" w:rsidP="005C2BFF">
      <w:pPr>
        <w:jc w:val="both"/>
        <w:rPr>
          <w:b/>
        </w:rPr>
      </w:pPr>
      <w:r>
        <w:rPr>
          <w:b/>
        </w:rPr>
        <w:t>Biography</w:t>
      </w:r>
    </w:p>
    <w:p w14:paraId="3C1281E8" w14:textId="71DEF709" w:rsidR="00B66A3E" w:rsidRDefault="005C2BFF" w:rsidP="005C2BFF">
      <w:pPr>
        <w:rPr>
          <w:bCs/>
        </w:rPr>
      </w:pPr>
      <w:r w:rsidRPr="005C2BFF">
        <w:rPr>
          <w:bCs/>
        </w:rPr>
        <w:t>Elizabeth Briggs is a final year dental student at the University of Dundee. She currently serves as secretary of the British Society of Periodont</w:t>
      </w:r>
      <w:r>
        <w:rPr>
          <w:bCs/>
        </w:rPr>
        <w:t>ology</w:t>
      </w:r>
      <w:r w:rsidR="00B66A3E">
        <w:rPr>
          <w:bCs/>
        </w:rPr>
        <w:t xml:space="preserve"> Undergraduate Group</w:t>
      </w:r>
      <w:r>
        <w:rPr>
          <w:bCs/>
        </w:rPr>
        <w:t xml:space="preserve"> and has a keen interest in </w:t>
      </w:r>
      <w:r w:rsidR="00B66A3E">
        <w:rPr>
          <w:bCs/>
        </w:rPr>
        <w:t>dental research</w:t>
      </w:r>
      <w:r>
        <w:rPr>
          <w:bCs/>
        </w:rPr>
        <w:t xml:space="preserve">. </w:t>
      </w:r>
      <w:r w:rsidR="00B66A3E">
        <w:rPr>
          <w:bCs/>
        </w:rPr>
        <w:t>She has previously been involved with student organisations such as the Dundee Wikipedia Editing Project and the Dundee Research and Academic Medicine Society.</w:t>
      </w:r>
    </w:p>
    <w:p w14:paraId="77129ABF" w14:textId="42BD5F3E" w:rsidR="005C2BFF" w:rsidRPr="005C2BFF" w:rsidRDefault="00B66A3E" w:rsidP="005C2BFF">
      <w:pPr>
        <w:rPr>
          <w:bCs/>
        </w:rPr>
      </w:pPr>
      <w:r>
        <w:rPr>
          <w:bCs/>
        </w:rPr>
        <w:t xml:space="preserve">Julie Kilgariff is a Consultant in Endodontics/Senior Clinical Teacher at Dundee Dental Hospital &amp; School. Over a 20-year period, she has taught under- and post-graduate students Endodontics and aspects of Clinical Governance at Dental Hospitals and Universities in Scotland. </w:t>
      </w:r>
      <w:r w:rsidR="005C2BFF">
        <w:br/>
      </w:r>
    </w:p>
    <w:p w14:paraId="1FC7908B" w14:textId="2582B501" w:rsidR="005C2BFF" w:rsidRPr="008A690F" w:rsidRDefault="005C2BFF" w:rsidP="005C2BFF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Elizabeth A. Briggs</w:t>
      </w:r>
      <w:r w:rsidRPr="008A690F">
        <w:rPr>
          <w:lang w:val="en-NZ"/>
        </w:rPr>
        <w:br/>
        <w:t xml:space="preserve">Contact </w:t>
      </w:r>
      <w:r>
        <w:rPr>
          <w:lang w:val="en-NZ"/>
        </w:rPr>
        <w:t>details</w:t>
      </w:r>
      <w:r w:rsidRPr="008A690F">
        <w:rPr>
          <w:lang w:val="en-NZ"/>
        </w:rPr>
        <w:t>:</w:t>
      </w:r>
      <w:r>
        <w:rPr>
          <w:lang w:val="en-NZ"/>
        </w:rPr>
        <w:t xml:space="preserve"> e.a.briggs@dundee.ac.uk</w:t>
      </w:r>
      <w:r w:rsidRPr="008A690F">
        <w:rPr>
          <w:lang w:val="en-NZ"/>
        </w:rPr>
        <w:br/>
      </w:r>
    </w:p>
    <w:p w14:paraId="4494BBEC" w14:textId="54ED2E4F" w:rsidR="00617651" w:rsidRDefault="005C2BFF" w:rsidP="005C2BFF">
      <w:r w:rsidRPr="008A690F">
        <w:rPr>
          <w:lang w:val="en-NZ"/>
        </w:rPr>
        <w:t>Session name/ number:</w:t>
      </w:r>
      <w:r>
        <w:rPr>
          <w:lang w:val="en-NZ"/>
        </w:rPr>
        <w:t xml:space="preserve"> Track 5, Endodontics</w:t>
      </w:r>
      <w:r w:rsidRPr="008A690F">
        <w:rPr>
          <w:lang w:val="en-NZ"/>
        </w:rPr>
        <w:br/>
        <w:t>Category: Poster presentation</w:t>
      </w:r>
    </w:p>
    <w:sectPr w:rsidR="00617651" w:rsidSect="00F62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de Latin">
    <w:altName w:val="Wide Lati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25F02"/>
    <w:multiLevelType w:val="hybridMultilevel"/>
    <w:tmpl w:val="3D508F0E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311367B3"/>
    <w:multiLevelType w:val="hybridMultilevel"/>
    <w:tmpl w:val="32F2F61A"/>
    <w:lvl w:ilvl="0" w:tplc="2CF894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3E"/>
    <w:rsid w:val="00044EA3"/>
    <w:rsid w:val="000B50B5"/>
    <w:rsid w:val="0013569F"/>
    <w:rsid w:val="0018073E"/>
    <w:rsid w:val="001A4593"/>
    <w:rsid w:val="001C4F16"/>
    <w:rsid w:val="00214521"/>
    <w:rsid w:val="00227FB4"/>
    <w:rsid w:val="00395343"/>
    <w:rsid w:val="0039782E"/>
    <w:rsid w:val="003D682E"/>
    <w:rsid w:val="00405FE8"/>
    <w:rsid w:val="004B65D2"/>
    <w:rsid w:val="00563225"/>
    <w:rsid w:val="005C2BFF"/>
    <w:rsid w:val="006127A0"/>
    <w:rsid w:val="00617651"/>
    <w:rsid w:val="00785986"/>
    <w:rsid w:val="00826CA6"/>
    <w:rsid w:val="00833BB2"/>
    <w:rsid w:val="008D4419"/>
    <w:rsid w:val="009035BA"/>
    <w:rsid w:val="00A341B8"/>
    <w:rsid w:val="00AC3F2C"/>
    <w:rsid w:val="00AD1E8C"/>
    <w:rsid w:val="00B66A3E"/>
    <w:rsid w:val="00CB57A2"/>
    <w:rsid w:val="00D432DC"/>
    <w:rsid w:val="00D81519"/>
    <w:rsid w:val="00DD231A"/>
    <w:rsid w:val="00E239BA"/>
    <w:rsid w:val="00F62388"/>
    <w:rsid w:val="00FC117B"/>
    <w:rsid w:val="00FE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964BB"/>
  <w15:docId w15:val="{0F2D482F-3C9F-4FFF-9BB5-1F600DAE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F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8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Tayside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Elizabeth Briggs</dc:creator>
  <cp:lastModifiedBy>Elizabeth Briggs</cp:lastModifiedBy>
  <cp:revision>5</cp:revision>
  <dcterms:created xsi:type="dcterms:W3CDTF">2021-08-11T13:26:00Z</dcterms:created>
  <dcterms:modified xsi:type="dcterms:W3CDTF">2021-08-11T14:37:00Z</dcterms:modified>
</cp:coreProperties>
</file>