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444" w:rsidRDefault="00937421" w:rsidP="00050444">
      <w:pPr>
        <w:autoSpaceDE w:val="0"/>
        <w:autoSpaceDN w:val="0"/>
        <w:adjustRightInd w:val="0"/>
        <w:spacing w:after="0" w:line="240" w:lineRule="auto"/>
        <w:jc w:val="both"/>
        <w:rPr>
          <w:rFonts w:ascii="Times New Roman" w:hAnsi="Times New Roman" w:cs="Times New Roman"/>
          <w:b/>
          <w:sz w:val="36"/>
          <w:szCs w:val="36"/>
        </w:rPr>
      </w:pPr>
      <w:r>
        <w:rPr>
          <w:noProof/>
          <w:lang w:eastAsia="en-GB"/>
        </w:rPr>
        <mc:AlternateContent>
          <mc:Choice Requires="wps">
            <w:drawing>
              <wp:anchor distT="45720" distB="45720" distL="114300" distR="114300" simplePos="0" relativeHeight="251659264" behindDoc="0" locked="0" layoutInCell="1" allowOverlap="1" wp14:anchorId="5800FA79" wp14:editId="3895E147">
                <wp:simplePos x="0" y="0"/>
                <wp:positionH relativeFrom="column">
                  <wp:posOffset>4838700</wp:posOffset>
                </wp:positionH>
                <wp:positionV relativeFrom="paragraph">
                  <wp:posOffset>152400</wp:posOffset>
                </wp:positionV>
                <wp:extent cx="1438275" cy="137160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1371600"/>
                        </a:xfrm>
                        <a:prstGeom prst="rect">
                          <a:avLst/>
                        </a:prstGeom>
                        <a:solidFill>
                          <a:srgbClr val="FFFFFF"/>
                        </a:solidFill>
                        <a:ln w="9525">
                          <a:solidFill>
                            <a:srgbClr val="000000"/>
                          </a:solidFill>
                          <a:miter lim="800000"/>
                          <a:headEnd/>
                          <a:tailEnd/>
                        </a:ln>
                      </wps:spPr>
                      <wps:txbx>
                        <w:txbxContent>
                          <w:p w:rsidR="00937421" w:rsidRDefault="00937421" w:rsidP="00937421">
                            <w:r w:rsidRPr="004F79EF">
                              <w:rPr>
                                <w:noProof/>
                                <w:lang w:eastAsia="en-GB"/>
                              </w:rPr>
                              <w:drawing>
                                <wp:inline distT="0" distB="0" distL="0" distR="0" wp14:anchorId="6CE12FD7" wp14:editId="15F52BFE">
                                  <wp:extent cx="1162050" cy="1333500"/>
                                  <wp:effectExtent l="0" t="0" r="0" b="0"/>
                                  <wp:docPr id="1" name="Picture 1" descr="2X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XX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2050" cy="1333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00FA79" id="_x0000_t202" coordsize="21600,21600" o:spt="202" path="m,l,21600r21600,l21600,xe">
                <v:stroke joinstyle="miter"/>
                <v:path gradientshapeok="t" o:connecttype="rect"/>
              </v:shapetype>
              <v:shape id="Text Box 2" o:spid="_x0000_s1026" type="#_x0000_t202" style="position:absolute;left:0;text-align:left;margin-left:381pt;margin-top:12pt;width:113.25pt;height:1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BFgKwIAAFEEAAAOAAAAZHJzL2Uyb0RvYy54bWysVNtu2zAMfR+wfxD0vvjSpEmNOEWXLsOA&#10;7gK0+wBZlm1hsqhJSuzs60fJaRZ028swPwiiRB2S55Be3469IgdhnQRd0myWUiI0h1rqtqRfn3Zv&#10;VpQ4z3TNFGhR0qNw9Hbz+tV6MIXIoQNVC0sQRLtiMCXtvDdFkjjeiZ65GRih8bIB2zOPpm2T2rIB&#10;0XuV5Gl6nQxga2OBC+fw9H66pJuI3zSC+89N44QnqqSYm4+rjWsV1mSzZkVrmekkP6XB/iGLnkmN&#10;Qc9Q98wzsrfyN6hecgsOGj/j0CfQNJKLWANWk6UvqnnsmBGxFiTHmTNN7v/B8k+HL5bIuqQ5JZr1&#10;KNGTGD15CyPJAzuDcQU6PRp08yMeo8qxUmcegH9zRMO2Y7oVd9bC0AlWY3ZZeJlcPJ1wXACpho9Q&#10;Yxi29xCBxsb2gTokgyA6qnQ8KxNS4SHk/GqVLxeUcLzLrpbZdRq1S1jx/NxY598L6EnYlNSi9BGe&#10;HR6cD+mw4tklRHOgZL2TSkXDttVWWXJg2Ca7+MUKXrgpTYaS3izyxcTAXyHS+P0Jopce+13JvqSr&#10;sxMrAm/vdB270TOppj2mrPSJyMDdxKIfq/EkTAX1ESm1MPU1ziFuOrA/KBmwp0vqvu+ZFZSoDxpl&#10;ucnm8zAE0Zgvljka9vKmurxhmiNUST0l03brp8HZGyvbDiNNjaDhDqVsZCQ5aD5ldcob+zZyf5qx&#10;MBiXdvT69SfY/AQAAP//AwBQSwMEFAAGAAgAAAAhANZf7nrgAAAACgEAAA8AAABkcnMvZG93bnJl&#10;di54bWxMj0FPwzAMhe9I/IfISFwQSymj60rTCSGB4AbbBNes8dqKxilJ1pV/j+ECJ8t+T8/fK1eT&#10;7cWIPnSOFFzNEhBItTMdNQq2m4fLHESImozuHaGCLwywqk5PSl0Yd6RXHNexERxCodAK2hiHQspQ&#10;t2h1mLkBibW981ZHXn0jjddHDre9TJMkk1Z3xB9aPeB9i/XH+mAV5POn8T08X7+81dm+X8aLxfj4&#10;6ZU6P5vubkFEnOKfGX7wGR0qZtq5A5kgegWLLOUuUUE658mGZZ7fgNj9HhKQVSn/V6i+AQAA//8D&#10;AFBLAQItABQABgAIAAAAIQC2gziS/gAAAOEBAAATAAAAAAAAAAAAAAAAAAAAAABbQ29udGVudF9U&#10;eXBlc10ueG1sUEsBAi0AFAAGAAgAAAAhADj9If/WAAAAlAEAAAsAAAAAAAAAAAAAAAAALwEAAF9y&#10;ZWxzLy5yZWxzUEsBAi0AFAAGAAgAAAAhAC3AEWArAgAAUQQAAA4AAAAAAAAAAAAAAAAALgIAAGRy&#10;cy9lMm9Eb2MueG1sUEsBAi0AFAAGAAgAAAAhANZf7nrgAAAACgEAAA8AAAAAAAAAAAAAAAAAhQQA&#10;AGRycy9kb3ducmV2LnhtbFBLBQYAAAAABAAEAPMAAACSBQAAAAA=&#10;">
                <v:textbox>
                  <w:txbxContent>
                    <w:p w:rsidR="00937421" w:rsidRDefault="00937421" w:rsidP="00937421">
                      <w:r w:rsidRPr="004F79EF">
                        <w:rPr>
                          <w:noProof/>
                          <w:lang w:eastAsia="en-GB"/>
                        </w:rPr>
                        <w:drawing>
                          <wp:inline distT="0" distB="0" distL="0" distR="0" wp14:anchorId="6CE12FD7" wp14:editId="15F52BFE">
                            <wp:extent cx="1162050" cy="1333500"/>
                            <wp:effectExtent l="0" t="0" r="0" b="0"/>
                            <wp:docPr id="1" name="Picture 1" descr="2X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XX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2050" cy="1333500"/>
                                    </a:xfrm>
                                    <a:prstGeom prst="rect">
                                      <a:avLst/>
                                    </a:prstGeom>
                                    <a:noFill/>
                                    <a:ln>
                                      <a:noFill/>
                                    </a:ln>
                                  </pic:spPr>
                                </pic:pic>
                              </a:graphicData>
                            </a:graphic>
                          </wp:inline>
                        </w:drawing>
                      </w:r>
                    </w:p>
                  </w:txbxContent>
                </v:textbox>
                <w10:wrap type="square"/>
              </v:shape>
            </w:pict>
          </mc:Fallback>
        </mc:AlternateContent>
      </w:r>
    </w:p>
    <w:p w:rsidR="00050444" w:rsidRDefault="002B6CE6" w:rsidP="009E239F">
      <w:pPr>
        <w:autoSpaceDE w:val="0"/>
        <w:autoSpaceDN w:val="0"/>
        <w:adjustRightInd w:val="0"/>
        <w:spacing w:after="0" w:line="240" w:lineRule="auto"/>
        <w:jc w:val="both"/>
        <w:rPr>
          <w:rFonts w:ascii="Times New Roman" w:hAnsi="Times New Roman" w:cs="Times New Roman"/>
          <w:b/>
          <w:sz w:val="44"/>
          <w:szCs w:val="44"/>
        </w:rPr>
      </w:pPr>
      <w:r>
        <w:rPr>
          <w:rFonts w:ascii="Times New Roman" w:hAnsi="Times New Roman" w:cs="Times New Roman"/>
          <w:b/>
          <w:sz w:val="36"/>
          <w:szCs w:val="36"/>
        </w:rPr>
        <w:tab/>
      </w:r>
      <w:r w:rsidR="00050444" w:rsidRPr="00050444">
        <w:rPr>
          <w:rFonts w:ascii="Times New Roman" w:hAnsi="Times New Roman" w:cs="Times New Roman"/>
          <w:b/>
          <w:sz w:val="44"/>
          <w:szCs w:val="44"/>
        </w:rPr>
        <w:t xml:space="preserve">Title: </w:t>
      </w:r>
      <w:r>
        <w:rPr>
          <w:rFonts w:ascii="Times New Roman" w:hAnsi="Times New Roman" w:cs="Times New Roman"/>
          <w:b/>
          <w:sz w:val="44"/>
          <w:szCs w:val="44"/>
        </w:rPr>
        <w:t xml:space="preserve"> Management of </w:t>
      </w:r>
      <w:r w:rsidR="00050444" w:rsidRPr="00050444">
        <w:rPr>
          <w:rFonts w:ascii="Times New Roman" w:hAnsi="Times New Roman" w:cs="Times New Roman"/>
          <w:b/>
          <w:sz w:val="44"/>
          <w:szCs w:val="44"/>
        </w:rPr>
        <w:t>Frontal</w:t>
      </w:r>
      <w:r>
        <w:rPr>
          <w:rFonts w:ascii="Times New Roman" w:hAnsi="Times New Roman" w:cs="Times New Roman"/>
          <w:b/>
          <w:sz w:val="44"/>
          <w:szCs w:val="44"/>
        </w:rPr>
        <w:t xml:space="preserve"> Sinus</w:t>
      </w:r>
      <w:r w:rsidR="00050444">
        <w:rPr>
          <w:rFonts w:ascii="Times New Roman" w:hAnsi="Times New Roman" w:cs="Times New Roman"/>
          <w:b/>
          <w:sz w:val="44"/>
          <w:szCs w:val="44"/>
        </w:rPr>
        <w:t>: When and How?</w:t>
      </w:r>
    </w:p>
    <w:p w:rsidR="00050444" w:rsidRPr="00050444" w:rsidRDefault="00050444" w:rsidP="009E239F">
      <w:pPr>
        <w:pStyle w:val="NoSpacing"/>
        <w:jc w:val="both"/>
        <w:rPr>
          <w:sz w:val="40"/>
          <w:szCs w:val="40"/>
        </w:rPr>
      </w:pPr>
      <w:r w:rsidRPr="00050444">
        <w:rPr>
          <w:sz w:val="40"/>
          <w:szCs w:val="40"/>
        </w:rPr>
        <w:t xml:space="preserve">Name: </w:t>
      </w:r>
      <w:proofErr w:type="spellStart"/>
      <w:r w:rsidRPr="00050444">
        <w:rPr>
          <w:sz w:val="40"/>
          <w:szCs w:val="40"/>
        </w:rPr>
        <w:t>Dr.</w:t>
      </w:r>
      <w:proofErr w:type="spellEnd"/>
      <w:r w:rsidRPr="00050444">
        <w:rPr>
          <w:sz w:val="40"/>
          <w:szCs w:val="40"/>
        </w:rPr>
        <w:t xml:space="preserve"> Muhammad Mumtaz.</w:t>
      </w:r>
    </w:p>
    <w:p w:rsidR="00050444" w:rsidRPr="00937421" w:rsidRDefault="00937421" w:rsidP="009E239F">
      <w:pPr>
        <w:pStyle w:val="NoSpacing"/>
        <w:jc w:val="both"/>
        <w:rPr>
          <w:sz w:val="40"/>
          <w:szCs w:val="40"/>
        </w:rPr>
      </w:pPr>
      <w:r>
        <w:rPr>
          <w:sz w:val="40"/>
          <w:szCs w:val="40"/>
        </w:rPr>
        <w:t xml:space="preserve">               </w:t>
      </w:r>
      <w:r w:rsidR="00050444" w:rsidRPr="00050444">
        <w:rPr>
          <w:sz w:val="40"/>
          <w:szCs w:val="40"/>
        </w:rPr>
        <w:t>King Salm</w:t>
      </w:r>
      <w:r>
        <w:rPr>
          <w:sz w:val="40"/>
          <w:szCs w:val="40"/>
        </w:rPr>
        <w:t xml:space="preserve">an Hospital, Ministry of Health </w:t>
      </w:r>
      <w:r w:rsidR="00050444" w:rsidRPr="00050444">
        <w:rPr>
          <w:sz w:val="40"/>
          <w:szCs w:val="40"/>
        </w:rPr>
        <w:t>Riyadh, Saudi Arabia</w:t>
      </w:r>
      <w:r w:rsidR="00050444" w:rsidRPr="00050444">
        <w:rPr>
          <w:sz w:val="36"/>
          <w:szCs w:val="36"/>
        </w:rPr>
        <w:t>.</w:t>
      </w:r>
    </w:p>
    <w:p w:rsidR="00937421" w:rsidRDefault="00937421" w:rsidP="009E239F">
      <w:pPr>
        <w:pStyle w:val="NoSpacing"/>
        <w:jc w:val="both"/>
        <w:rPr>
          <w:rStyle w:val="s1"/>
          <w:bCs/>
          <w:iCs/>
          <w:sz w:val="32"/>
          <w:szCs w:val="32"/>
          <w:lang w:val="en-US"/>
        </w:rPr>
      </w:pPr>
    </w:p>
    <w:p w:rsidR="00937421" w:rsidRDefault="00937421" w:rsidP="009E239F">
      <w:pPr>
        <w:pStyle w:val="NoSpacing"/>
        <w:jc w:val="both"/>
        <w:rPr>
          <w:rStyle w:val="s1"/>
          <w:bCs/>
          <w:iCs/>
          <w:sz w:val="32"/>
          <w:szCs w:val="32"/>
          <w:lang w:val="en-US"/>
        </w:rPr>
      </w:pPr>
    </w:p>
    <w:p w:rsidR="00DB0082" w:rsidRPr="00937421" w:rsidRDefault="00050444" w:rsidP="009E239F">
      <w:pPr>
        <w:pStyle w:val="NoSpacing"/>
        <w:jc w:val="both"/>
        <w:rPr>
          <w:rStyle w:val="s1"/>
          <w:rFonts w:cstheme="minorHAnsi"/>
          <w:bCs/>
          <w:iCs/>
          <w:sz w:val="36"/>
          <w:szCs w:val="36"/>
          <w:lang w:val="en-US"/>
        </w:rPr>
      </w:pPr>
      <w:r w:rsidRPr="00937421">
        <w:rPr>
          <w:rStyle w:val="s1"/>
          <w:rFonts w:cstheme="minorHAnsi"/>
          <w:bCs/>
          <w:iCs/>
          <w:sz w:val="32"/>
          <w:szCs w:val="32"/>
          <w:lang w:val="en-US"/>
        </w:rPr>
        <w:t>High Velocity trauma is</w:t>
      </w:r>
      <w:r w:rsidR="00DB0082" w:rsidRPr="00937421">
        <w:rPr>
          <w:rStyle w:val="s1"/>
          <w:rFonts w:cstheme="minorHAnsi"/>
          <w:bCs/>
          <w:iCs/>
          <w:sz w:val="32"/>
          <w:szCs w:val="32"/>
          <w:lang w:val="en-US"/>
        </w:rPr>
        <w:t xml:space="preserve"> increasing day by day in developing countries and </w:t>
      </w:r>
      <w:r w:rsidRPr="00937421">
        <w:rPr>
          <w:rStyle w:val="s1"/>
          <w:rFonts w:cstheme="minorHAnsi"/>
          <w:bCs/>
          <w:iCs/>
          <w:sz w:val="32"/>
          <w:szCs w:val="32"/>
          <w:lang w:val="en-US"/>
        </w:rPr>
        <w:t>badly effects the head &amp; Neck region, resulting</w:t>
      </w:r>
      <w:r w:rsidR="00ED137B" w:rsidRPr="00937421">
        <w:rPr>
          <w:rStyle w:val="s1"/>
          <w:rFonts w:cstheme="minorHAnsi"/>
          <w:bCs/>
          <w:iCs/>
          <w:sz w:val="32"/>
          <w:szCs w:val="32"/>
          <w:lang w:val="en-US"/>
        </w:rPr>
        <w:t xml:space="preserve"> in</w:t>
      </w:r>
      <w:r w:rsidRPr="00937421">
        <w:rPr>
          <w:rStyle w:val="s1"/>
          <w:rFonts w:cstheme="minorHAnsi"/>
          <w:bCs/>
          <w:iCs/>
          <w:sz w:val="32"/>
          <w:szCs w:val="32"/>
          <w:lang w:val="en-US"/>
        </w:rPr>
        <w:t xml:space="preserve"> functional and esthetic problems. </w:t>
      </w:r>
      <w:r w:rsidR="002B6CE6" w:rsidRPr="00937421">
        <w:rPr>
          <w:rStyle w:val="s1"/>
          <w:rFonts w:cstheme="minorHAnsi"/>
          <w:bCs/>
          <w:iCs/>
          <w:sz w:val="32"/>
          <w:szCs w:val="32"/>
          <w:lang w:val="en-US"/>
        </w:rPr>
        <w:t xml:space="preserve">Anterior and </w:t>
      </w:r>
      <w:proofErr w:type="gramStart"/>
      <w:r w:rsidR="002B6CE6" w:rsidRPr="00937421">
        <w:rPr>
          <w:rStyle w:val="s1"/>
          <w:rFonts w:cstheme="minorHAnsi"/>
          <w:bCs/>
          <w:iCs/>
          <w:sz w:val="32"/>
          <w:szCs w:val="32"/>
          <w:lang w:val="en-US"/>
        </w:rPr>
        <w:t xml:space="preserve">posterior </w:t>
      </w:r>
      <w:r w:rsidRPr="00937421">
        <w:rPr>
          <w:rStyle w:val="s1"/>
          <w:rFonts w:cstheme="minorHAnsi"/>
          <w:bCs/>
          <w:iCs/>
          <w:sz w:val="32"/>
          <w:szCs w:val="32"/>
          <w:lang w:val="en-US"/>
        </w:rPr>
        <w:t xml:space="preserve"> tables</w:t>
      </w:r>
      <w:proofErr w:type="gramEnd"/>
      <w:r w:rsidRPr="00937421">
        <w:rPr>
          <w:rStyle w:val="s1"/>
          <w:rFonts w:cstheme="minorHAnsi"/>
          <w:bCs/>
          <w:iCs/>
          <w:sz w:val="32"/>
          <w:szCs w:val="32"/>
          <w:lang w:val="en-US"/>
        </w:rPr>
        <w:t xml:space="preserve"> of frontal bone are usually involved in </w:t>
      </w:r>
      <w:proofErr w:type="spellStart"/>
      <w:r w:rsidRPr="00937421">
        <w:rPr>
          <w:rStyle w:val="s1"/>
          <w:rFonts w:cstheme="minorHAnsi"/>
          <w:bCs/>
          <w:iCs/>
          <w:sz w:val="32"/>
          <w:szCs w:val="32"/>
          <w:lang w:val="en-US"/>
        </w:rPr>
        <w:t>Maxillofacail</w:t>
      </w:r>
      <w:proofErr w:type="spellEnd"/>
      <w:r w:rsidRPr="00937421">
        <w:rPr>
          <w:rStyle w:val="s1"/>
          <w:rFonts w:cstheme="minorHAnsi"/>
          <w:bCs/>
          <w:iCs/>
          <w:sz w:val="32"/>
          <w:szCs w:val="32"/>
          <w:lang w:val="en-US"/>
        </w:rPr>
        <w:t xml:space="preserve"> fracture and is really critical to decide when and how frontal sinus management is required.</w:t>
      </w:r>
      <w:r w:rsidR="00DB0082" w:rsidRPr="00937421">
        <w:rPr>
          <w:rStyle w:val="s1"/>
          <w:rFonts w:cstheme="minorHAnsi"/>
          <w:bCs/>
          <w:iCs/>
          <w:sz w:val="32"/>
          <w:szCs w:val="32"/>
          <w:lang w:val="en-US"/>
        </w:rPr>
        <w:t xml:space="preserve"> </w:t>
      </w:r>
      <w:r w:rsidR="00ED137B" w:rsidRPr="00937421">
        <w:rPr>
          <w:rStyle w:val="s1"/>
          <w:rFonts w:cstheme="minorHAnsi"/>
          <w:bCs/>
          <w:iCs/>
          <w:sz w:val="32"/>
          <w:szCs w:val="32"/>
          <w:lang w:val="en-US"/>
        </w:rPr>
        <w:t xml:space="preserve"> </w:t>
      </w:r>
      <w:r w:rsidR="002B6CE6" w:rsidRPr="00937421">
        <w:rPr>
          <w:rStyle w:val="s1"/>
          <w:rFonts w:cstheme="minorHAnsi"/>
          <w:bCs/>
          <w:iCs/>
          <w:sz w:val="36"/>
          <w:szCs w:val="36"/>
          <w:lang w:val="en-US"/>
        </w:rPr>
        <w:t xml:space="preserve">Posterior table fractures usually results in CSF leakage due to tear in the </w:t>
      </w:r>
      <w:proofErr w:type="spellStart"/>
      <w:r w:rsidR="002B6CE6" w:rsidRPr="00937421">
        <w:rPr>
          <w:rStyle w:val="s1"/>
          <w:rFonts w:cstheme="minorHAnsi"/>
          <w:bCs/>
          <w:iCs/>
          <w:sz w:val="36"/>
          <w:szCs w:val="36"/>
          <w:lang w:val="en-US"/>
        </w:rPr>
        <w:t>dura</w:t>
      </w:r>
      <w:proofErr w:type="spellEnd"/>
      <w:r w:rsidR="002B6CE6" w:rsidRPr="00937421">
        <w:rPr>
          <w:rStyle w:val="s1"/>
          <w:rFonts w:cstheme="minorHAnsi"/>
          <w:bCs/>
          <w:iCs/>
          <w:sz w:val="36"/>
          <w:szCs w:val="36"/>
          <w:lang w:val="en-US"/>
        </w:rPr>
        <w:t xml:space="preserve">, </w:t>
      </w:r>
      <w:proofErr w:type="spellStart"/>
      <w:r w:rsidR="002B6CE6" w:rsidRPr="00937421">
        <w:rPr>
          <w:rStyle w:val="s1"/>
          <w:rFonts w:cstheme="minorHAnsi"/>
          <w:bCs/>
          <w:iCs/>
          <w:sz w:val="36"/>
          <w:szCs w:val="36"/>
          <w:lang w:val="en-US"/>
        </w:rPr>
        <w:t>entrapement</w:t>
      </w:r>
      <w:proofErr w:type="spellEnd"/>
      <w:r w:rsidR="002B6CE6" w:rsidRPr="00937421">
        <w:rPr>
          <w:rStyle w:val="s1"/>
          <w:rFonts w:cstheme="minorHAnsi"/>
          <w:bCs/>
          <w:iCs/>
          <w:sz w:val="36"/>
          <w:szCs w:val="36"/>
          <w:lang w:val="en-US"/>
        </w:rPr>
        <w:t xml:space="preserve"> of the mucosa within the </w:t>
      </w:r>
      <w:proofErr w:type="spellStart"/>
      <w:r w:rsidR="002B6CE6" w:rsidRPr="00937421">
        <w:rPr>
          <w:rStyle w:val="s1"/>
          <w:rFonts w:cstheme="minorHAnsi"/>
          <w:bCs/>
          <w:iCs/>
          <w:sz w:val="36"/>
          <w:szCs w:val="36"/>
          <w:lang w:val="en-US"/>
        </w:rPr>
        <w:t>intracarinal</w:t>
      </w:r>
      <w:proofErr w:type="spellEnd"/>
      <w:r w:rsidR="002B6CE6" w:rsidRPr="00937421">
        <w:rPr>
          <w:rStyle w:val="s1"/>
          <w:rFonts w:cstheme="minorHAnsi"/>
          <w:bCs/>
          <w:iCs/>
          <w:sz w:val="36"/>
          <w:szCs w:val="36"/>
          <w:lang w:val="en-US"/>
        </w:rPr>
        <w:t xml:space="preserve"> space and anterior table fracture results in facial asymmetry.  </w:t>
      </w:r>
      <w:r w:rsidR="00C24E5D" w:rsidRPr="00937421">
        <w:rPr>
          <w:rStyle w:val="s1"/>
          <w:rFonts w:cstheme="minorHAnsi"/>
          <w:bCs/>
          <w:iCs/>
          <w:sz w:val="36"/>
          <w:szCs w:val="36"/>
          <w:lang w:val="en-US"/>
        </w:rPr>
        <w:t xml:space="preserve">Another concern of these fracture is to consider the status of </w:t>
      </w:r>
      <w:proofErr w:type="spellStart"/>
      <w:r w:rsidR="00C24E5D" w:rsidRPr="00937421">
        <w:rPr>
          <w:rStyle w:val="s1"/>
          <w:rFonts w:cstheme="minorHAnsi"/>
          <w:bCs/>
          <w:iCs/>
          <w:sz w:val="36"/>
          <w:szCs w:val="36"/>
          <w:lang w:val="en-US"/>
        </w:rPr>
        <w:t>nasofrontal</w:t>
      </w:r>
      <w:proofErr w:type="spellEnd"/>
      <w:r w:rsidR="00C24E5D" w:rsidRPr="00937421">
        <w:rPr>
          <w:rStyle w:val="s1"/>
          <w:rFonts w:cstheme="minorHAnsi"/>
          <w:bCs/>
          <w:iCs/>
          <w:sz w:val="36"/>
          <w:szCs w:val="36"/>
          <w:lang w:val="en-US"/>
        </w:rPr>
        <w:t xml:space="preserve"> duct.</w:t>
      </w:r>
      <w:r w:rsidR="002B6CE6" w:rsidRPr="00937421">
        <w:rPr>
          <w:rStyle w:val="s1"/>
          <w:rFonts w:cstheme="minorHAnsi"/>
          <w:bCs/>
          <w:iCs/>
          <w:sz w:val="36"/>
          <w:szCs w:val="36"/>
          <w:lang w:val="en-US"/>
        </w:rPr>
        <w:t xml:space="preserve"> </w:t>
      </w:r>
      <w:r w:rsidR="00C24E5D" w:rsidRPr="00937421">
        <w:rPr>
          <w:rStyle w:val="s1"/>
          <w:rFonts w:cstheme="minorHAnsi"/>
          <w:bCs/>
          <w:iCs/>
          <w:sz w:val="36"/>
          <w:szCs w:val="36"/>
          <w:lang w:val="en-US"/>
        </w:rPr>
        <w:t>The general goal of surgical therapy include</w:t>
      </w:r>
      <w:r w:rsidR="00E30695" w:rsidRPr="00937421">
        <w:rPr>
          <w:rStyle w:val="s1"/>
          <w:rFonts w:cstheme="minorHAnsi"/>
          <w:bCs/>
          <w:iCs/>
          <w:sz w:val="36"/>
          <w:szCs w:val="36"/>
          <w:lang w:val="en-US"/>
        </w:rPr>
        <w:t>s</w:t>
      </w:r>
      <w:r w:rsidR="00C24E5D" w:rsidRPr="00937421">
        <w:rPr>
          <w:rStyle w:val="s1"/>
          <w:rFonts w:cstheme="minorHAnsi"/>
          <w:bCs/>
          <w:iCs/>
          <w:sz w:val="36"/>
          <w:szCs w:val="36"/>
          <w:lang w:val="en-US"/>
        </w:rPr>
        <w:t xml:space="preserve"> protection of intracranial contents</w:t>
      </w:r>
      <w:proofErr w:type="gramStart"/>
      <w:r w:rsidR="00C24E5D" w:rsidRPr="00937421">
        <w:rPr>
          <w:rStyle w:val="s1"/>
          <w:rFonts w:cstheme="minorHAnsi"/>
          <w:bCs/>
          <w:iCs/>
          <w:sz w:val="36"/>
          <w:szCs w:val="36"/>
          <w:lang w:val="en-US"/>
        </w:rPr>
        <w:t>,  prevention</w:t>
      </w:r>
      <w:proofErr w:type="gramEnd"/>
      <w:r w:rsidR="00C24E5D" w:rsidRPr="00937421">
        <w:rPr>
          <w:rStyle w:val="s1"/>
          <w:rFonts w:cstheme="minorHAnsi"/>
          <w:bCs/>
          <w:iCs/>
          <w:sz w:val="36"/>
          <w:szCs w:val="36"/>
          <w:lang w:val="en-US"/>
        </w:rPr>
        <w:t xml:space="preserve"> of  early and late complications, restoration of aesthetic forehead contour and return of normal frontal sinus function. Although accomplishing all these goals may not be possible, the intracranial contents </w:t>
      </w:r>
      <w:r w:rsidR="00ED137B" w:rsidRPr="00937421">
        <w:rPr>
          <w:rStyle w:val="s1"/>
          <w:rFonts w:cstheme="minorHAnsi"/>
          <w:bCs/>
          <w:iCs/>
          <w:sz w:val="36"/>
          <w:szCs w:val="36"/>
          <w:lang w:val="en-US"/>
        </w:rPr>
        <w:t xml:space="preserve">must be protected and safe sinus must be reconstructed. </w:t>
      </w:r>
      <w:r w:rsidR="00E30695" w:rsidRPr="00937421">
        <w:rPr>
          <w:rStyle w:val="s1"/>
          <w:rFonts w:cstheme="minorHAnsi"/>
          <w:bCs/>
          <w:iCs/>
          <w:sz w:val="36"/>
          <w:szCs w:val="36"/>
          <w:lang w:val="en-US"/>
        </w:rPr>
        <w:t xml:space="preserve"> Current study focuses on the   surgical management of frontal bone fractures resulting</w:t>
      </w:r>
      <w:r w:rsidR="00ED137B" w:rsidRPr="00937421">
        <w:rPr>
          <w:rStyle w:val="s1"/>
          <w:rFonts w:cstheme="minorHAnsi"/>
          <w:bCs/>
          <w:iCs/>
          <w:sz w:val="36"/>
          <w:szCs w:val="36"/>
          <w:lang w:val="en-US"/>
        </w:rPr>
        <w:t xml:space="preserve"> in</w:t>
      </w:r>
      <w:r w:rsidR="00ED137B" w:rsidRPr="00937421">
        <w:rPr>
          <w:rStyle w:val="s1"/>
          <w:rFonts w:cstheme="minorHAnsi"/>
          <w:bCs/>
          <w:iCs/>
          <w:sz w:val="36"/>
          <w:szCs w:val="36"/>
          <w:lang w:val="en-US"/>
        </w:rPr>
        <w:t xml:space="preserve"> CSF</w:t>
      </w:r>
      <w:r w:rsidR="00ED137B" w:rsidRPr="00937421">
        <w:rPr>
          <w:rStyle w:val="s1"/>
          <w:rFonts w:cstheme="minorHAnsi"/>
          <w:bCs/>
          <w:iCs/>
          <w:sz w:val="36"/>
          <w:szCs w:val="36"/>
          <w:lang w:val="en-US"/>
        </w:rPr>
        <w:t xml:space="preserve"> leakage</w:t>
      </w:r>
      <w:r w:rsidR="00ED137B" w:rsidRPr="00937421">
        <w:rPr>
          <w:rStyle w:val="s1"/>
          <w:rFonts w:cstheme="minorHAnsi"/>
          <w:bCs/>
          <w:iCs/>
          <w:sz w:val="36"/>
          <w:szCs w:val="36"/>
          <w:lang w:val="en-US"/>
        </w:rPr>
        <w:t xml:space="preserve"> and facial asymmetry</w:t>
      </w:r>
      <w:proofErr w:type="gramStart"/>
      <w:r w:rsidR="00E30695" w:rsidRPr="00937421">
        <w:rPr>
          <w:rStyle w:val="s1"/>
          <w:rFonts w:cstheme="minorHAnsi"/>
          <w:bCs/>
          <w:iCs/>
          <w:sz w:val="36"/>
          <w:szCs w:val="36"/>
          <w:lang w:val="en-US"/>
        </w:rPr>
        <w:t xml:space="preserve">, </w:t>
      </w:r>
      <w:r w:rsidR="00ED137B" w:rsidRPr="00937421">
        <w:rPr>
          <w:rStyle w:val="s1"/>
          <w:rFonts w:cstheme="minorHAnsi"/>
          <w:bCs/>
          <w:iCs/>
          <w:sz w:val="36"/>
          <w:szCs w:val="36"/>
          <w:lang w:val="en-US"/>
        </w:rPr>
        <w:t xml:space="preserve"> at</w:t>
      </w:r>
      <w:proofErr w:type="gramEnd"/>
      <w:r w:rsidR="00DB0082" w:rsidRPr="00937421">
        <w:rPr>
          <w:rStyle w:val="s1"/>
          <w:rFonts w:cstheme="minorHAnsi"/>
          <w:bCs/>
          <w:iCs/>
          <w:sz w:val="36"/>
          <w:szCs w:val="36"/>
          <w:lang w:val="en-US"/>
        </w:rPr>
        <w:t xml:space="preserve"> king Salman Bin Abdul Aziz Hospital </w:t>
      </w:r>
      <w:r w:rsidR="00ED137B" w:rsidRPr="00937421">
        <w:rPr>
          <w:rStyle w:val="s1"/>
          <w:rFonts w:cstheme="minorHAnsi"/>
          <w:bCs/>
          <w:iCs/>
          <w:sz w:val="36"/>
          <w:szCs w:val="36"/>
          <w:lang w:val="en-US"/>
        </w:rPr>
        <w:t>Riyadh Saudi Arabia</w:t>
      </w:r>
      <w:r w:rsidR="00DB0082" w:rsidRPr="00937421">
        <w:rPr>
          <w:rStyle w:val="s1"/>
          <w:rFonts w:cstheme="minorHAnsi"/>
          <w:bCs/>
          <w:iCs/>
          <w:sz w:val="36"/>
          <w:szCs w:val="36"/>
          <w:lang w:val="en-US"/>
        </w:rPr>
        <w:t xml:space="preserve"> by Oral and Ma</w:t>
      </w:r>
      <w:r w:rsidR="00ED137B" w:rsidRPr="00937421">
        <w:rPr>
          <w:rStyle w:val="s1"/>
          <w:rFonts w:cstheme="minorHAnsi"/>
          <w:bCs/>
          <w:iCs/>
          <w:sz w:val="36"/>
          <w:szCs w:val="36"/>
          <w:lang w:val="en-US"/>
        </w:rPr>
        <w:t>xillofacial Surgery department</w:t>
      </w:r>
      <w:r w:rsidR="00DB0082" w:rsidRPr="00937421">
        <w:rPr>
          <w:rStyle w:val="s1"/>
          <w:rFonts w:cstheme="minorHAnsi"/>
          <w:bCs/>
          <w:iCs/>
          <w:sz w:val="36"/>
          <w:szCs w:val="36"/>
          <w:lang w:val="en-US"/>
        </w:rPr>
        <w:t xml:space="preserve">. </w:t>
      </w:r>
      <w:r w:rsidR="00ED137B" w:rsidRPr="00937421">
        <w:rPr>
          <w:rStyle w:val="s1"/>
          <w:rFonts w:cstheme="minorHAnsi"/>
          <w:bCs/>
          <w:iCs/>
          <w:sz w:val="36"/>
          <w:szCs w:val="36"/>
          <w:lang w:val="en-US"/>
        </w:rPr>
        <w:t xml:space="preserve"> </w:t>
      </w:r>
      <w:r w:rsidR="00E30695" w:rsidRPr="00937421">
        <w:rPr>
          <w:rStyle w:val="s1"/>
          <w:rFonts w:cstheme="minorHAnsi"/>
          <w:bCs/>
          <w:iCs/>
          <w:sz w:val="36"/>
          <w:szCs w:val="36"/>
          <w:lang w:val="en-US"/>
        </w:rPr>
        <w:t>These patients</w:t>
      </w:r>
      <w:r w:rsidR="00E30695" w:rsidRPr="00937421">
        <w:rPr>
          <w:rStyle w:val="s1"/>
          <w:rFonts w:cstheme="minorHAnsi"/>
          <w:b/>
          <w:iCs/>
          <w:sz w:val="36"/>
          <w:szCs w:val="36"/>
          <w:lang w:val="en-US"/>
        </w:rPr>
        <w:t xml:space="preserve"> </w:t>
      </w:r>
      <w:r w:rsidR="00E30695" w:rsidRPr="00937421">
        <w:rPr>
          <w:rStyle w:val="s1"/>
          <w:rFonts w:cstheme="minorHAnsi"/>
          <w:bCs/>
          <w:iCs/>
          <w:sz w:val="36"/>
          <w:szCs w:val="36"/>
          <w:lang w:val="en-US"/>
        </w:rPr>
        <w:t xml:space="preserve">were treated either through existing lacerated wounds or </w:t>
      </w:r>
      <w:proofErr w:type="spellStart"/>
      <w:r w:rsidR="00E30695" w:rsidRPr="00937421">
        <w:rPr>
          <w:rStyle w:val="s1"/>
          <w:rFonts w:cstheme="minorHAnsi"/>
          <w:bCs/>
          <w:iCs/>
          <w:sz w:val="36"/>
          <w:szCs w:val="36"/>
          <w:lang w:val="en-US"/>
        </w:rPr>
        <w:t>bicoronal</w:t>
      </w:r>
      <w:proofErr w:type="spellEnd"/>
      <w:r w:rsidR="00E30695" w:rsidRPr="00937421">
        <w:rPr>
          <w:rStyle w:val="s1"/>
          <w:rFonts w:cstheme="minorHAnsi"/>
          <w:bCs/>
          <w:iCs/>
          <w:sz w:val="36"/>
          <w:szCs w:val="36"/>
          <w:lang w:val="en-US"/>
        </w:rPr>
        <w:t xml:space="preserve"> flap was raised</w:t>
      </w:r>
      <w:r w:rsidR="00DB0082" w:rsidRPr="00937421">
        <w:rPr>
          <w:rStyle w:val="s1"/>
          <w:rFonts w:cstheme="minorHAnsi"/>
          <w:b/>
          <w:iCs/>
          <w:sz w:val="36"/>
          <w:szCs w:val="36"/>
          <w:lang w:val="en-US"/>
        </w:rPr>
        <w:t xml:space="preserve">. </w:t>
      </w:r>
      <w:r w:rsidR="00DB0082" w:rsidRPr="00937421">
        <w:rPr>
          <w:rStyle w:val="s1"/>
          <w:rFonts w:cstheme="minorHAnsi"/>
          <w:iCs/>
          <w:sz w:val="36"/>
          <w:szCs w:val="36"/>
          <w:lang w:val="en-US"/>
        </w:rPr>
        <w:t xml:space="preserve">Patients were examined for </w:t>
      </w:r>
      <w:r w:rsidR="00E30695" w:rsidRPr="00937421">
        <w:rPr>
          <w:rStyle w:val="s1"/>
          <w:rFonts w:cstheme="minorHAnsi"/>
          <w:iCs/>
          <w:sz w:val="36"/>
          <w:szCs w:val="36"/>
          <w:lang w:val="en-US"/>
        </w:rPr>
        <w:t xml:space="preserve">early </w:t>
      </w:r>
      <w:r w:rsidR="00DB0082" w:rsidRPr="00937421">
        <w:rPr>
          <w:rStyle w:val="s1"/>
          <w:rFonts w:cstheme="minorHAnsi"/>
          <w:iCs/>
          <w:sz w:val="36"/>
          <w:szCs w:val="36"/>
          <w:lang w:val="en-US"/>
        </w:rPr>
        <w:t xml:space="preserve">and </w:t>
      </w:r>
      <w:r w:rsidR="00E30695" w:rsidRPr="00937421">
        <w:rPr>
          <w:rStyle w:val="s1"/>
          <w:rFonts w:cstheme="minorHAnsi"/>
          <w:iCs/>
          <w:sz w:val="36"/>
          <w:szCs w:val="36"/>
          <w:lang w:val="en-US"/>
        </w:rPr>
        <w:t>late complications</w:t>
      </w:r>
      <w:r w:rsidR="00DB0082" w:rsidRPr="00937421">
        <w:rPr>
          <w:rStyle w:val="s1"/>
          <w:rFonts w:cstheme="minorHAnsi"/>
          <w:iCs/>
          <w:sz w:val="36"/>
          <w:szCs w:val="36"/>
          <w:lang w:val="en-US"/>
        </w:rPr>
        <w:t xml:space="preserve"> postoperatively </w:t>
      </w:r>
      <w:r w:rsidR="00DB0082" w:rsidRPr="00937421">
        <w:rPr>
          <w:rStyle w:val="s1"/>
          <w:rFonts w:cstheme="minorHAnsi"/>
          <w:bCs/>
          <w:iCs/>
          <w:sz w:val="36"/>
          <w:szCs w:val="36"/>
          <w:lang w:val="en-US"/>
        </w:rPr>
        <w:t>for a period of three months.</w:t>
      </w:r>
      <w:r w:rsidR="00E30695" w:rsidRPr="00937421">
        <w:rPr>
          <w:rStyle w:val="s1"/>
          <w:rFonts w:cstheme="minorHAnsi"/>
          <w:bCs/>
          <w:iCs/>
          <w:sz w:val="36"/>
          <w:szCs w:val="36"/>
          <w:lang w:val="en-US"/>
        </w:rPr>
        <w:t xml:space="preserve"> </w:t>
      </w:r>
      <w:r w:rsidR="00DB0082" w:rsidRPr="00937421">
        <w:rPr>
          <w:rStyle w:val="s1"/>
          <w:rFonts w:cstheme="minorHAnsi"/>
          <w:b/>
          <w:iCs/>
          <w:sz w:val="36"/>
          <w:szCs w:val="36"/>
          <w:lang w:val="en-US"/>
        </w:rPr>
        <w:t xml:space="preserve"> </w:t>
      </w:r>
      <w:r w:rsidR="00DB0082" w:rsidRPr="00937421">
        <w:rPr>
          <w:rStyle w:val="s1"/>
          <w:rFonts w:cstheme="minorHAnsi"/>
          <w:iCs/>
          <w:sz w:val="36"/>
          <w:szCs w:val="36"/>
          <w:lang w:val="en-US"/>
        </w:rPr>
        <w:t>The collected information was analyzed by SPSS version</w:t>
      </w:r>
      <w:r w:rsidR="00937421" w:rsidRPr="00937421">
        <w:rPr>
          <w:rStyle w:val="s1"/>
          <w:rFonts w:cstheme="minorHAnsi"/>
          <w:iCs/>
          <w:sz w:val="36"/>
          <w:szCs w:val="36"/>
          <w:lang w:val="en-US"/>
        </w:rPr>
        <w:t xml:space="preserve"> </w:t>
      </w:r>
      <w:proofErr w:type="gramStart"/>
      <w:r w:rsidR="00937421" w:rsidRPr="00937421">
        <w:rPr>
          <w:rStyle w:val="s1"/>
          <w:rFonts w:cstheme="minorHAnsi"/>
          <w:iCs/>
          <w:sz w:val="36"/>
          <w:szCs w:val="36"/>
          <w:lang w:val="en-US"/>
        </w:rPr>
        <w:t xml:space="preserve">24 </w:t>
      </w:r>
      <w:r w:rsidR="00E30695" w:rsidRPr="00937421">
        <w:rPr>
          <w:rStyle w:val="s1"/>
          <w:rFonts w:cstheme="minorHAnsi"/>
          <w:iCs/>
          <w:sz w:val="36"/>
          <w:szCs w:val="36"/>
          <w:lang w:val="en-US"/>
        </w:rPr>
        <w:t>.</w:t>
      </w:r>
      <w:proofErr w:type="gramEnd"/>
      <w:r w:rsidR="00E30695" w:rsidRPr="00937421">
        <w:rPr>
          <w:rStyle w:val="s1"/>
          <w:rFonts w:cstheme="minorHAnsi"/>
          <w:iCs/>
          <w:sz w:val="36"/>
          <w:szCs w:val="36"/>
          <w:lang w:val="en-US"/>
        </w:rPr>
        <w:t xml:space="preserve"> </w:t>
      </w:r>
      <w:r w:rsidR="00DB0082" w:rsidRPr="00937421">
        <w:rPr>
          <w:rStyle w:val="s1"/>
          <w:rFonts w:cstheme="minorHAnsi"/>
          <w:iCs/>
          <w:sz w:val="36"/>
          <w:szCs w:val="36"/>
          <w:lang w:val="en-US"/>
        </w:rPr>
        <w:t xml:space="preserve"> </w:t>
      </w:r>
      <w:r w:rsidR="00DB0082" w:rsidRPr="00937421">
        <w:rPr>
          <w:rStyle w:val="s1"/>
          <w:rFonts w:cstheme="minorHAnsi"/>
          <w:bCs/>
          <w:iCs/>
          <w:sz w:val="36"/>
          <w:szCs w:val="36"/>
          <w:lang w:val="en-US"/>
        </w:rPr>
        <w:t>We have concluded from our study</w:t>
      </w:r>
      <w:r w:rsidR="00937421" w:rsidRPr="00937421">
        <w:rPr>
          <w:rStyle w:val="s1"/>
          <w:rFonts w:cstheme="minorHAnsi"/>
          <w:bCs/>
          <w:iCs/>
          <w:sz w:val="36"/>
          <w:szCs w:val="36"/>
          <w:lang w:val="en-US"/>
        </w:rPr>
        <w:t xml:space="preserve"> that</w:t>
      </w:r>
      <w:r w:rsidR="00DB0082" w:rsidRPr="00937421">
        <w:rPr>
          <w:rStyle w:val="s1"/>
          <w:rFonts w:cstheme="minorHAnsi"/>
          <w:bCs/>
          <w:iCs/>
          <w:sz w:val="36"/>
          <w:szCs w:val="36"/>
          <w:lang w:val="en-US"/>
        </w:rPr>
        <w:t xml:space="preserve"> </w:t>
      </w:r>
      <w:r w:rsidR="00E30695" w:rsidRPr="00937421">
        <w:rPr>
          <w:rStyle w:val="s1"/>
          <w:rFonts w:cstheme="minorHAnsi"/>
          <w:bCs/>
          <w:iCs/>
          <w:sz w:val="36"/>
          <w:szCs w:val="36"/>
          <w:lang w:val="en-US"/>
        </w:rPr>
        <w:t>early intervention of these fractures</w:t>
      </w:r>
      <w:r w:rsidR="00937421" w:rsidRPr="00937421">
        <w:rPr>
          <w:rStyle w:val="s1"/>
          <w:rFonts w:cstheme="minorHAnsi"/>
          <w:bCs/>
          <w:iCs/>
          <w:sz w:val="36"/>
          <w:szCs w:val="36"/>
          <w:lang w:val="en-US"/>
        </w:rPr>
        <w:t xml:space="preserve"> results in significant improvement both esthetically and functionally.</w:t>
      </w:r>
      <w:r w:rsidR="00DB0082" w:rsidRPr="00937421">
        <w:rPr>
          <w:rStyle w:val="s1"/>
          <w:rFonts w:cstheme="minorHAnsi"/>
          <w:bCs/>
          <w:iCs/>
          <w:sz w:val="36"/>
          <w:szCs w:val="36"/>
          <w:lang w:val="en-US"/>
        </w:rPr>
        <w:t xml:space="preserve"> </w:t>
      </w: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Default="00937421" w:rsidP="009E239F">
      <w:pPr>
        <w:pStyle w:val="NoSpacing"/>
        <w:jc w:val="both"/>
        <w:rPr>
          <w:rStyle w:val="s1"/>
          <w:bCs/>
          <w:iCs/>
          <w:sz w:val="36"/>
          <w:szCs w:val="36"/>
          <w:lang w:val="en-US"/>
        </w:rPr>
      </w:pPr>
    </w:p>
    <w:p w:rsidR="00937421" w:rsidRPr="00937421" w:rsidRDefault="00937421" w:rsidP="009E239F">
      <w:pPr>
        <w:pStyle w:val="NoSpacing"/>
        <w:jc w:val="both"/>
        <w:rPr>
          <w:rFonts w:cstheme="minorHAnsi"/>
          <w:sz w:val="48"/>
          <w:szCs w:val="48"/>
        </w:rPr>
      </w:pPr>
      <w:r w:rsidRPr="00937421">
        <w:rPr>
          <w:rFonts w:cstheme="minorHAnsi"/>
          <w:sz w:val="48"/>
          <w:szCs w:val="48"/>
        </w:rPr>
        <w:lastRenderedPageBreak/>
        <w:t>Bibliography</w:t>
      </w:r>
    </w:p>
    <w:p w:rsidR="00937421" w:rsidRPr="007D6E0C" w:rsidRDefault="00937421" w:rsidP="009E239F">
      <w:pPr>
        <w:spacing w:after="0"/>
        <w:jc w:val="both"/>
        <w:rPr>
          <w:rFonts w:asciiTheme="majorBidi" w:hAnsiTheme="majorBidi" w:cstheme="majorBidi"/>
          <w:sz w:val="32"/>
          <w:szCs w:val="32"/>
        </w:rPr>
      </w:pPr>
      <w:proofErr w:type="spellStart"/>
      <w:r w:rsidRPr="007D6E0C">
        <w:rPr>
          <w:rFonts w:asciiTheme="majorBidi" w:hAnsiTheme="majorBidi" w:cstheme="majorBidi"/>
          <w:sz w:val="32"/>
          <w:szCs w:val="32"/>
        </w:rPr>
        <w:t>Dr.</w:t>
      </w:r>
      <w:proofErr w:type="spellEnd"/>
      <w:r w:rsidRPr="007D6E0C">
        <w:rPr>
          <w:rFonts w:asciiTheme="majorBidi" w:hAnsiTheme="majorBidi" w:cstheme="majorBidi"/>
          <w:sz w:val="32"/>
          <w:szCs w:val="32"/>
        </w:rPr>
        <w:t xml:space="preserve"> Muhammad Mumtaz is a well-known</w:t>
      </w:r>
      <w:r w:rsidR="007D6E0C">
        <w:rPr>
          <w:rFonts w:asciiTheme="majorBidi" w:hAnsiTheme="majorBidi" w:cstheme="majorBidi"/>
          <w:sz w:val="32"/>
          <w:szCs w:val="32"/>
        </w:rPr>
        <w:t xml:space="preserve"> Researcher </w:t>
      </w:r>
      <w:proofErr w:type="gramStart"/>
      <w:r w:rsidR="007D6E0C">
        <w:rPr>
          <w:rFonts w:asciiTheme="majorBidi" w:hAnsiTheme="majorBidi" w:cstheme="majorBidi"/>
          <w:sz w:val="32"/>
          <w:szCs w:val="32"/>
        </w:rPr>
        <w:t xml:space="preserve">and </w:t>
      </w:r>
      <w:r w:rsidRPr="007D6E0C">
        <w:rPr>
          <w:rFonts w:asciiTheme="majorBidi" w:hAnsiTheme="majorBidi" w:cstheme="majorBidi"/>
          <w:sz w:val="32"/>
          <w:szCs w:val="32"/>
        </w:rPr>
        <w:t xml:space="preserve"> Oral</w:t>
      </w:r>
      <w:proofErr w:type="gramEnd"/>
      <w:r w:rsidRPr="007D6E0C">
        <w:rPr>
          <w:rFonts w:asciiTheme="majorBidi" w:hAnsiTheme="majorBidi" w:cstheme="majorBidi"/>
          <w:sz w:val="32"/>
          <w:szCs w:val="32"/>
        </w:rPr>
        <w:t xml:space="preserve"> and Maxillofacial surgeon at the </w:t>
      </w:r>
      <w:bookmarkStart w:id="0" w:name="_Hlk497327510"/>
      <w:r w:rsidRPr="007D6E0C">
        <w:rPr>
          <w:rFonts w:asciiTheme="majorBidi" w:hAnsiTheme="majorBidi" w:cstheme="majorBidi"/>
          <w:sz w:val="32"/>
          <w:szCs w:val="32"/>
        </w:rPr>
        <w:t>Ministry of Health – King Salman Hospital</w:t>
      </w:r>
      <w:bookmarkEnd w:id="0"/>
      <w:r w:rsidRPr="007D6E0C">
        <w:rPr>
          <w:rFonts w:asciiTheme="majorBidi" w:hAnsiTheme="majorBidi" w:cstheme="majorBidi"/>
          <w:sz w:val="32"/>
          <w:szCs w:val="32"/>
        </w:rPr>
        <w:t xml:space="preserve"> in Riyadh, Saudi Arabia.. As an oral and maxillofacial surgeon, he has embraced the international medical community. He has unique skillset that enables them to diagnosis and treat many disparities of the head and neck region. In October 2017, he was awarded honorary fellowship by the International College of Dentists USA. As an oral and maxillofacial surgeon, he has risen to the top of his specialty field and has extraordinary ability in the field of medical sciences. </w:t>
      </w:r>
    </w:p>
    <w:p w:rsidR="00937421" w:rsidRPr="007D6E0C" w:rsidRDefault="00937421" w:rsidP="009E239F">
      <w:pPr>
        <w:spacing w:after="0"/>
        <w:jc w:val="both"/>
        <w:rPr>
          <w:rFonts w:asciiTheme="majorBidi" w:hAnsiTheme="majorBidi" w:cstheme="majorBidi"/>
          <w:sz w:val="32"/>
          <w:szCs w:val="32"/>
        </w:rPr>
      </w:pPr>
      <w:r w:rsidRPr="007D6E0C">
        <w:rPr>
          <w:rFonts w:asciiTheme="majorBidi" w:hAnsiTheme="majorBidi" w:cstheme="majorBidi"/>
          <w:sz w:val="32"/>
          <w:szCs w:val="32"/>
        </w:rPr>
        <w:t xml:space="preserve">In 1998, he graduated from the </w:t>
      </w:r>
      <w:proofErr w:type="spellStart"/>
      <w:proofErr w:type="gramStart"/>
      <w:r w:rsidRPr="007D6E0C">
        <w:rPr>
          <w:rFonts w:asciiTheme="majorBidi" w:hAnsiTheme="majorBidi" w:cstheme="majorBidi"/>
          <w:sz w:val="32"/>
          <w:szCs w:val="32"/>
        </w:rPr>
        <w:t>de’Montmorancy</w:t>
      </w:r>
      <w:proofErr w:type="spellEnd"/>
      <w:proofErr w:type="gramEnd"/>
      <w:r w:rsidRPr="007D6E0C">
        <w:rPr>
          <w:rFonts w:asciiTheme="majorBidi" w:hAnsiTheme="majorBidi" w:cstheme="majorBidi"/>
          <w:sz w:val="32"/>
          <w:szCs w:val="32"/>
        </w:rPr>
        <w:t xml:space="preserve"> College of Dentistry and has obtained MDS (Oral and Maxillofacial Surgery) degree from King Edward Medical University in 2008 Lahore, Pakistan. He is PhD in Oral Pathology reflecting that he is an extraordinary researcher. He has been Associate Professor of Oral &amp; Maxillofacial Surgery for seven years at University College of Dentistry, The University of Lahore. </w:t>
      </w:r>
    </w:p>
    <w:p w:rsidR="00937421" w:rsidRPr="007D6E0C" w:rsidRDefault="00937421" w:rsidP="009E239F">
      <w:pPr>
        <w:spacing w:after="0"/>
        <w:jc w:val="both"/>
        <w:rPr>
          <w:rFonts w:asciiTheme="majorBidi" w:hAnsiTheme="majorBidi" w:cstheme="majorBidi"/>
          <w:sz w:val="32"/>
          <w:szCs w:val="32"/>
        </w:rPr>
      </w:pPr>
      <w:r w:rsidRPr="007D6E0C">
        <w:rPr>
          <w:rFonts w:asciiTheme="majorBidi" w:hAnsiTheme="majorBidi" w:cstheme="majorBidi"/>
          <w:sz w:val="32"/>
          <w:szCs w:val="32"/>
        </w:rPr>
        <w:t>He is member of many National and International professional Organizations. He has</w:t>
      </w:r>
      <w:r w:rsidRPr="007D6E0C">
        <w:rPr>
          <w:rFonts w:asciiTheme="majorBidi" w:hAnsiTheme="majorBidi" w:cstheme="majorBidi"/>
          <w:iCs/>
          <w:sz w:val="32"/>
          <w:szCs w:val="32"/>
        </w:rPr>
        <w:t xml:space="preserve"> represented his institutes as speaker on many occasions nationally and internationally and is a </w:t>
      </w:r>
      <w:r w:rsidRPr="007D6E0C">
        <w:rPr>
          <w:rFonts w:asciiTheme="majorBidi" w:hAnsiTheme="majorBidi" w:cstheme="majorBidi"/>
          <w:sz w:val="32"/>
          <w:szCs w:val="32"/>
        </w:rPr>
        <w:t>reviewer of many index journals.</w:t>
      </w:r>
    </w:p>
    <w:p w:rsidR="00937421" w:rsidRPr="00937421" w:rsidRDefault="00937421" w:rsidP="009E239F">
      <w:pPr>
        <w:spacing w:after="0"/>
        <w:jc w:val="both"/>
        <w:rPr>
          <w:rFonts w:cstheme="minorHAnsi"/>
          <w:sz w:val="28"/>
        </w:rPr>
      </w:pPr>
    </w:p>
    <w:p w:rsidR="00937421" w:rsidRPr="00937421" w:rsidRDefault="00937421" w:rsidP="009E239F">
      <w:pPr>
        <w:spacing w:after="0"/>
        <w:jc w:val="both"/>
        <w:rPr>
          <w:rFonts w:cstheme="minorHAnsi"/>
          <w:sz w:val="28"/>
        </w:rPr>
      </w:pPr>
    </w:p>
    <w:p w:rsidR="00937421" w:rsidRPr="00937421" w:rsidRDefault="00937421" w:rsidP="009E239F">
      <w:pPr>
        <w:spacing w:after="0"/>
        <w:ind w:left="4320"/>
        <w:jc w:val="both"/>
        <w:rPr>
          <w:rFonts w:cstheme="minorHAnsi"/>
          <w:sz w:val="28"/>
        </w:rPr>
      </w:pPr>
      <w:r w:rsidRPr="00937421">
        <w:rPr>
          <w:rFonts w:cstheme="minorHAnsi"/>
          <w:sz w:val="28"/>
        </w:rPr>
        <w:t xml:space="preserve">  </w:t>
      </w:r>
    </w:p>
    <w:p w:rsidR="00937421" w:rsidRPr="00937421" w:rsidRDefault="00937421" w:rsidP="009E239F">
      <w:pPr>
        <w:pStyle w:val="NoSpacing"/>
        <w:jc w:val="both"/>
        <w:rPr>
          <w:sz w:val="36"/>
          <w:szCs w:val="36"/>
        </w:rPr>
      </w:pPr>
      <w:r w:rsidRPr="00937421">
        <w:rPr>
          <w:sz w:val="36"/>
          <w:szCs w:val="36"/>
        </w:rPr>
        <w:t>Name:</w:t>
      </w:r>
      <w:r>
        <w:rPr>
          <w:sz w:val="36"/>
          <w:szCs w:val="36"/>
        </w:rPr>
        <w:t xml:space="preserve"> Dr </w:t>
      </w:r>
      <w:r w:rsidRPr="00937421">
        <w:rPr>
          <w:sz w:val="36"/>
          <w:szCs w:val="36"/>
        </w:rPr>
        <w:t>Muhammad Mumtaz</w:t>
      </w:r>
    </w:p>
    <w:p w:rsidR="00937421" w:rsidRPr="00937421" w:rsidRDefault="00937421" w:rsidP="009E239F">
      <w:pPr>
        <w:pStyle w:val="NoSpacing"/>
        <w:jc w:val="both"/>
        <w:rPr>
          <w:sz w:val="36"/>
          <w:szCs w:val="36"/>
        </w:rPr>
      </w:pPr>
      <w:r w:rsidRPr="00937421">
        <w:rPr>
          <w:sz w:val="36"/>
          <w:szCs w:val="36"/>
        </w:rPr>
        <w:t>Contact No: 00966549460477</w:t>
      </w:r>
    </w:p>
    <w:p w:rsidR="00937421" w:rsidRPr="00937421" w:rsidRDefault="00937421" w:rsidP="009E239F">
      <w:pPr>
        <w:pStyle w:val="NoSpacing"/>
        <w:jc w:val="both"/>
        <w:rPr>
          <w:rFonts w:ascii="Calibri" w:hAnsi="Calibri"/>
          <w:sz w:val="36"/>
          <w:szCs w:val="36"/>
        </w:rPr>
      </w:pPr>
      <w:r w:rsidRPr="00937421">
        <w:rPr>
          <w:rFonts w:ascii="Calibri" w:hAnsi="Calibri"/>
          <w:sz w:val="36"/>
          <w:szCs w:val="36"/>
        </w:rPr>
        <w:t xml:space="preserve">LinkedIn: </w:t>
      </w:r>
      <w:r w:rsidRPr="00937421">
        <w:rPr>
          <w:rFonts w:ascii="Calibri" w:hAnsi="Calibri"/>
          <w:sz w:val="36"/>
          <w:szCs w:val="36"/>
        </w:rPr>
        <w:t xml:space="preserve"> </w:t>
      </w:r>
      <w:hyperlink r:id="rId5" w:history="1">
        <w:r w:rsidRPr="00937421">
          <w:rPr>
            <w:rStyle w:val="Hyperlink"/>
            <w:rFonts w:ascii="Calibri" w:hAnsi="Calibri"/>
            <w:sz w:val="36"/>
            <w:szCs w:val="36"/>
          </w:rPr>
          <w:t>http://www.linkedin.com/in/muhammad-mumtaz-26b558a4</w:t>
        </w:r>
      </w:hyperlink>
    </w:p>
    <w:p w:rsidR="00937421" w:rsidRPr="00937421" w:rsidRDefault="00937421" w:rsidP="009E239F">
      <w:pPr>
        <w:pStyle w:val="NoSpacing"/>
        <w:jc w:val="both"/>
        <w:rPr>
          <w:sz w:val="36"/>
          <w:szCs w:val="36"/>
        </w:rPr>
      </w:pPr>
      <w:r w:rsidRPr="00937421">
        <w:rPr>
          <w:sz w:val="36"/>
          <w:szCs w:val="36"/>
        </w:rPr>
        <w:t xml:space="preserve">Official Email: </w:t>
      </w:r>
      <w:hyperlink r:id="rId6" w:history="1">
        <w:r w:rsidRPr="00937421">
          <w:rPr>
            <w:rStyle w:val="Hyperlink"/>
            <w:rFonts w:cstheme="minorHAnsi"/>
            <w:sz w:val="36"/>
            <w:szCs w:val="36"/>
          </w:rPr>
          <w:t>muhammad@moh.gov.sa</w:t>
        </w:r>
      </w:hyperlink>
    </w:p>
    <w:p w:rsidR="00937421" w:rsidRPr="00937421" w:rsidRDefault="00937421" w:rsidP="009E239F">
      <w:pPr>
        <w:pStyle w:val="NoSpacing"/>
        <w:jc w:val="both"/>
        <w:rPr>
          <w:sz w:val="36"/>
          <w:szCs w:val="36"/>
        </w:rPr>
      </w:pPr>
      <w:r w:rsidRPr="00937421">
        <w:rPr>
          <w:sz w:val="36"/>
          <w:szCs w:val="36"/>
        </w:rPr>
        <w:t xml:space="preserve">Email: </w:t>
      </w:r>
      <w:hyperlink r:id="rId7" w:history="1">
        <w:r w:rsidRPr="00937421">
          <w:rPr>
            <w:rStyle w:val="Hyperlink"/>
            <w:rFonts w:cstheme="minorHAnsi"/>
            <w:sz w:val="36"/>
            <w:szCs w:val="36"/>
          </w:rPr>
          <w:t>mumtazmaxfac@gmail.com</w:t>
        </w:r>
      </w:hyperlink>
    </w:p>
    <w:p w:rsidR="00937421" w:rsidRDefault="00937421" w:rsidP="009E239F">
      <w:pPr>
        <w:pStyle w:val="NoSpacing"/>
        <w:jc w:val="both"/>
        <w:rPr>
          <w:sz w:val="36"/>
          <w:szCs w:val="36"/>
        </w:rPr>
      </w:pPr>
      <w:r w:rsidRPr="00937421">
        <w:rPr>
          <w:sz w:val="36"/>
          <w:szCs w:val="36"/>
        </w:rPr>
        <w:t>Session Name: Oral and Maxillofacial Surgeon</w:t>
      </w:r>
    </w:p>
    <w:p w:rsidR="00937421" w:rsidRPr="00937421" w:rsidRDefault="00937421" w:rsidP="009E239F">
      <w:pPr>
        <w:pStyle w:val="NoSpacing"/>
        <w:jc w:val="both"/>
        <w:rPr>
          <w:sz w:val="36"/>
          <w:szCs w:val="36"/>
        </w:rPr>
      </w:pPr>
      <w:r>
        <w:rPr>
          <w:sz w:val="36"/>
          <w:szCs w:val="36"/>
        </w:rPr>
        <w:t>Category: Oral Presentation.</w:t>
      </w:r>
    </w:p>
    <w:p w:rsidR="00937421" w:rsidRDefault="00937421" w:rsidP="009E239F">
      <w:pPr>
        <w:jc w:val="both"/>
      </w:pPr>
      <w:bookmarkStart w:id="1" w:name="_GoBack"/>
      <w:bookmarkEnd w:id="1"/>
    </w:p>
    <w:sectPr w:rsidR="009374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082"/>
    <w:rsid w:val="00050444"/>
    <w:rsid w:val="000A4ADB"/>
    <w:rsid w:val="002B6CE6"/>
    <w:rsid w:val="007D6E0C"/>
    <w:rsid w:val="00937421"/>
    <w:rsid w:val="009B0306"/>
    <w:rsid w:val="009E239F"/>
    <w:rsid w:val="00C24E5D"/>
    <w:rsid w:val="00DB0082"/>
    <w:rsid w:val="00E30695"/>
    <w:rsid w:val="00E44ABC"/>
    <w:rsid w:val="00ED137B"/>
    <w:rsid w:val="00EF4A4F"/>
    <w:rsid w:val="00FE04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F91E95-6C08-468B-B2E0-F381AB0A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gerian" w:eastAsiaTheme="minorHAnsi" w:hAnsi="Algerian" w:cstheme="minorBidi"/>
        <w:b/>
        <w:sz w:val="36"/>
        <w:szCs w:val="36"/>
        <w:vertAlign w:val="superscript"/>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082"/>
    <w:rPr>
      <w:rFonts w:asciiTheme="minorHAnsi" w:hAnsiTheme="minorHAnsi"/>
      <w:b w:val="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0082"/>
    <w:pPr>
      <w:spacing w:after="0" w:line="240" w:lineRule="auto"/>
    </w:pPr>
    <w:rPr>
      <w:rFonts w:asciiTheme="minorHAnsi" w:hAnsiTheme="minorHAnsi"/>
      <w:b w:val="0"/>
      <w:sz w:val="24"/>
      <w:szCs w:val="28"/>
    </w:rPr>
  </w:style>
  <w:style w:type="character" w:customStyle="1" w:styleId="s1">
    <w:name w:val="s1"/>
    <w:basedOn w:val="DefaultParagraphFont"/>
    <w:rsid w:val="00DB0082"/>
  </w:style>
  <w:style w:type="character" w:styleId="Hyperlink">
    <w:name w:val="Hyperlink"/>
    <w:uiPriority w:val="99"/>
    <w:unhideWhenUsed/>
    <w:rsid w:val="009374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umtazmaxfac@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uhammad@moh.gov.sa" TargetMode="External"/><Relationship Id="rId5" Type="http://schemas.openxmlformats.org/officeDocument/2006/relationships/hyperlink" Target="http://www.linkedin.com/in/muhammad-mumtaz-26b558a4"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Mumtaz</dc:creator>
  <cp:keywords/>
  <dc:description/>
  <cp:lastModifiedBy>Muhammad Mumtaz</cp:lastModifiedBy>
  <cp:revision>5</cp:revision>
  <dcterms:created xsi:type="dcterms:W3CDTF">2017-12-09T11:30:00Z</dcterms:created>
  <dcterms:modified xsi:type="dcterms:W3CDTF">2017-12-09T12:33:00Z</dcterms:modified>
</cp:coreProperties>
</file>