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75BF" w:rsidRDefault="003175BF" w:rsidP="004A3F43">
      <w:pPr>
        <w:jc w:val="center"/>
        <w:rPr>
          <w:b/>
        </w:rPr>
      </w:pPr>
      <w:r>
        <w:rPr>
          <w:b/>
        </w:rPr>
        <w:t xml:space="preserve">                                                                                     </w:t>
      </w:r>
      <w:r>
        <w:rPr>
          <w:rFonts w:cstheme="minorHAnsi"/>
          <w:noProof/>
        </w:rPr>
        <w:drawing>
          <wp:inline distT="0" distB="0" distL="0" distR="0" wp14:anchorId="69C748C0" wp14:editId="1D3ED18F">
            <wp:extent cx="1015818" cy="15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obert Kerstein Photo.jpg"/>
                    <pic:cNvPicPr/>
                  </pic:nvPicPr>
                  <pic:blipFill>
                    <a:blip r:embed="rId7" cstate="hqprint">
                      <a:extLst>
                        <a:ext uri="{28A0092B-C50C-407E-A947-70E740481C1C}">
                          <a14:useLocalDpi xmlns:a14="http://schemas.microsoft.com/office/drawing/2010/main" val="0"/>
                        </a:ext>
                      </a:extLst>
                    </a:blip>
                    <a:stretch>
                      <a:fillRect/>
                    </a:stretch>
                  </pic:blipFill>
                  <pic:spPr>
                    <a:xfrm flipH="1">
                      <a:off x="0" y="0"/>
                      <a:ext cx="1060948" cy="1591707"/>
                    </a:xfrm>
                    <a:prstGeom prst="rect">
                      <a:avLst/>
                    </a:prstGeom>
                  </pic:spPr>
                </pic:pic>
              </a:graphicData>
            </a:graphic>
          </wp:inline>
        </w:drawing>
      </w:r>
      <w:bookmarkStart w:id="0" w:name="_GoBack"/>
      <w:bookmarkEnd w:id="0"/>
    </w:p>
    <w:p w:rsidR="003175BF" w:rsidRPr="003175BF" w:rsidRDefault="003175BF" w:rsidP="003175BF">
      <w:pPr>
        <w:rPr>
          <w:rFonts w:ascii="Times New Roman" w:hAnsi="Times New Roman" w:cs="Times New Roman"/>
          <w:b/>
          <w:sz w:val="28"/>
        </w:rPr>
      </w:pPr>
      <w:r w:rsidRPr="003175BF">
        <w:rPr>
          <w:rFonts w:ascii="Times New Roman" w:hAnsi="Times New Roman" w:cs="Times New Roman"/>
          <w:b/>
          <w:sz w:val="28"/>
        </w:rPr>
        <w:t xml:space="preserve">Title: </w:t>
      </w:r>
      <w:r w:rsidRPr="003175BF">
        <w:rPr>
          <w:rFonts w:ascii="Times New Roman" w:hAnsi="Times New Roman" w:cs="Times New Roman"/>
          <w:sz w:val="28"/>
        </w:rPr>
        <w:t>Digital Occlusion Using the T-S</w:t>
      </w:r>
      <w:r w:rsidRPr="003175BF">
        <w:rPr>
          <w:rFonts w:ascii="Times New Roman" w:hAnsi="Times New Roman" w:cs="Times New Roman"/>
          <w:sz w:val="28"/>
        </w:rPr>
        <w:t>can 10 System i</w:t>
      </w:r>
      <w:r w:rsidRPr="003175BF">
        <w:rPr>
          <w:rFonts w:ascii="Times New Roman" w:hAnsi="Times New Roman" w:cs="Times New Roman"/>
          <w:sz w:val="28"/>
        </w:rPr>
        <w:t>n Daily Dental Practice</w:t>
      </w:r>
    </w:p>
    <w:p w:rsidR="003175BF" w:rsidRDefault="003175BF" w:rsidP="004A3F43">
      <w:pPr>
        <w:jc w:val="center"/>
        <w:rPr>
          <w:b/>
        </w:rPr>
      </w:pPr>
    </w:p>
    <w:p w:rsidR="003175BF" w:rsidRPr="003175BF" w:rsidRDefault="003175BF" w:rsidP="003175BF">
      <w:pPr>
        <w:rPr>
          <w:rFonts w:ascii="Times New Roman" w:eastAsia="MS PGothic" w:hAnsi="Times New Roman" w:cs="Times New Roman"/>
          <w:b/>
          <w:color w:val="000000"/>
        </w:rPr>
      </w:pPr>
      <w:r w:rsidRPr="003175BF">
        <w:rPr>
          <w:rFonts w:ascii="Times New Roman" w:eastAsia="MS PGothic" w:hAnsi="Times New Roman" w:cs="Times New Roman"/>
          <w:b/>
          <w:color w:val="000000"/>
        </w:rPr>
        <w:t>Robert B. Kerstein, DMD</w:t>
      </w:r>
    </w:p>
    <w:p w:rsidR="003175BF" w:rsidRPr="003175BF" w:rsidRDefault="003175BF" w:rsidP="003175BF">
      <w:pPr>
        <w:rPr>
          <w:rFonts w:ascii="Times New Roman" w:eastAsia="Times New Roman" w:hAnsi="Times New Roman" w:cs="Times New Roman"/>
        </w:rPr>
      </w:pPr>
      <w:r w:rsidRPr="003175BF">
        <w:rPr>
          <w:rFonts w:ascii="Times New Roman" w:eastAsia="MS PGothic" w:hAnsi="Times New Roman" w:cs="Times New Roman"/>
          <w:color w:val="000000"/>
        </w:rPr>
        <w:t xml:space="preserve">Former Assistant Clinical Professor, </w:t>
      </w:r>
      <w:r w:rsidRPr="003175BF">
        <w:rPr>
          <w:rFonts w:ascii="Times New Roman" w:hAnsi="Times New Roman" w:cs="Times New Roman"/>
        </w:rPr>
        <w:t>Department of Restorative Dentistry, Tufts University School of Dentistry, Boston, MA 02111, USA</w:t>
      </w:r>
    </w:p>
    <w:p w:rsidR="00A33613" w:rsidRPr="003175BF" w:rsidRDefault="00A33613" w:rsidP="00E40E49">
      <w:pPr>
        <w:jc w:val="center"/>
        <w:rPr>
          <w:rFonts w:ascii="Times New Roman" w:hAnsi="Times New Roman" w:cs="Times New Roman"/>
          <w:b/>
        </w:rPr>
      </w:pPr>
    </w:p>
    <w:p w:rsidR="00A33613" w:rsidRPr="003175BF" w:rsidRDefault="00A33613" w:rsidP="00A33613">
      <w:pPr>
        <w:rPr>
          <w:rFonts w:ascii="Times New Roman" w:hAnsi="Times New Roman" w:cs="Times New Roman"/>
        </w:rPr>
      </w:pPr>
      <w:r w:rsidRPr="003175BF">
        <w:rPr>
          <w:rFonts w:ascii="Times New Roman" w:hAnsi="Times New Roman" w:cs="Times New Roman"/>
        </w:rPr>
        <w:t xml:space="preserve">Occlusion is a complex neurologic science </w:t>
      </w:r>
      <w:r w:rsidR="00DB0FE1" w:rsidRPr="003175BF">
        <w:rPr>
          <w:rFonts w:ascii="Times New Roman" w:hAnsi="Times New Roman" w:cs="Times New Roman"/>
        </w:rPr>
        <w:t>that</w:t>
      </w:r>
      <w:r w:rsidRPr="003175BF">
        <w:rPr>
          <w:rFonts w:ascii="Times New Roman" w:hAnsi="Times New Roman" w:cs="Times New Roman"/>
        </w:rPr>
        <w:t xml:space="preserve"> involves the interplay between teeth, muscles and the </w:t>
      </w:r>
      <w:r w:rsidR="00A624C5" w:rsidRPr="003175BF">
        <w:rPr>
          <w:rFonts w:ascii="Times New Roman" w:hAnsi="Times New Roman" w:cs="Times New Roman"/>
        </w:rPr>
        <w:t>T</w:t>
      </w:r>
      <w:r w:rsidR="001A038C" w:rsidRPr="003175BF">
        <w:rPr>
          <w:rFonts w:ascii="Times New Roman" w:hAnsi="Times New Roman" w:cs="Times New Roman"/>
        </w:rPr>
        <w:t>emporomandibular J</w:t>
      </w:r>
      <w:r w:rsidRPr="003175BF">
        <w:rPr>
          <w:rFonts w:ascii="Times New Roman" w:hAnsi="Times New Roman" w:cs="Times New Roman"/>
        </w:rPr>
        <w:t xml:space="preserve">oints. </w:t>
      </w:r>
      <w:r w:rsidR="00DB0FE1" w:rsidRPr="003175BF">
        <w:rPr>
          <w:rFonts w:ascii="Times New Roman" w:hAnsi="Times New Roman" w:cs="Times New Roman"/>
        </w:rPr>
        <w:t>O</w:t>
      </w:r>
      <w:r w:rsidR="004A3F43" w:rsidRPr="003175BF">
        <w:rPr>
          <w:rFonts w:ascii="Times New Roman" w:hAnsi="Times New Roman" w:cs="Times New Roman"/>
        </w:rPr>
        <w:t xml:space="preserve">cclusion </w:t>
      </w:r>
      <w:r w:rsidR="00DB0FE1" w:rsidRPr="003175BF">
        <w:rPr>
          <w:rFonts w:ascii="Times New Roman" w:hAnsi="Times New Roman" w:cs="Times New Roman"/>
        </w:rPr>
        <w:t xml:space="preserve">however, </w:t>
      </w:r>
      <w:r w:rsidR="004A3F43" w:rsidRPr="003175BF">
        <w:rPr>
          <w:rFonts w:ascii="Times New Roman" w:hAnsi="Times New Roman" w:cs="Times New Roman"/>
        </w:rPr>
        <w:t>is taught biomech</w:t>
      </w:r>
      <w:r w:rsidR="00E13549" w:rsidRPr="003175BF">
        <w:rPr>
          <w:rFonts w:ascii="Times New Roman" w:hAnsi="Times New Roman" w:cs="Times New Roman"/>
        </w:rPr>
        <w:t>an</w:t>
      </w:r>
      <w:r w:rsidR="004A3F43" w:rsidRPr="003175BF">
        <w:rPr>
          <w:rFonts w:ascii="Times New Roman" w:hAnsi="Times New Roman" w:cs="Times New Roman"/>
        </w:rPr>
        <w:t>ically</w:t>
      </w:r>
      <w:r w:rsidR="00E13549" w:rsidRPr="003175BF">
        <w:rPr>
          <w:rFonts w:ascii="Times New Roman" w:hAnsi="Times New Roman" w:cs="Times New Roman"/>
        </w:rPr>
        <w:t>, absent of true interocclusal functional measurements of the occlusal force and timing of the contacts that affects patient</w:t>
      </w:r>
      <w:r w:rsidR="00DB0FE1" w:rsidRPr="003175BF">
        <w:rPr>
          <w:rFonts w:ascii="Times New Roman" w:hAnsi="Times New Roman" w:cs="Times New Roman"/>
        </w:rPr>
        <w:t xml:space="preserve">’s neurologic </w:t>
      </w:r>
      <w:r w:rsidR="00E13549" w:rsidRPr="003175BF">
        <w:rPr>
          <w:rFonts w:ascii="Times New Roman" w:hAnsi="Times New Roman" w:cs="Times New Roman"/>
        </w:rPr>
        <w:t>health and comfort every time they use their teeth</w:t>
      </w:r>
      <w:r w:rsidR="00077E02">
        <w:rPr>
          <w:rFonts w:ascii="Times New Roman" w:hAnsi="Times New Roman" w:cs="Times New Roman"/>
        </w:rPr>
        <w:t>/prosthesis</w:t>
      </w:r>
      <w:r w:rsidR="00E13549" w:rsidRPr="003175BF">
        <w:rPr>
          <w:rFonts w:ascii="Times New Roman" w:hAnsi="Times New Roman" w:cs="Times New Roman"/>
        </w:rPr>
        <w:t xml:space="preserve">. </w:t>
      </w:r>
      <w:r w:rsidR="00DB0FE1" w:rsidRPr="003175BF">
        <w:rPr>
          <w:rFonts w:ascii="Times New Roman" w:hAnsi="Times New Roman" w:cs="Times New Roman"/>
        </w:rPr>
        <w:t>The</w:t>
      </w:r>
      <w:r w:rsidR="00E13549" w:rsidRPr="003175BF">
        <w:rPr>
          <w:rFonts w:ascii="Times New Roman" w:hAnsi="Times New Roman" w:cs="Times New Roman"/>
        </w:rPr>
        <w:t xml:space="preserve"> </w:t>
      </w:r>
      <w:r w:rsidR="00DB0FE1" w:rsidRPr="003175BF">
        <w:rPr>
          <w:rFonts w:ascii="Times New Roman" w:hAnsi="Times New Roman" w:cs="Times New Roman"/>
        </w:rPr>
        <w:t>T-</w:t>
      </w:r>
      <w:r w:rsidR="00D71597" w:rsidRPr="003175BF">
        <w:rPr>
          <w:rFonts w:ascii="Times New Roman" w:hAnsi="Times New Roman" w:cs="Times New Roman"/>
        </w:rPr>
        <w:t>S</w:t>
      </w:r>
      <w:r w:rsidR="00DB0FE1" w:rsidRPr="003175BF">
        <w:rPr>
          <w:rFonts w:ascii="Times New Roman" w:hAnsi="Times New Roman" w:cs="Times New Roman"/>
        </w:rPr>
        <w:t xml:space="preserve">can </w:t>
      </w:r>
      <w:r w:rsidR="00065004" w:rsidRPr="003175BF">
        <w:rPr>
          <w:rFonts w:ascii="Times New Roman" w:hAnsi="Times New Roman" w:cs="Times New Roman"/>
        </w:rPr>
        <w:t xml:space="preserve">10 </w:t>
      </w:r>
      <w:r w:rsidR="00DB0FE1" w:rsidRPr="003175BF">
        <w:rPr>
          <w:rFonts w:ascii="Times New Roman" w:hAnsi="Times New Roman" w:cs="Times New Roman"/>
        </w:rPr>
        <w:t xml:space="preserve">technology makes it possible to precisely control the occlusal forces and timing with natural teeth, dental implants, and </w:t>
      </w:r>
      <w:r w:rsidR="00D71597" w:rsidRPr="003175BF">
        <w:rPr>
          <w:rFonts w:ascii="Times New Roman" w:hAnsi="Times New Roman" w:cs="Times New Roman"/>
        </w:rPr>
        <w:t>prosthodontic</w:t>
      </w:r>
      <w:r w:rsidR="00DB0FE1" w:rsidRPr="003175BF">
        <w:rPr>
          <w:rFonts w:ascii="Times New Roman" w:hAnsi="Times New Roman" w:cs="Times New Roman"/>
        </w:rPr>
        <w:t xml:space="preserve"> restorations, </w:t>
      </w:r>
      <w:r w:rsidR="00D71597" w:rsidRPr="003175BF">
        <w:rPr>
          <w:rFonts w:ascii="Times New Roman" w:hAnsi="Times New Roman" w:cs="Times New Roman"/>
        </w:rPr>
        <w:t>offering</w:t>
      </w:r>
      <w:r w:rsidR="00DB0FE1" w:rsidRPr="003175BF">
        <w:rPr>
          <w:rFonts w:ascii="Times New Roman" w:hAnsi="Times New Roman" w:cs="Times New Roman"/>
        </w:rPr>
        <w:t xml:space="preserve"> patients </w:t>
      </w:r>
      <w:r w:rsidR="00D71597" w:rsidRPr="003175BF">
        <w:rPr>
          <w:rFonts w:ascii="Times New Roman" w:hAnsi="Times New Roman" w:cs="Times New Roman"/>
        </w:rPr>
        <w:t xml:space="preserve">predictably improved outcomes, while minimizing </w:t>
      </w:r>
      <w:r w:rsidR="001A038C" w:rsidRPr="003175BF">
        <w:rPr>
          <w:rFonts w:ascii="Times New Roman" w:hAnsi="Times New Roman" w:cs="Times New Roman"/>
        </w:rPr>
        <w:t>frequent common post-</w:t>
      </w:r>
      <w:r w:rsidR="00E13549" w:rsidRPr="003175BF">
        <w:rPr>
          <w:rFonts w:ascii="Times New Roman" w:hAnsi="Times New Roman" w:cs="Times New Roman"/>
        </w:rPr>
        <w:t xml:space="preserve">insertion occlusal adjustments that </w:t>
      </w:r>
      <w:r w:rsidR="001A038C" w:rsidRPr="003175BF">
        <w:rPr>
          <w:rFonts w:ascii="Times New Roman" w:hAnsi="Times New Roman" w:cs="Times New Roman"/>
        </w:rPr>
        <w:t xml:space="preserve">often </w:t>
      </w:r>
      <w:r w:rsidR="00E13549" w:rsidRPr="003175BF">
        <w:rPr>
          <w:rFonts w:ascii="Times New Roman" w:hAnsi="Times New Roman" w:cs="Times New Roman"/>
        </w:rPr>
        <w:t>don’t resolve the patient</w:t>
      </w:r>
      <w:r w:rsidR="00D71597" w:rsidRPr="003175BF">
        <w:rPr>
          <w:rFonts w:ascii="Times New Roman" w:hAnsi="Times New Roman" w:cs="Times New Roman"/>
        </w:rPr>
        <w:t>’</w:t>
      </w:r>
      <w:r w:rsidR="00E13549" w:rsidRPr="003175BF">
        <w:rPr>
          <w:rFonts w:ascii="Times New Roman" w:hAnsi="Times New Roman" w:cs="Times New Roman"/>
        </w:rPr>
        <w:t xml:space="preserve">s </w:t>
      </w:r>
      <w:r w:rsidR="00505996" w:rsidRPr="003175BF">
        <w:rPr>
          <w:rFonts w:ascii="Times New Roman" w:hAnsi="Times New Roman" w:cs="Times New Roman"/>
        </w:rPr>
        <w:t xml:space="preserve">comfort </w:t>
      </w:r>
      <w:r w:rsidR="00E13549" w:rsidRPr="003175BF">
        <w:rPr>
          <w:rFonts w:ascii="Times New Roman" w:hAnsi="Times New Roman" w:cs="Times New Roman"/>
        </w:rPr>
        <w:t>issues</w:t>
      </w:r>
      <w:r w:rsidR="00D71597" w:rsidRPr="003175BF">
        <w:rPr>
          <w:rFonts w:ascii="Times New Roman" w:hAnsi="Times New Roman" w:cs="Times New Roman"/>
        </w:rPr>
        <w:t>,</w:t>
      </w:r>
      <w:r w:rsidR="00E13549" w:rsidRPr="003175BF">
        <w:rPr>
          <w:rFonts w:ascii="Times New Roman" w:hAnsi="Times New Roman" w:cs="Times New Roman"/>
        </w:rPr>
        <w:t xml:space="preserve"> despite the dentist</w:t>
      </w:r>
      <w:r w:rsidR="00DB0FE1" w:rsidRPr="003175BF">
        <w:rPr>
          <w:rFonts w:ascii="Times New Roman" w:hAnsi="Times New Roman" w:cs="Times New Roman"/>
        </w:rPr>
        <w:t>’</w:t>
      </w:r>
      <w:r w:rsidR="00E13549" w:rsidRPr="003175BF">
        <w:rPr>
          <w:rFonts w:ascii="Times New Roman" w:hAnsi="Times New Roman" w:cs="Times New Roman"/>
        </w:rPr>
        <w:t>s best efforts.</w:t>
      </w:r>
    </w:p>
    <w:p w:rsidR="00505996" w:rsidRPr="003175BF" w:rsidRDefault="00505996" w:rsidP="00A33613">
      <w:pPr>
        <w:rPr>
          <w:rFonts w:ascii="Times New Roman" w:hAnsi="Times New Roman" w:cs="Times New Roman"/>
        </w:rPr>
      </w:pPr>
    </w:p>
    <w:p w:rsidR="00A33613" w:rsidRDefault="00A33613" w:rsidP="008B3394">
      <w:pPr>
        <w:rPr>
          <w:rFonts w:ascii="Times New Roman" w:hAnsi="Times New Roman" w:cs="Times New Roman"/>
        </w:rPr>
      </w:pPr>
      <w:r w:rsidRPr="003175BF">
        <w:rPr>
          <w:rFonts w:ascii="Times New Roman" w:hAnsi="Times New Roman" w:cs="Times New Roman"/>
        </w:rPr>
        <w:t xml:space="preserve">This course will </w:t>
      </w:r>
      <w:r w:rsidR="004B674B" w:rsidRPr="003175BF">
        <w:rPr>
          <w:rFonts w:ascii="Times New Roman" w:hAnsi="Times New Roman" w:cs="Times New Roman"/>
        </w:rPr>
        <w:t>present</w:t>
      </w:r>
      <w:r w:rsidRPr="003175BF">
        <w:rPr>
          <w:rFonts w:ascii="Times New Roman" w:hAnsi="Times New Roman" w:cs="Times New Roman"/>
        </w:rPr>
        <w:t xml:space="preserve"> a </w:t>
      </w:r>
      <w:r w:rsidRPr="003175BF">
        <w:rPr>
          <w:rFonts w:ascii="Times New Roman" w:hAnsi="Times New Roman" w:cs="Times New Roman"/>
          <w:b/>
          <w:i/>
        </w:rPr>
        <w:t>modern, evidence based</w:t>
      </w:r>
      <w:r w:rsidR="00065004" w:rsidRPr="003175BF">
        <w:rPr>
          <w:rFonts w:ascii="Times New Roman" w:hAnsi="Times New Roman" w:cs="Times New Roman"/>
          <w:b/>
          <w:i/>
        </w:rPr>
        <w:t>,</w:t>
      </w:r>
      <w:r w:rsidRPr="003175BF">
        <w:rPr>
          <w:rFonts w:ascii="Times New Roman" w:hAnsi="Times New Roman" w:cs="Times New Roman"/>
          <w:b/>
          <w:i/>
        </w:rPr>
        <w:t xml:space="preserve"> and systematic approach to</w:t>
      </w:r>
      <w:r w:rsidRPr="003175BF">
        <w:rPr>
          <w:rFonts w:ascii="Times New Roman" w:hAnsi="Times New Roman" w:cs="Times New Roman"/>
        </w:rPr>
        <w:t xml:space="preserve"> </w:t>
      </w:r>
      <w:r w:rsidR="00083023" w:rsidRPr="003175BF">
        <w:rPr>
          <w:rFonts w:ascii="Times New Roman" w:hAnsi="Times New Roman" w:cs="Times New Roman"/>
          <w:b/>
          <w:i/>
        </w:rPr>
        <w:t xml:space="preserve">Digital Measured Occlusion, </w:t>
      </w:r>
      <w:r w:rsidR="004B674B" w:rsidRPr="003175BF">
        <w:rPr>
          <w:rFonts w:ascii="Times New Roman" w:hAnsi="Times New Roman" w:cs="Times New Roman"/>
        </w:rPr>
        <w:t>that employs the T-Scan 10 to treat</w:t>
      </w:r>
      <w:r w:rsidRPr="003175BF">
        <w:rPr>
          <w:rFonts w:ascii="Times New Roman" w:hAnsi="Times New Roman" w:cs="Times New Roman"/>
        </w:rPr>
        <w:t xml:space="preserve"> </w:t>
      </w:r>
      <w:r w:rsidR="004B674B" w:rsidRPr="003175BF">
        <w:rPr>
          <w:rFonts w:ascii="Times New Roman" w:hAnsi="Times New Roman" w:cs="Times New Roman"/>
        </w:rPr>
        <w:t xml:space="preserve">common occlusal complications that </w:t>
      </w:r>
      <w:r w:rsidR="001A038C" w:rsidRPr="003175BF">
        <w:rPr>
          <w:rFonts w:ascii="Times New Roman" w:hAnsi="Times New Roman" w:cs="Times New Roman"/>
        </w:rPr>
        <w:t>appear</w:t>
      </w:r>
      <w:r w:rsidRPr="003175BF">
        <w:rPr>
          <w:rFonts w:ascii="Times New Roman" w:hAnsi="Times New Roman" w:cs="Times New Roman"/>
        </w:rPr>
        <w:t xml:space="preserve"> in everyday clinical practice. </w:t>
      </w:r>
      <w:r w:rsidR="008B3394" w:rsidRPr="003175BF">
        <w:rPr>
          <w:rFonts w:ascii="Times New Roman" w:hAnsi="Times New Roman" w:cs="Times New Roman"/>
        </w:rPr>
        <w:t>T-Scan 10</w:t>
      </w:r>
      <w:r w:rsidRPr="003175BF">
        <w:rPr>
          <w:rFonts w:ascii="Times New Roman" w:hAnsi="Times New Roman" w:cs="Times New Roman"/>
        </w:rPr>
        <w:t xml:space="preserve"> </w:t>
      </w:r>
      <w:r w:rsidR="001A038C" w:rsidRPr="003175BF">
        <w:rPr>
          <w:rFonts w:ascii="Times New Roman" w:hAnsi="Times New Roman" w:cs="Times New Roman"/>
        </w:rPr>
        <w:t>data sets guide</w:t>
      </w:r>
      <w:r w:rsidR="004B674B" w:rsidRPr="003175BF">
        <w:rPr>
          <w:rFonts w:ascii="Times New Roman" w:hAnsi="Times New Roman" w:cs="Times New Roman"/>
        </w:rPr>
        <w:t xml:space="preserve"> the clinician to</w:t>
      </w:r>
      <w:r w:rsidR="008B3394" w:rsidRPr="003175BF">
        <w:rPr>
          <w:rFonts w:ascii="Times New Roman" w:hAnsi="Times New Roman" w:cs="Times New Roman"/>
        </w:rPr>
        <w:t xml:space="preserve"> deliver comfortable</w:t>
      </w:r>
      <w:r w:rsidR="004B674B" w:rsidRPr="003175BF">
        <w:rPr>
          <w:rFonts w:ascii="Times New Roman" w:hAnsi="Times New Roman" w:cs="Times New Roman"/>
        </w:rPr>
        <w:t>,</w:t>
      </w:r>
      <w:r w:rsidR="008B3394" w:rsidRPr="003175BF">
        <w:rPr>
          <w:rFonts w:ascii="Times New Roman" w:hAnsi="Times New Roman" w:cs="Times New Roman"/>
        </w:rPr>
        <w:t xml:space="preserve"> </w:t>
      </w:r>
      <w:r w:rsidRPr="003175BF">
        <w:rPr>
          <w:rFonts w:ascii="Times New Roman" w:hAnsi="Times New Roman" w:cs="Times New Roman"/>
        </w:rPr>
        <w:t xml:space="preserve">successful </w:t>
      </w:r>
      <w:r w:rsidR="008B3394" w:rsidRPr="003175BF">
        <w:rPr>
          <w:rFonts w:ascii="Times New Roman" w:hAnsi="Times New Roman" w:cs="Times New Roman"/>
        </w:rPr>
        <w:t xml:space="preserve">restorations, while eliminating the </w:t>
      </w:r>
      <w:r w:rsidR="004B674B" w:rsidRPr="003175BF">
        <w:rPr>
          <w:rFonts w:ascii="Times New Roman" w:hAnsi="Times New Roman" w:cs="Times New Roman"/>
        </w:rPr>
        <w:t xml:space="preserve">hit or miss </w:t>
      </w:r>
      <w:r w:rsidR="008B3394" w:rsidRPr="003175BF">
        <w:rPr>
          <w:rFonts w:ascii="Times New Roman" w:hAnsi="Times New Roman" w:cs="Times New Roman"/>
        </w:rPr>
        <w:t>subjectivity of</w:t>
      </w:r>
      <w:r w:rsidR="00A624C5" w:rsidRPr="003175BF">
        <w:rPr>
          <w:rFonts w:ascii="Times New Roman" w:hAnsi="Times New Roman" w:cs="Times New Roman"/>
        </w:rPr>
        <w:t xml:space="preserve"> </w:t>
      </w:r>
      <w:r w:rsidR="004B674B" w:rsidRPr="003175BF">
        <w:rPr>
          <w:rFonts w:ascii="Times New Roman" w:hAnsi="Times New Roman" w:cs="Times New Roman"/>
        </w:rPr>
        <w:t xml:space="preserve">using </w:t>
      </w:r>
      <w:r w:rsidR="008B3394" w:rsidRPr="003175BF">
        <w:rPr>
          <w:rFonts w:ascii="Times New Roman" w:hAnsi="Times New Roman" w:cs="Times New Roman"/>
        </w:rPr>
        <w:t>articulating paper</w:t>
      </w:r>
      <w:r w:rsidR="001A038C" w:rsidRPr="003175BF">
        <w:rPr>
          <w:rFonts w:ascii="Times New Roman" w:hAnsi="Times New Roman" w:cs="Times New Roman"/>
        </w:rPr>
        <w:t>, while overcoming the</w:t>
      </w:r>
      <w:r w:rsidR="008B3394" w:rsidRPr="003175BF">
        <w:rPr>
          <w:rFonts w:ascii="Times New Roman" w:hAnsi="Times New Roman" w:cs="Times New Roman"/>
        </w:rPr>
        <w:t xml:space="preserve"> </w:t>
      </w:r>
      <w:r w:rsidR="001A038C" w:rsidRPr="003175BF">
        <w:rPr>
          <w:rFonts w:ascii="Times New Roman" w:hAnsi="Times New Roman" w:cs="Times New Roman"/>
        </w:rPr>
        <w:t>occlusal adjustment limitations that</w:t>
      </w:r>
      <w:r w:rsidR="008B3394" w:rsidRPr="003175BF">
        <w:rPr>
          <w:rFonts w:ascii="Times New Roman" w:hAnsi="Times New Roman" w:cs="Times New Roman"/>
        </w:rPr>
        <w:t xml:space="preserve"> </w:t>
      </w:r>
      <w:r w:rsidR="00065004" w:rsidRPr="003175BF">
        <w:rPr>
          <w:rFonts w:ascii="Times New Roman" w:hAnsi="Times New Roman" w:cs="Times New Roman"/>
        </w:rPr>
        <w:t xml:space="preserve">intraoral </w:t>
      </w:r>
      <w:r w:rsidR="004B674B" w:rsidRPr="003175BF">
        <w:rPr>
          <w:rFonts w:ascii="Times New Roman" w:hAnsi="Times New Roman" w:cs="Times New Roman"/>
        </w:rPr>
        <w:t>scanner</w:t>
      </w:r>
      <w:r w:rsidR="008B3394" w:rsidRPr="003175BF">
        <w:rPr>
          <w:rFonts w:ascii="Times New Roman" w:hAnsi="Times New Roman" w:cs="Times New Roman"/>
        </w:rPr>
        <w:t>s and virtual articulation</w:t>
      </w:r>
      <w:r w:rsidR="001A038C" w:rsidRPr="003175BF">
        <w:rPr>
          <w:rFonts w:ascii="Times New Roman" w:hAnsi="Times New Roman" w:cs="Times New Roman"/>
        </w:rPr>
        <w:t xml:space="preserve"> have during case insertion</w:t>
      </w:r>
      <w:r w:rsidR="008B3394" w:rsidRPr="003175BF">
        <w:rPr>
          <w:rFonts w:ascii="Times New Roman" w:hAnsi="Times New Roman" w:cs="Times New Roman"/>
        </w:rPr>
        <w:t xml:space="preserve">. </w:t>
      </w:r>
      <w:r w:rsidR="008B3394" w:rsidRPr="003175BF">
        <w:rPr>
          <w:rFonts w:ascii="Times New Roman" w:hAnsi="Times New Roman" w:cs="Times New Roman"/>
        </w:rPr>
        <w:t xml:space="preserve"> </w:t>
      </w:r>
      <w:r w:rsidR="001A038C" w:rsidRPr="003175BF">
        <w:rPr>
          <w:rFonts w:ascii="Times New Roman" w:hAnsi="Times New Roman" w:cs="Times New Roman"/>
        </w:rPr>
        <w:t>B</w:t>
      </w:r>
      <w:r w:rsidR="004B674B" w:rsidRPr="003175BF">
        <w:rPr>
          <w:rFonts w:ascii="Times New Roman" w:hAnsi="Times New Roman" w:cs="Times New Roman"/>
        </w:rPr>
        <w:t xml:space="preserve">ecause T-Scan </w:t>
      </w:r>
      <w:r w:rsidR="000B390B" w:rsidRPr="003175BF">
        <w:rPr>
          <w:rFonts w:ascii="Times New Roman" w:hAnsi="Times New Roman" w:cs="Times New Roman"/>
        </w:rPr>
        <w:t>accurately</w:t>
      </w:r>
      <w:r w:rsidR="000B390B" w:rsidRPr="003175BF">
        <w:rPr>
          <w:rFonts w:ascii="Times New Roman" w:hAnsi="Times New Roman" w:cs="Times New Roman"/>
        </w:rPr>
        <w:t xml:space="preserve"> </w:t>
      </w:r>
      <w:r w:rsidR="004A3F43" w:rsidRPr="003175BF">
        <w:rPr>
          <w:rFonts w:ascii="Times New Roman" w:hAnsi="Times New Roman" w:cs="Times New Roman"/>
        </w:rPr>
        <w:t>treat</w:t>
      </w:r>
      <w:r w:rsidR="004B674B" w:rsidRPr="003175BF">
        <w:rPr>
          <w:rFonts w:ascii="Times New Roman" w:hAnsi="Times New Roman" w:cs="Times New Roman"/>
        </w:rPr>
        <w:t>s</w:t>
      </w:r>
      <w:r w:rsidR="004A3F43" w:rsidRPr="003175BF">
        <w:rPr>
          <w:rFonts w:ascii="Times New Roman" w:hAnsi="Times New Roman" w:cs="Times New Roman"/>
        </w:rPr>
        <w:t xml:space="preserve"> </w:t>
      </w:r>
      <w:r w:rsidR="004B674B" w:rsidRPr="003175BF">
        <w:rPr>
          <w:rFonts w:ascii="Times New Roman" w:hAnsi="Times New Roman" w:cs="Times New Roman"/>
        </w:rPr>
        <w:t xml:space="preserve">patients’ </w:t>
      </w:r>
      <w:r w:rsidR="004A3F43" w:rsidRPr="003175BF">
        <w:rPr>
          <w:rFonts w:ascii="Times New Roman" w:hAnsi="Times New Roman" w:cs="Times New Roman"/>
        </w:rPr>
        <w:t xml:space="preserve">occlusal problems </w:t>
      </w:r>
      <w:r w:rsidR="00A9710B" w:rsidRPr="003175BF">
        <w:rPr>
          <w:rFonts w:ascii="Times New Roman" w:hAnsi="Times New Roman" w:cs="Times New Roman"/>
        </w:rPr>
        <w:t>in MIP</w:t>
      </w:r>
      <w:r w:rsidR="00C5478F" w:rsidRPr="003175BF">
        <w:rPr>
          <w:rFonts w:ascii="Times New Roman" w:hAnsi="Times New Roman" w:cs="Times New Roman"/>
          <w:vertAlign w:val="superscript"/>
        </w:rPr>
        <w:t>1-1</w:t>
      </w:r>
      <w:r w:rsidR="003175BF">
        <w:rPr>
          <w:rFonts w:ascii="Times New Roman" w:hAnsi="Times New Roman" w:cs="Times New Roman"/>
          <w:vertAlign w:val="superscript"/>
        </w:rPr>
        <w:t>5</w:t>
      </w:r>
      <w:r w:rsidR="004A3F43" w:rsidRPr="003175BF">
        <w:rPr>
          <w:rFonts w:ascii="Times New Roman" w:hAnsi="Times New Roman" w:cs="Times New Roman"/>
        </w:rPr>
        <w:t>, splints</w:t>
      </w:r>
      <w:r w:rsidR="00A624C5" w:rsidRPr="003175BF">
        <w:rPr>
          <w:rFonts w:ascii="Times New Roman" w:hAnsi="Times New Roman" w:cs="Times New Roman"/>
        </w:rPr>
        <w:t xml:space="preserve"> </w:t>
      </w:r>
      <w:r w:rsidR="004B674B" w:rsidRPr="003175BF">
        <w:rPr>
          <w:rFonts w:ascii="Times New Roman" w:hAnsi="Times New Roman" w:cs="Times New Roman"/>
        </w:rPr>
        <w:t>are less necessary</w:t>
      </w:r>
      <w:r w:rsidR="004A3F43" w:rsidRPr="003175BF">
        <w:rPr>
          <w:rFonts w:ascii="Times New Roman" w:hAnsi="Times New Roman" w:cs="Times New Roman"/>
        </w:rPr>
        <w:t xml:space="preserve">. </w:t>
      </w:r>
      <w:r w:rsidR="008B3394" w:rsidRPr="003175BF">
        <w:rPr>
          <w:rFonts w:ascii="Times New Roman" w:hAnsi="Times New Roman" w:cs="Times New Roman"/>
        </w:rPr>
        <w:t xml:space="preserve"> </w:t>
      </w:r>
      <w:r w:rsidR="001A038C" w:rsidRPr="003175BF">
        <w:rPr>
          <w:rFonts w:ascii="Times New Roman" w:hAnsi="Times New Roman" w:cs="Times New Roman"/>
        </w:rPr>
        <w:t>M</w:t>
      </w:r>
      <w:r w:rsidR="00B410AB" w:rsidRPr="003175BF">
        <w:rPr>
          <w:rFonts w:ascii="Times New Roman" w:hAnsi="Times New Roman" w:cs="Times New Roman"/>
        </w:rPr>
        <w:t xml:space="preserve">any clinical cases </w:t>
      </w:r>
      <w:r w:rsidR="004B674B" w:rsidRPr="003175BF">
        <w:rPr>
          <w:rFonts w:ascii="Times New Roman" w:hAnsi="Times New Roman" w:cs="Times New Roman"/>
        </w:rPr>
        <w:t xml:space="preserve">will illustrate </w:t>
      </w:r>
      <w:r w:rsidRPr="003175BF">
        <w:rPr>
          <w:rFonts w:ascii="Times New Roman" w:hAnsi="Times New Roman" w:cs="Times New Roman"/>
        </w:rPr>
        <w:t xml:space="preserve">how </w:t>
      </w:r>
      <w:r w:rsidR="001A038C" w:rsidRPr="003175BF">
        <w:rPr>
          <w:rFonts w:ascii="Times New Roman" w:hAnsi="Times New Roman" w:cs="Times New Roman"/>
        </w:rPr>
        <w:t xml:space="preserve">the T-Scan system </w:t>
      </w:r>
      <w:r w:rsidR="004A3F43" w:rsidRPr="003175BF">
        <w:rPr>
          <w:rFonts w:ascii="Times New Roman" w:hAnsi="Times New Roman" w:cs="Times New Roman"/>
        </w:rPr>
        <w:t>digitally diagnose</w:t>
      </w:r>
      <w:r w:rsidR="001A038C" w:rsidRPr="003175BF">
        <w:rPr>
          <w:rFonts w:ascii="Times New Roman" w:hAnsi="Times New Roman" w:cs="Times New Roman"/>
        </w:rPr>
        <w:t>s</w:t>
      </w:r>
      <w:r w:rsidR="004A3F43" w:rsidRPr="003175BF">
        <w:rPr>
          <w:rFonts w:ascii="Times New Roman" w:hAnsi="Times New Roman" w:cs="Times New Roman"/>
        </w:rPr>
        <w:t xml:space="preserve"> and treat</w:t>
      </w:r>
      <w:r w:rsidR="001A038C" w:rsidRPr="003175BF">
        <w:rPr>
          <w:rFonts w:ascii="Times New Roman" w:hAnsi="Times New Roman" w:cs="Times New Roman"/>
        </w:rPr>
        <w:t>s</w:t>
      </w:r>
      <w:r w:rsidR="004A3F43" w:rsidRPr="003175BF">
        <w:rPr>
          <w:rFonts w:ascii="Times New Roman" w:hAnsi="Times New Roman" w:cs="Times New Roman"/>
        </w:rPr>
        <w:t xml:space="preserve"> </w:t>
      </w:r>
      <w:r w:rsidR="001A038C" w:rsidRPr="003175BF">
        <w:rPr>
          <w:rFonts w:ascii="Times New Roman" w:hAnsi="Times New Roman" w:cs="Times New Roman"/>
        </w:rPr>
        <w:t>to high-precision</w:t>
      </w:r>
      <w:r w:rsidRPr="003175BF">
        <w:rPr>
          <w:rFonts w:ascii="Times New Roman" w:hAnsi="Times New Roman" w:cs="Times New Roman"/>
        </w:rPr>
        <w:t xml:space="preserve"> </w:t>
      </w:r>
      <w:r w:rsidR="004A3F43" w:rsidRPr="003175BF">
        <w:rPr>
          <w:rFonts w:ascii="Times New Roman" w:hAnsi="Times New Roman" w:cs="Times New Roman"/>
        </w:rPr>
        <w:t xml:space="preserve">occlusal </w:t>
      </w:r>
      <w:r w:rsidR="001A038C" w:rsidRPr="003175BF">
        <w:rPr>
          <w:rFonts w:ascii="Times New Roman" w:hAnsi="Times New Roman" w:cs="Times New Roman"/>
        </w:rPr>
        <w:t>outcomes</w:t>
      </w:r>
      <w:r w:rsidR="004B674B" w:rsidRPr="003175BF">
        <w:rPr>
          <w:rFonts w:ascii="Times New Roman" w:hAnsi="Times New Roman" w:cs="Times New Roman"/>
        </w:rPr>
        <w:t>.</w:t>
      </w:r>
    </w:p>
    <w:p w:rsidR="00696B71" w:rsidRDefault="00696B71" w:rsidP="008B3394">
      <w:pPr>
        <w:rPr>
          <w:rFonts w:ascii="Times New Roman" w:hAnsi="Times New Roman" w:cs="Times New Roman"/>
        </w:rPr>
      </w:pPr>
    </w:p>
    <w:p w:rsidR="00696B71" w:rsidRDefault="00090EBD" w:rsidP="0012690B">
      <w:pPr>
        <w:jc w:val="center"/>
        <w:rPr>
          <w:rFonts w:ascii="Times New Roman" w:hAnsi="Times New Roman" w:cs="Times New Roman"/>
        </w:rPr>
      </w:pPr>
      <w:r w:rsidRPr="00090EBD">
        <w:rPr>
          <w:rFonts w:ascii="Times New Roman" w:hAnsi="Times New Roman" w:cs="Times New Roman"/>
          <w:b/>
          <w:noProof/>
        </w:rPr>
        <w:drawing>
          <wp:inline distT="0" distB="0" distL="0" distR="0" wp14:anchorId="4EA164E9" wp14:editId="20A930B0">
            <wp:extent cx="5387340" cy="2716117"/>
            <wp:effectExtent l="0" t="0" r="3810" b="8255"/>
            <wp:docPr id="3" name="Picture 3" descr="C:\Users\rkerstein\Documents\2nd Edition T-Scan Handbook\Completed Chapters\Rob Anselmi T-Scan 10\Figure 54a.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kerstein\Documents\2nd Edition T-Scan Handbook\Completed Chapters\Rob Anselmi T-Scan 10\Figure 54a.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8284" cy="2736760"/>
                    </a:xfrm>
                    <a:prstGeom prst="rect">
                      <a:avLst/>
                    </a:prstGeom>
                    <a:noFill/>
                    <a:ln>
                      <a:noFill/>
                    </a:ln>
                  </pic:spPr>
                </pic:pic>
              </a:graphicData>
            </a:graphic>
          </wp:inline>
        </w:drawing>
      </w:r>
    </w:p>
    <w:p w:rsidR="0012690B" w:rsidRDefault="0012690B" w:rsidP="00696B71">
      <w:pPr>
        <w:rPr>
          <w:rFonts w:ascii="Times New Roman" w:hAnsi="Times New Roman" w:cs="Times New Roman"/>
          <w:b/>
        </w:rPr>
      </w:pPr>
    </w:p>
    <w:p w:rsidR="00696B71" w:rsidRPr="00696B71" w:rsidRDefault="00696B71" w:rsidP="00696B71">
      <w:pPr>
        <w:rPr>
          <w:rFonts w:ascii="Times New Roman" w:hAnsi="Times New Roman" w:cs="Times New Roman"/>
        </w:rPr>
      </w:pPr>
      <w:r w:rsidRPr="00696B71">
        <w:rPr>
          <w:rFonts w:ascii="Times New Roman" w:hAnsi="Times New Roman" w:cs="Times New Roman"/>
          <w:b/>
        </w:rPr>
        <w:t>Figure 1</w:t>
      </w:r>
      <w:r w:rsidRPr="00696B71">
        <w:rPr>
          <w:rFonts w:ascii="Times New Roman" w:hAnsi="Times New Roman" w:cs="Times New Roman"/>
        </w:rPr>
        <w:t xml:space="preserve"> </w:t>
      </w:r>
      <w:r>
        <w:rPr>
          <w:rFonts w:ascii="Times New Roman" w:hAnsi="Times New Roman" w:cs="Times New Roman"/>
        </w:rPr>
        <w:t>–</w:t>
      </w:r>
      <w:r w:rsidRPr="00696B71">
        <w:rPr>
          <w:rFonts w:ascii="Times New Roman" w:hAnsi="Times New Roman" w:cs="Times New Roman"/>
        </w:rPr>
        <w:t xml:space="preserve"> </w:t>
      </w:r>
      <w:r>
        <w:rPr>
          <w:rFonts w:ascii="Times New Roman" w:hAnsi="Times New Roman" w:cs="Times New Roman"/>
        </w:rPr>
        <w:t>The T-Scan 10 desktop with a</w:t>
      </w:r>
      <w:r w:rsidRPr="00696B71">
        <w:rPr>
          <w:rFonts w:ascii="Times New Roman" w:hAnsi="Times New Roman" w:cs="Times New Roman"/>
        </w:rPr>
        <w:t>n imported</w:t>
      </w:r>
      <w:r w:rsidR="00090EBD">
        <w:rPr>
          <w:rFonts w:ascii="Times New Roman" w:hAnsi="Times New Roman" w:cs="Times New Roman"/>
        </w:rPr>
        <w:t xml:space="preserve"> </w:t>
      </w:r>
      <w:r w:rsidR="00090EBD">
        <w:rPr>
          <w:rFonts w:ascii="Times New Roman" w:hAnsi="Times New Roman" w:cs="Times New Roman"/>
        </w:rPr>
        <w:t xml:space="preserve">implant </w:t>
      </w:r>
      <w:proofErr w:type="gramStart"/>
      <w:r w:rsidR="00090EBD">
        <w:rPr>
          <w:rFonts w:ascii="Times New Roman" w:hAnsi="Times New Roman" w:cs="Times New Roman"/>
        </w:rPr>
        <w:t>prost</w:t>
      </w:r>
      <w:r w:rsidR="00090EBD">
        <w:rPr>
          <w:rFonts w:ascii="Times New Roman" w:hAnsi="Times New Roman" w:cs="Times New Roman"/>
        </w:rPr>
        <w:t>hesi</w:t>
      </w:r>
      <w:r w:rsidR="00090EBD">
        <w:rPr>
          <w:rFonts w:ascii="Times New Roman" w:hAnsi="Times New Roman" w:cs="Times New Roman"/>
        </w:rPr>
        <w:t>s</w:t>
      </w:r>
      <w:r w:rsidRPr="00696B71">
        <w:rPr>
          <w:rFonts w:ascii="Times New Roman" w:hAnsi="Times New Roman" w:cs="Times New Roman"/>
        </w:rPr>
        <w:t xml:space="preserve"> </w:t>
      </w:r>
      <w:r w:rsidR="008B45BB">
        <w:rPr>
          <w:rFonts w:ascii="Times New Roman" w:hAnsi="Times New Roman" w:cs="Times New Roman"/>
        </w:rPr>
        <w:t>.</w:t>
      </w:r>
      <w:r w:rsidRPr="00696B71">
        <w:rPr>
          <w:rFonts w:ascii="Times New Roman" w:hAnsi="Times New Roman" w:cs="Times New Roman"/>
        </w:rPr>
        <w:t>stl</w:t>
      </w:r>
      <w:proofErr w:type="gramEnd"/>
      <w:r w:rsidRPr="00696B71">
        <w:rPr>
          <w:rFonts w:ascii="Times New Roman" w:hAnsi="Times New Roman" w:cs="Times New Roman"/>
        </w:rPr>
        <w:t xml:space="preserve"> file from an intraoral scanner aligned with </w:t>
      </w:r>
      <w:r>
        <w:rPr>
          <w:rFonts w:ascii="Times New Roman" w:hAnsi="Times New Roman" w:cs="Times New Roman"/>
        </w:rPr>
        <w:t>the</w:t>
      </w:r>
      <w:r w:rsidRPr="00696B71">
        <w:rPr>
          <w:rFonts w:ascii="Times New Roman" w:hAnsi="Times New Roman" w:cs="Times New Roman"/>
        </w:rPr>
        <w:t xml:space="preserve"> T-S</w:t>
      </w:r>
      <w:r>
        <w:rPr>
          <w:rFonts w:ascii="Times New Roman" w:hAnsi="Times New Roman" w:cs="Times New Roman"/>
        </w:rPr>
        <w:t>can force data</w:t>
      </w:r>
      <w:r w:rsidR="00090EBD">
        <w:rPr>
          <w:rFonts w:ascii="Times New Roman" w:hAnsi="Times New Roman" w:cs="Times New Roman"/>
        </w:rPr>
        <w:t xml:space="preserve">. </w:t>
      </w:r>
      <w:r w:rsidR="008B45BB">
        <w:rPr>
          <w:rFonts w:ascii="Times New Roman" w:hAnsi="Times New Roman" w:cs="Times New Roman"/>
        </w:rPr>
        <w:t xml:space="preserve">At </w:t>
      </w:r>
      <w:r w:rsidR="00090EBD">
        <w:rPr>
          <w:rFonts w:ascii="Times New Roman" w:hAnsi="Times New Roman" w:cs="Times New Roman"/>
        </w:rPr>
        <w:t xml:space="preserve">this </w:t>
      </w:r>
      <w:r w:rsidR="008B45BB">
        <w:rPr>
          <w:rFonts w:ascii="Times New Roman" w:hAnsi="Times New Roman" w:cs="Times New Roman"/>
        </w:rPr>
        <w:t>case insertion</w:t>
      </w:r>
      <w:r w:rsidR="00090EBD">
        <w:rPr>
          <w:rFonts w:ascii="Times New Roman" w:hAnsi="Times New Roman" w:cs="Times New Roman"/>
        </w:rPr>
        <w:t xml:space="preserve">, 3 of the 11 implants are in danger of absorbing too much occlusal force (#s 1-22, I-24, I-26), as they </w:t>
      </w:r>
      <w:r w:rsidR="008B45BB">
        <w:rPr>
          <w:rFonts w:ascii="Times New Roman" w:hAnsi="Times New Roman" w:cs="Times New Roman"/>
        </w:rPr>
        <w:t>triggered</w:t>
      </w:r>
      <w:r w:rsidR="00090EBD">
        <w:rPr>
          <w:rFonts w:ascii="Times New Roman" w:hAnsi="Times New Roman" w:cs="Times New Roman"/>
        </w:rPr>
        <w:t xml:space="preserve"> the T-Scan 10 Implant Overload warning</w:t>
      </w:r>
      <w:r w:rsidR="008B45BB">
        <w:rPr>
          <w:rFonts w:ascii="Times New Roman" w:hAnsi="Times New Roman" w:cs="Times New Roman"/>
        </w:rPr>
        <w:t>.</w:t>
      </w:r>
    </w:p>
    <w:p w:rsidR="00696B71" w:rsidRPr="003175BF" w:rsidRDefault="00696B71" w:rsidP="008B3394">
      <w:pPr>
        <w:rPr>
          <w:rFonts w:ascii="Times New Roman" w:hAnsi="Times New Roman" w:cs="Times New Roman"/>
        </w:rPr>
      </w:pPr>
    </w:p>
    <w:p w:rsidR="00090EBD" w:rsidRDefault="004B674B" w:rsidP="008B3394">
      <w:pPr>
        <w:rPr>
          <w:rFonts w:ascii="Times New Roman" w:hAnsi="Times New Roman" w:cs="Times New Roman"/>
          <w:b/>
        </w:rPr>
      </w:pPr>
      <w:r w:rsidRPr="003175BF">
        <w:rPr>
          <w:rFonts w:ascii="Times New Roman" w:hAnsi="Times New Roman" w:cs="Times New Roman"/>
          <w:b/>
        </w:rPr>
        <w:lastRenderedPageBreak/>
        <w:t>References</w:t>
      </w:r>
    </w:p>
    <w:p w:rsidR="00AC50FA" w:rsidRPr="003175BF" w:rsidRDefault="00AC50FA" w:rsidP="008B3394">
      <w:pPr>
        <w:rPr>
          <w:rFonts w:ascii="Times New Roman" w:hAnsi="Times New Roman" w:cs="Times New Roman"/>
          <w:b/>
        </w:rPr>
      </w:pPr>
    </w:p>
    <w:p w:rsidR="00C5478F" w:rsidRPr="003175BF" w:rsidRDefault="00AC057F" w:rsidP="00C5478F">
      <w:pPr>
        <w:pStyle w:val="ListParagraph"/>
        <w:numPr>
          <w:ilvl w:val="0"/>
          <w:numId w:val="5"/>
        </w:numPr>
        <w:rPr>
          <w:rFonts w:ascii="Times New Roman" w:hAnsi="Times New Roman" w:cs="Times New Roman"/>
        </w:rPr>
      </w:pPr>
      <w:r w:rsidRPr="003175BF">
        <w:rPr>
          <w:rFonts w:ascii="Times New Roman" w:hAnsi="Times New Roman" w:cs="Times New Roman"/>
        </w:rPr>
        <w:t xml:space="preserve">Qadeer S, </w:t>
      </w:r>
      <w:proofErr w:type="spellStart"/>
      <w:r w:rsidRPr="003175BF">
        <w:rPr>
          <w:rFonts w:ascii="Times New Roman" w:hAnsi="Times New Roman" w:cs="Times New Roman"/>
        </w:rPr>
        <w:t>Ozcan</w:t>
      </w:r>
      <w:proofErr w:type="spellEnd"/>
      <w:r w:rsidRPr="003175BF">
        <w:rPr>
          <w:rFonts w:ascii="Times New Roman" w:hAnsi="Times New Roman" w:cs="Times New Roman"/>
        </w:rPr>
        <w:t xml:space="preserve"> M, Edelhoff D, van Pelt H. </w:t>
      </w:r>
      <w:r w:rsidRPr="003175BF">
        <w:rPr>
          <w:rFonts w:ascii="Times New Roman" w:hAnsi="Times New Roman" w:cs="Times New Roman"/>
        </w:rPr>
        <w:t>Accuracy, Reliability and Clinical Implications of Static Compared to Quantifiable Occlusal Indicators: A Literature Review</w:t>
      </w:r>
      <w:r w:rsidRPr="003175BF">
        <w:rPr>
          <w:rFonts w:ascii="Times New Roman" w:hAnsi="Times New Roman" w:cs="Times New Roman"/>
        </w:rPr>
        <w:t xml:space="preserve">. </w:t>
      </w:r>
      <w:proofErr w:type="spellStart"/>
      <w:r w:rsidRPr="003175BF">
        <w:rPr>
          <w:rFonts w:ascii="Times New Roman" w:hAnsi="Times New Roman" w:cs="Times New Roman"/>
          <w:i/>
        </w:rPr>
        <w:t>Eur</w:t>
      </w:r>
      <w:r w:rsidR="00C5478F" w:rsidRPr="003175BF">
        <w:rPr>
          <w:rFonts w:ascii="Times New Roman" w:hAnsi="Times New Roman" w:cs="Times New Roman"/>
          <w:i/>
        </w:rPr>
        <w:t>J</w:t>
      </w:r>
      <w:proofErr w:type="spellEnd"/>
      <w:r w:rsidR="00C5478F" w:rsidRPr="003175BF">
        <w:rPr>
          <w:rFonts w:ascii="Times New Roman" w:hAnsi="Times New Roman" w:cs="Times New Roman"/>
          <w:i/>
        </w:rPr>
        <w:t xml:space="preserve"> </w:t>
      </w:r>
      <w:proofErr w:type="spellStart"/>
      <w:r w:rsidR="00C5478F" w:rsidRPr="003175BF">
        <w:rPr>
          <w:rFonts w:ascii="Times New Roman" w:hAnsi="Times New Roman" w:cs="Times New Roman"/>
          <w:i/>
        </w:rPr>
        <w:t>Prostho</w:t>
      </w:r>
      <w:proofErr w:type="spellEnd"/>
      <w:r w:rsidR="00C5478F" w:rsidRPr="003175BF">
        <w:rPr>
          <w:rFonts w:ascii="Times New Roman" w:hAnsi="Times New Roman" w:cs="Times New Roman"/>
          <w:i/>
        </w:rPr>
        <w:t xml:space="preserve"> Rest Dent</w:t>
      </w:r>
      <w:r w:rsidR="00C5478F" w:rsidRPr="003175BF">
        <w:rPr>
          <w:rFonts w:ascii="Times New Roman" w:hAnsi="Times New Roman" w:cs="Times New Roman"/>
        </w:rPr>
        <w:t>. 2021; D.O.I.10.1922/ EJPRD_2202Qadeer12</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Harty, M., Lowe, M., Kerstein, R.B., &amp; Radke, J. A Force reproduction analysis of two recording sensors of a computerized occlusal analysis system. </w:t>
      </w:r>
      <w:r w:rsidRPr="003175BF">
        <w:rPr>
          <w:rFonts w:ascii="Times New Roman" w:hAnsi="Times New Roman" w:cs="Times New Roman"/>
          <w:i/>
        </w:rPr>
        <w:t>Journal of Craniomandibular Practice</w:t>
      </w:r>
      <w:r w:rsidRPr="003175BF">
        <w:rPr>
          <w:rFonts w:ascii="Times New Roman" w:hAnsi="Times New Roman" w:cs="Times New Roman"/>
        </w:rPr>
        <w:t>, 2006;24(1):15-24. 73</w:t>
      </w:r>
      <w:r w:rsidRPr="003175BF">
        <w:rPr>
          <w:rFonts w:ascii="Times New Roman" w:hAnsi="Times New Roman" w:cs="Times New Roman"/>
        </w:rPr>
        <w:t>.</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Koos B, </w:t>
      </w:r>
      <w:proofErr w:type="spellStart"/>
      <w:r w:rsidRPr="003175BF">
        <w:rPr>
          <w:rFonts w:ascii="Times New Roman" w:hAnsi="Times New Roman" w:cs="Times New Roman"/>
        </w:rPr>
        <w:t>Höller</w:t>
      </w:r>
      <w:proofErr w:type="spellEnd"/>
      <w:r w:rsidRPr="003175BF">
        <w:rPr>
          <w:rFonts w:ascii="Times New Roman" w:hAnsi="Times New Roman" w:cs="Times New Roman"/>
        </w:rPr>
        <w:t xml:space="preserve"> J, </w:t>
      </w:r>
      <w:proofErr w:type="spellStart"/>
      <w:r w:rsidRPr="003175BF">
        <w:rPr>
          <w:rFonts w:ascii="Times New Roman" w:hAnsi="Times New Roman" w:cs="Times New Roman"/>
        </w:rPr>
        <w:t>Schille</w:t>
      </w:r>
      <w:proofErr w:type="spellEnd"/>
      <w:r w:rsidRPr="003175BF">
        <w:rPr>
          <w:rFonts w:ascii="Times New Roman" w:hAnsi="Times New Roman" w:cs="Times New Roman"/>
        </w:rPr>
        <w:t xml:space="preserve"> C, </w:t>
      </w:r>
      <w:proofErr w:type="spellStart"/>
      <w:r w:rsidRPr="003175BF">
        <w:rPr>
          <w:rFonts w:ascii="Times New Roman" w:hAnsi="Times New Roman" w:cs="Times New Roman"/>
        </w:rPr>
        <w:t>Godt</w:t>
      </w:r>
      <w:proofErr w:type="spellEnd"/>
      <w:r w:rsidRPr="003175BF">
        <w:rPr>
          <w:rFonts w:ascii="Times New Roman" w:hAnsi="Times New Roman" w:cs="Times New Roman"/>
        </w:rPr>
        <w:t xml:space="preserve"> A. Time-dependent analysis and representation of force distribution and occlusion contact in the masticatory cycle. </w:t>
      </w:r>
      <w:r w:rsidRPr="003175BF">
        <w:rPr>
          <w:rFonts w:ascii="Times New Roman" w:hAnsi="Times New Roman" w:cs="Times New Roman"/>
          <w:i/>
        </w:rPr>
        <w:t>Journal of Orofacial Orthopedics</w:t>
      </w:r>
      <w:r w:rsidRPr="003175BF">
        <w:rPr>
          <w:rFonts w:ascii="Times New Roman" w:hAnsi="Times New Roman" w:cs="Times New Roman"/>
        </w:rPr>
        <w:t xml:space="preserve"> 2012; 73:204-14. 75.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da Silva Martins MJ, </w:t>
      </w:r>
      <w:proofErr w:type="spellStart"/>
      <w:r w:rsidRPr="003175BF">
        <w:rPr>
          <w:rFonts w:ascii="Times New Roman" w:hAnsi="Times New Roman" w:cs="Times New Roman"/>
        </w:rPr>
        <w:t>Caramelo</w:t>
      </w:r>
      <w:proofErr w:type="spellEnd"/>
      <w:r w:rsidRPr="003175BF">
        <w:rPr>
          <w:rFonts w:ascii="Times New Roman" w:hAnsi="Times New Roman" w:cs="Times New Roman"/>
        </w:rPr>
        <w:t xml:space="preserve"> FJ, </w:t>
      </w:r>
      <w:proofErr w:type="spellStart"/>
      <w:r w:rsidRPr="003175BF">
        <w:rPr>
          <w:rFonts w:ascii="Times New Roman" w:hAnsi="Times New Roman" w:cs="Times New Roman"/>
        </w:rPr>
        <w:t>Ramalho</w:t>
      </w:r>
      <w:proofErr w:type="spellEnd"/>
      <w:r w:rsidRPr="003175BF">
        <w:rPr>
          <w:rFonts w:ascii="Times New Roman" w:hAnsi="Times New Roman" w:cs="Times New Roman"/>
        </w:rPr>
        <w:t xml:space="preserve"> da Fonseca JA, Gomes </w:t>
      </w:r>
      <w:proofErr w:type="spellStart"/>
      <w:r w:rsidRPr="003175BF">
        <w:rPr>
          <w:rFonts w:ascii="Times New Roman" w:hAnsi="Times New Roman" w:cs="Times New Roman"/>
        </w:rPr>
        <w:t>Nicolau</w:t>
      </w:r>
      <w:proofErr w:type="spellEnd"/>
      <w:r w:rsidRPr="003175BF">
        <w:rPr>
          <w:rFonts w:ascii="Times New Roman" w:hAnsi="Times New Roman" w:cs="Times New Roman"/>
        </w:rPr>
        <w:t xml:space="preserve"> PM. In vitro study on the sensibility and reproducibility of the new T-Scan® III HD system. </w:t>
      </w:r>
      <w:proofErr w:type="spellStart"/>
      <w:r w:rsidRPr="003175BF">
        <w:rPr>
          <w:rFonts w:ascii="Times New Roman" w:hAnsi="Times New Roman" w:cs="Times New Roman"/>
          <w:i/>
        </w:rPr>
        <w:t>Revista</w:t>
      </w:r>
      <w:proofErr w:type="spellEnd"/>
      <w:r w:rsidRPr="003175BF">
        <w:rPr>
          <w:rFonts w:ascii="Times New Roman" w:hAnsi="Times New Roman" w:cs="Times New Roman"/>
          <w:i/>
        </w:rPr>
        <w:t xml:space="preserve"> Portuguesa de </w:t>
      </w:r>
      <w:proofErr w:type="spellStart"/>
      <w:r w:rsidRPr="003175BF">
        <w:rPr>
          <w:rFonts w:ascii="Times New Roman" w:hAnsi="Times New Roman" w:cs="Times New Roman"/>
          <w:i/>
        </w:rPr>
        <w:t>Estomatologia</w:t>
      </w:r>
      <w:proofErr w:type="spellEnd"/>
      <w:r w:rsidRPr="003175BF">
        <w:rPr>
          <w:rFonts w:ascii="Times New Roman" w:hAnsi="Times New Roman" w:cs="Times New Roman"/>
          <w:i/>
        </w:rPr>
        <w:t xml:space="preserve">, </w:t>
      </w:r>
      <w:proofErr w:type="spellStart"/>
      <w:r w:rsidRPr="003175BF">
        <w:rPr>
          <w:rFonts w:ascii="Times New Roman" w:hAnsi="Times New Roman" w:cs="Times New Roman"/>
          <w:i/>
        </w:rPr>
        <w:t>Medicina</w:t>
      </w:r>
      <w:proofErr w:type="spellEnd"/>
      <w:r w:rsidRPr="003175BF">
        <w:rPr>
          <w:rFonts w:ascii="Times New Roman" w:hAnsi="Times New Roman" w:cs="Times New Roman"/>
          <w:i/>
        </w:rPr>
        <w:t xml:space="preserve"> </w:t>
      </w:r>
      <w:proofErr w:type="spellStart"/>
      <w:r w:rsidRPr="003175BF">
        <w:rPr>
          <w:rFonts w:ascii="Times New Roman" w:hAnsi="Times New Roman" w:cs="Times New Roman"/>
          <w:i/>
        </w:rPr>
        <w:t>Dentária</w:t>
      </w:r>
      <w:proofErr w:type="spellEnd"/>
      <w:r w:rsidRPr="003175BF">
        <w:rPr>
          <w:rFonts w:ascii="Times New Roman" w:hAnsi="Times New Roman" w:cs="Times New Roman"/>
          <w:i/>
        </w:rPr>
        <w:t xml:space="preserve"> e </w:t>
      </w:r>
      <w:proofErr w:type="spellStart"/>
      <w:r w:rsidRPr="003175BF">
        <w:rPr>
          <w:rFonts w:ascii="Times New Roman" w:hAnsi="Times New Roman" w:cs="Times New Roman"/>
          <w:i/>
        </w:rPr>
        <w:t>Cirurgia</w:t>
      </w:r>
      <w:proofErr w:type="spellEnd"/>
      <w:r w:rsidRPr="003175BF">
        <w:rPr>
          <w:rFonts w:ascii="Times New Roman" w:hAnsi="Times New Roman" w:cs="Times New Roman"/>
          <w:i/>
        </w:rPr>
        <w:t xml:space="preserve"> </w:t>
      </w:r>
      <w:proofErr w:type="spellStart"/>
      <w:r w:rsidRPr="003175BF">
        <w:rPr>
          <w:rFonts w:ascii="Times New Roman" w:hAnsi="Times New Roman" w:cs="Times New Roman"/>
          <w:i/>
        </w:rPr>
        <w:t>Maxilofacial</w:t>
      </w:r>
      <w:proofErr w:type="spellEnd"/>
      <w:r w:rsidRPr="003175BF">
        <w:rPr>
          <w:rFonts w:ascii="Times New Roman" w:hAnsi="Times New Roman" w:cs="Times New Roman"/>
        </w:rPr>
        <w:t xml:space="preserve">, 2014; 55:14-22 76.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Kerstein RB, Radke J. Average chewing pattern improvements following Disclusion </w:t>
      </w:r>
      <w:r w:rsidR="00C5478F" w:rsidRPr="003175BF">
        <w:rPr>
          <w:rFonts w:ascii="Times New Roman" w:hAnsi="Times New Roman" w:cs="Times New Roman"/>
        </w:rPr>
        <w:t xml:space="preserve">Time reduction. </w:t>
      </w:r>
      <w:r w:rsidR="00C5478F" w:rsidRPr="003175BF">
        <w:rPr>
          <w:rFonts w:ascii="Times New Roman" w:hAnsi="Times New Roman" w:cs="Times New Roman"/>
          <w:i/>
        </w:rPr>
        <w:t>Cranio</w:t>
      </w:r>
      <w:r w:rsidR="00C5478F" w:rsidRPr="003175BF">
        <w:rPr>
          <w:rFonts w:ascii="Times New Roman" w:hAnsi="Times New Roman" w:cs="Times New Roman"/>
        </w:rPr>
        <w:t>. 2017</w:t>
      </w:r>
      <w:r w:rsidRPr="003175BF">
        <w:rPr>
          <w:rFonts w:ascii="Times New Roman" w:hAnsi="Times New Roman" w:cs="Times New Roman"/>
        </w:rPr>
        <w:t xml:space="preserve">;35(3):135-51. 2. 78.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Kerstein RB, Wright N. Electromyographic and computer analyses of patients suffering from chronic myofascial pain-dysfunction syndrome: before and after treatment with immediate complete anterior guidance development. </w:t>
      </w:r>
      <w:r w:rsidRPr="003175BF">
        <w:rPr>
          <w:rFonts w:ascii="Times New Roman" w:hAnsi="Times New Roman" w:cs="Times New Roman"/>
          <w:i/>
        </w:rPr>
        <w:t xml:space="preserve">J </w:t>
      </w:r>
      <w:proofErr w:type="spellStart"/>
      <w:r w:rsidRPr="003175BF">
        <w:rPr>
          <w:rFonts w:ascii="Times New Roman" w:hAnsi="Times New Roman" w:cs="Times New Roman"/>
          <w:i/>
        </w:rPr>
        <w:t>Prosthet</w:t>
      </w:r>
      <w:proofErr w:type="spellEnd"/>
      <w:r w:rsidRPr="003175BF">
        <w:rPr>
          <w:rFonts w:ascii="Times New Roman" w:hAnsi="Times New Roman" w:cs="Times New Roman"/>
          <w:i/>
        </w:rPr>
        <w:t xml:space="preserve"> Dent</w:t>
      </w:r>
      <w:r w:rsidRPr="003175BF">
        <w:rPr>
          <w:rFonts w:ascii="Times New Roman" w:hAnsi="Times New Roman" w:cs="Times New Roman"/>
        </w:rPr>
        <w:t xml:space="preserve">. 1991;66(5):677–86. 3.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Kerstein RB. Reducing chronic masseter and temporalis muscular hyperactivity with computer guided occlusal adjustment</w:t>
      </w:r>
      <w:r w:rsidR="00C5478F" w:rsidRPr="003175BF">
        <w:rPr>
          <w:rFonts w:ascii="Times New Roman" w:hAnsi="Times New Roman" w:cs="Times New Roman"/>
        </w:rPr>
        <w:t xml:space="preserve">s. </w:t>
      </w:r>
      <w:r w:rsidR="00C5478F" w:rsidRPr="003175BF">
        <w:rPr>
          <w:rFonts w:ascii="Times New Roman" w:hAnsi="Times New Roman" w:cs="Times New Roman"/>
          <w:i/>
        </w:rPr>
        <w:t xml:space="preserve">Comp </w:t>
      </w:r>
      <w:proofErr w:type="spellStart"/>
      <w:r w:rsidR="00C5478F" w:rsidRPr="003175BF">
        <w:rPr>
          <w:rFonts w:ascii="Times New Roman" w:hAnsi="Times New Roman" w:cs="Times New Roman"/>
          <w:i/>
        </w:rPr>
        <w:t>Contin</w:t>
      </w:r>
      <w:proofErr w:type="spellEnd"/>
      <w:r w:rsidR="00C5478F" w:rsidRPr="003175BF">
        <w:rPr>
          <w:rFonts w:ascii="Times New Roman" w:hAnsi="Times New Roman" w:cs="Times New Roman"/>
          <w:i/>
        </w:rPr>
        <w:t xml:space="preserve"> Ed Dent</w:t>
      </w:r>
      <w:r w:rsidR="00C5478F" w:rsidRPr="003175BF">
        <w:rPr>
          <w:rFonts w:ascii="Times New Roman" w:hAnsi="Times New Roman" w:cs="Times New Roman"/>
        </w:rPr>
        <w:t>. 2010</w:t>
      </w:r>
      <w:r w:rsidRPr="003175BF">
        <w:rPr>
          <w:rFonts w:ascii="Times New Roman" w:hAnsi="Times New Roman" w:cs="Times New Roman"/>
        </w:rPr>
        <w:t xml:space="preserve">;31(7):530-4, 536, 538 passim. 80.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Kerstein RB, Radke J. The effect of Disclusion Time reduction on maximal clench muscle ac</w:t>
      </w:r>
      <w:r w:rsidR="00C5478F" w:rsidRPr="003175BF">
        <w:rPr>
          <w:rFonts w:ascii="Times New Roman" w:hAnsi="Times New Roman" w:cs="Times New Roman"/>
        </w:rPr>
        <w:t xml:space="preserve">tivity levels. </w:t>
      </w:r>
      <w:r w:rsidR="00C5478F" w:rsidRPr="003175BF">
        <w:rPr>
          <w:rFonts w:ascii="Times New Roman" w:hAnsi="Times New Roman" w:cs="Times New Roman"/>
          <w:i/>
        </w:rPr>
        <w:t>Cranio®</w:t>
      </w:r>
      <w:r w:rsidR="00C5478F" w:rsidRPr="003175BF">
        <w:rPr>
          <w:rFonts w:ascii="Times New Roman" w:hAnsi="Times New Roman" w:cs="Times New Roman"/>
        </w:rPr>
        <w:t>. 2006</w:t>
      </w:r>
      <w:r w:rsidRPr="003175BF">
        <w:rPr>
          <w:rFonts w:ascii="Times New Roman" w:hAnsi="Times New Roman" w:cs="Times New Roman"/>
        </w:rPr>
        <w:t xml:space="preserve">;24(3):156–65. 10. 81.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Kerstein RB, Radke J. Masseter and temporalis excursive hyperactivity decreased by measured anterior guidanc</w:t>
      </w:r>
      <w:r w:rsidR="00C5478F" w:rsidRPr="003175BF">
        <w:rPr>
          <w:rFonts w:ascii="Times New Roman" w:hAnsi="Times New Roman" w:cs="Times New Roman"/>
        </w:rPr>
        <w:t xml:space="preserve">e development. </w:t>
      </w:r>
      <w:r w:rsidR="00C5478F" w:rsidRPr="003175BF">
        <w:rPr>
          <w:rFonts w:ascii="Times New Roman" w:hAnsi="Times New Roman" w:cs="Times New Roman"/>
          <w:i/>
        </w:rPr>
        <w:t>Cranio®</w:t>
      </w:r>
      <w:r w:rsidR="00C5478F" w:rsidRPr="003175BF">
        <w:rPr>
          <w:rFonts w:ascii="Times New Roman" w:hAnsi="Times New Roman" w:cs="Times New Roman"/>
        </w:rPr>
        <w:t>. 2012</w:t>
      </w:r>
      <w:r w:rsidRPr="003175BF">
        <w:rPr>
          <w:rFonts w:ascii="Times New Roman" w:hAnsi="Times New Roman" w:cs="Times New Roman"/>
        </w:rPr>
        <w:t xml:space="preserve">;30(4):243–54. 11. 82. </w:t>
      </w:r>
    </w:p>
    <w:p w:rsidR="00AC50FA" w:rsidRPr="003175BF" w:rsidRDefault="00AC50FA" w:rsidP="00AC50FA">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Yiannios N, Kerstein RB, Radke J. Treatment of frictional dental hypersensitivity (FDH) with computer-guided occlus</w:t>
      </w:r>
      <w:r w:rsidR="00C5478F" w:rsidRPr="003175BF">
        <w:rPr>
          <w:rFonts w:ascii="Times New Roman" w:hAnsi="Times New Roman" w:cs="Times New Roman"/>
        </w:rPr>
        <w:t xml:space="preserve">al adjustments. </w:t>
      </w:r>
      <w:r w:rsidR="00C5478F" w:rsidRPr="003175BF">
        <w:rPr>
          <w:rFonts w:ascii="Times New Roman" w:hAnsi="Times New Roman" w:cs="Times New Roman"/>
          <w:i/>
        </w:rPr>
        <w:t>Cranio</w:t>
      </w:r>
      <w:r w:rsidR="00C5478F" w:rsidRPr="003175BF">
        <w:rPr>
          <w:rFonts w:ascii="Times New Roman" w:hAnsi="Times New Roman" w:cs="Times New Roman"/>
        </w:rPr>
        <w:t>. 2017</w:t>
      </w:r>
      <w:r w:rsidRPr="003175BF">
        <w:rPr>
          <w:rFonts w:ascii="Times New Roman" w:hAnsi="Times New Roman" w:cs="Times New Roman"/>
        </w:rPr>
        <w:t xml:space="preserve">;35(6):347-57. 14. 84. </w:t>
      </w:r>
    </w:p>
    <w:p w:rsidR="00C5478F" w:rsidRPr="003175BF" w:rsidRDefault="00AC50FA" w:rsidP="00D82D45">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Thumati P, Sutter B, Kerstein RB, Yiannios N, Radke J. Changes in the Beck Depression Inventory - II Scores of TMD Subjects after Measured Occlusal Treatment. </w:t>
      </w:r>
      <w:r w:rsidRPr="003175BF">
        <w:rPr>
          <w:rFonts w:ascii="Times New Roman" w:hAnsi="Times New Roman" w:cs="Times New Roman"/>
          <w:i/>
        </w:rPr>
        <w:t>Adv Den Tech</w:t>
      </w:r>
      <w:r w:rsidRPr="003175BF">
        <w:rPr>
          <w:rFonts w:ascii="Times New Roman" w:hAnsi="Times New Roman" w:cs="Times New Roman"/>
        </w:rPr>
        <w:t xml:space="preserve">. 2018;1(1):1-13. </w:t>
      </w:r>
    </w:p>
    <w:p w:rsidR="00C5478F" w:rsidRPr="003175BF" w:rsidRDefault="00AC50FA" w:rsidP="00D82D45">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Thumati P, Poovani S, </w:t>
      </w:r>
      <w:proofErr w:type="spellStart"/>
      <w:r w:rsidRPr="003175BF">
        <w:rPr>
          <w:rFonts w:ascii="Times New Roman" w:hAnsi="Times New Roman" w:cs="Times New Roman"/>
        </w:rPr>
        <w:t>Bharathi</w:t>
      </w:r>
      <w:proofErr w:type="spellEnd"/>
      <w:r w:rsidRPr="003175BF">
        <w:rPr>
          <w:rFonts w:ascii="Times New Roman" w:hAnsi="Times New Roman" w:cs="Times New Roman"/>
        </w:rPr>
        <w:t xml:space="preserve"> B, </w:t>
      </w:r>
      <w:proofErr w:type="spellStart"/>
      <w:r w:rsidRPr="003175BF">
        <w:rPr>
          <w:rFonts w:ascii="Times New Roman" w:hAnsi="Times New Roman" w:cs="Times New Roman"/>
        </w:rPr>
        <w:t>Mounika</w:t>
      </w:r>
      <w:proofErr w:type="spellEnd"/>
      <w:r w:rsidRPr="003175BF">
        <w:rPr>
          <w:rFonts w:ascii="Times New Roman" w:hAnsi="Times New Roman" w:cs="Times New Roman"/>
        </w:rPr>
        <w:t xml:space="preserve"> A, Kerstein RB, Radke J. A Disclusion Time Reduction Randomized Controlled Occlusal Adjustme</w:t>
      </w:r>
      <w:r w:rsidR="00C5478F" w:rsidRPr="003175BF">
        <w:rPr>
          <w:rFonts w:ascii="Times New Roman" w:hAnsi="Times New Roman" w:cs="Times New Roman"/>
        </w:rPr>
        <w:t>nt Trial</w:t>
      </w:r>
      <w:r w:rsidR="00C5478F" w:rsidRPr="003175BF">
        <w:rPr>
          <w:rFonts w:ascii="Times New Roman" w:hAnsi="Times New Roman" w:cs="Times New Roman"/>
          <w:i/>
        </w:rPr>
        <w:t>. Adv Den Tech</w:t>
      </w:r>
      <w:r w:rsidR="00C5478F" w:rsidRPr="003175BF">
        <w:rPr>
          <w:rFonts w:ascii="Times New Roman" w:hAnsi="Times New Roman" w:cs="Times New Roman"/>
        </w:rPr>
        <w:t>. 2020</w:t>
      </w:r>
      <w:r w:rsidRPr="003175BF">
        <w:rPr>
          <w:rFonts w:ascii="Times New Roman" w:hAnsi="Times New Roman" w:cs="Times New Roman"/>
        </w:rPr>
        <w:t>;2(2):1-23. (</w:t>
      </w:r>
      <w:proofErr w:type="spellStart"/>
      <w:r w:rsidRPr="003175BF">
        <w:rPr>
          <w:rFonts w:ascii="Times New Roman" w:hAnsi="Times New Roman" w:cs="Times New Roman"/>
        </w:rPr>
        <w:t>Epub</w:t>
      </w:r>
      <w:proofErr w:type="spellEnd"/>
      <w:r w:rsidRPr="003175BF">
        <w:rPr>
          <w:rFonts w:ascii="Times New Roman" w:hAnsi="Times New Roman" w:cs="Times New Roman"/>
        </w:rPr>
        <w:t>) https://adtt.scholasticahq.com/article/12683-adisclusion-time</w:t>
      </w:r>
      <w:r w:rsidRPr="003175BF">
        <w:rPr>
          <w:rFonts w:ascii="Times New Roman" w:hAnsi="Times New Roman" w:cs="Times New Roman"/>
        </w:rPr>
        <w:t>reduction-randomized-controlled</w:t>
      </w:r>
      <w:r w:rsidR="00C5478F" w:rsidRPr="003175BF">
        <w:rPr>
          <w:rFonts w:ascii="Times New Roman" w:hAnsi="Times New Roman" w:cs="Times New Roman"/>
        </w:rPr>
        <w:t xml:space="preserve"> </w:t>
      </w:r>
      <w:r w:rsidRPr="003175BF">
        <w:rPr>
          <w:rFonts w:ascii="Times New Roman" w:hAnsi="Times New Roman" w:cs="Times New Roman"/>
        </w:rPr>
        <w:t xml:space="preserve">occlusal-adjustment-trial </w:t>
      </w:r>
    </w:p>
    <w:p w:rsidR="00C5478F" w:rsidRPr="003175BF" w:rsidRDefault="00AC50FA" w:rsidP="00D82D45">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Kerstein RB. Disclusion time measurement studies: a comparison of Disclusion Time between chronic myofascial pain dysfunction patients and non</w:t>
      </w:r>
      <w:r w:rsidR="00C5478F" w:rsidRPr="003175BF">
        <w:rPr>
          <w:rFonts w:ascii="Times New Roman" w:hAnsi="Times New Roman" w:cs="Times New Roman"/>
        </w:rPr>
        <w:t>-</w:t>
      </w:r>
      <w:r w:rsidRPr="003175BF">
        <w:rPr>
          <w:rFonts w:ascii="Times New Roman" w:hAnsi="Times New Roman" w:cs="Times New Roman"/>
        </w:rPr>
        <w:t xml:space="preserve">patients: a population analysis. </w:t>
      </w:r>
      <w:r w:rsidRPr="003175BF">
        <w:rPr>
          <w:rFonts w:ascii="Times New Roman" w:hAnsi="Times New Roman" w:cs="Times New Roman"/>
          <w:i/>
        </w:rPr>
        <w:t xml:space="preserve">J </w:t>
      </w:r>
      <w:proofErr w:type="spellStart"/>
      <w:r w:rsidRPr="003175BF">
        <w:rPr>
          <w:rFonts w:ascii="Times New Roman" w:hAnsi="Times New Roman" w:cs="Times New Roman"/>
          <w:i/>
        </w:rPr>
        <w:t>Prosthet</w:t>
      </w:r>
      <w:proofErr w:type="spellEnd"/>
      <w:r w:rsidRPr="003175BF">
        <w:rPr>
          <w:rFonts w:ascii="Times New Roman" w:hAnsi="Times New Roman" w:cs="Times New Roman"/>
          <w:i/>
        </w:rPr>
        <w:t xml:space="preserve"> Dent</w:t>
      </w:r>
      <w:r w:rsidRPr="003175BF">
        <w:rPr>
          <w:rFonts w:ascii="Times New Roman" w:hAnsi="Times New Roman" w:cs="Times New Roman"/>
        </w:rPr>
        <w:t xml:space="preserve">. 1994 Nov;72(5):473–80. 7. </w:t>
      </w:r>
    </w:p>
    <w:p w:rsidR="00C5478F" w:rsidRPr="003175BF" w:rsidRDefault="00AC50FA" w:rsidP="00D82D45">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Kerstein RB. Treatment of myofascial pain dysfunction syndrome with occlusal therapy to reduce lengthy Disclusion Time – a recall</w:t>
      </w:r>
      <w:r w:rsidR="00C5478F" w:rsidRPr="003175BF">
        <w:rPr>
          <w:rFonts w:ascii="Times New Roman" w:hAnsi="Times New Roman" w:cs="Times New Roman"/>
        </w:rPr>
        <w:t xml:space="preserve"> evaluation. </w:t>
      </w:r>
      <w:r w:rsidR="00C5478F" w:rsidRPr="003175BF">
        <w:rPr>
          <w:rFonts w:ascii="Times New Roman" w:hAnsi="Times New Roman" w:cs="Times New Roman"/>
          <w:i/>
        </w:rPr>
        <w:t>Cranio®</w:t>
      </w:r>
      <w:r w:rsidR="00C5478F" w:rsidRPr="003175BF">
        <w:rPr>
          <w:rFonts w:ascii="Times New Roman" w:hAnsi="Times New Roman" w:cs="Times New Roman"/>
        </w:rPr>
        <w:t>. 1995</w:t>
      </w:r>
      <w:r w:rsidRPr="003175BF">
        <w:rPr>
          <w:rFonts w:ascii="Times New Roman" w:hAnsi="Times New Roman" w:cs="Times New Roman"/>
        </w:rPr>
        <w:t xml:space="preserve">;13(2):105–15. 92. </w:t>
      </w:r>
    </w:p>
    <w:p w:rsidR="00D95B3F" w:rsidRPr="003175BF" w:rsidRDefault="00AC50FA" w:rsidP="00D82D45">
      <w:pPr>
        <w:pStyle w:val="ListParagraph"/>
        <w:numPr>
          <w:ilvl w:val="0"/>
          <w:numId w:val="5"/>
        </w:numPr>
        <w:rPr>
          <w:rFonts w:ascii="Times New Roman" w:hAnsi="Times New Roman" w:cs="Times New Roman"/>
          <w:color w:val="0000FF"/>
          <w:u w:val="single"/>
        </w:rPr>
      </w:pPr>
      <w:r w:rsidRPr="003175BF">
        <w:rPr>
          <w:rFonts w:ascii="Times New Roman" w:hAnsi="Times New Roman" w:cs="Times New Roman"/>
        </w:rPr>
        <w:t xml:space="preserve">Kerstein RB, Chapman R, Klein M. A comparison of ICAGD (immediate complete anterior guidance development) to ‘mock ICAGD’ for symptom reductions in chronic myofascial pain dysfunction patients. </w:t>
      </w:r>
      <w:r w:rsidRPr="003175BF">
        <w:rPr>
          <w:rFonts w:ascii="Times New Roman" w:hAnsi="Times New Roman" w:cs="Times New Roman"/>
          <w:i/>
        </w:rPr>
        <w:t>Cranio®</w:t>
      </w:r>
      <w:r w:rsidRPr="003175BF">
        <w:rPr>
          <w:rFonts w:ascii="Times New Roman" w:hAnsi="Times New Roman" w:cs="Times New Roman"/>
        </w:rPr>
        <w:t>. 1997</w:t>
      </w:r>
      <w:r w:rsidR="00C5478F" w:rsidRPr="003175BF">
        <w:rPr>
          <w:rFonts w:ascii="Times New Roman" w:hAnsi="Times New Roman" w:cs="Times New Roman"/>
        </w:rPr>
        <w:t>;</w:t>
      </w:r>
      <w:r w:rsidRPr="003175BF">
        <w:rPr>
          <w:rFonts w:ascii="Times New Roman" w:hAnsi="Times New Roman" w:cs="Times New Roman"/>
        </w:rPr>
        <w:t>15(1):21– 37.</w:t>
      </w:r>
    </w:p>
    <w:p w:rsidR="003175BF" w:rsidRDefault="003175BF" w:rsidP="003175BF">
      <w:pPr>
        <w:jc w:val="both"/>
        <w:rPr>
          <w:b/>
        </w:rPr>
      </w:pPr>
    </w:p>
    <w:p w:rsidR="003175BF" w:rsidRPr="003175BF" w:rsidRDefault="003175BF" w:rsidP="003175BF">
      <w:pPr>
        <w:jc w:val="both"/>
        <w:rPr>
          <w:rFonts w:ascii="Times New Roman" w:hAnsi="Times New Roman" w:cs="Times New Roman"/>
          <w:b/>
        </w:rPr>
      </w:pPr>
      <w:r w:rsidRPr="003175BF">
        <w:rPr>
          <w:rFonts w:ascii="Times New Roman" w:hAnsi="Times New Roman" w:cs="Times New Roman"/>
          <w:b/>
        </w:rPr>
        <w:t>Biography</w:t>
      </w:r>
    </w:p>
    <w:p w:rsidR="003175BF" w:rsidRPr="003175BF" w:rsidRDefault="003175BF" w:rsidP="003175BF">
      <w:pPr>
        <w:jc w:val="both"/>
        <w:rPr>
          <w:rFonts w:ascii="Times New Roman" w:hAnsi="Times New Roman" w:cs="Times New Roman"/>
          <w:b/>
        </w:rPr>
      </w:pPr>
    </w:p>
    <w:p w:rsidR="003175BF" w:rsidRPr="003175BF" w:rsidRDefault="003175BF" w:rsidP="003175BF">
      <w:pPr>
        <w:widowControl w:val="0"/>
        <w:rPr>
          <w:rFonts w:ascii="Times New Roman" w:hAnsi="Times New Roman" w:cs="Times New Roman"/>
          <w:snapToGrid w:val="0"/>
        </w:rPr>
      </w:pPr>
      <w:r w:rsidRPr="003175BF">
        <w:rPr>
          <w:rFonts w:ascii="Times New Roman" w:hAnsi="Times New Roman" w:cs="Times New Roman"/>
          <w:snapToGrid w:val="0"/>
        </w:rPr>
        <w:t>Robert B. Kerstein received his D.M.D. in 1983, and his Fixed and Removable Prosthodontic certificate in 1985, both from Tufts University School of Dental Medicine. In 1984, he began studying the original T Scan-I technology, and since that time, studied all 7 T-Scan versions. His 38 years of T-Scan research has made him the leading Computerized Occlusal Analysis author, being published in the Journal of Prosthetic Dentistry, Cranio, Quintessence International, PPAD, Implant Advanced Clinical Dentistry, Oral and Maxillofacial Implants, and Advanced Dental Technologies &amp; Techniques. Additionally</w:t>
      </w:r>
      <w:r>
        <w:rPr>
          <w:rFonts w:ascii="Times New Roman" w:hAnsi="Times New Roman" w:cs="Times New Roman"/>
          <w:snapToGrid w:val="0"/>
        </w:rPr>
        <w:t>,</w:t>
      </w:r>
      <w:r w:rsidRPr="003175BF">
        <w:rPr>
          <w:rFonts w:ascii="Times New Roman" w:hAnsi="Times New Roman" w:cs="Times New Roman"/>
          <w:snapToGrid w:val="0"/>
        </w:rPr>
        <w:t xml:space="preserve"> Dr. Kerstein has edited 5 research volumes about the T-Scan technology’s many clinical applications.</w:t>
      </w:r>
    </w:p>
    <w:p w:rsidR="003175BF" w:rsidRPr="007D79A5" w:rsidRDefault="003175BF" w:rsidP="003175BF">
      <w:pPr>
        <w:widowControl w:val="0"/>
        <w:rPr>
          <w:snapToGrid w:val="0"/>
          <w:sz w:val="22"/>
        </w:rPr>
      </w:pPr>
    </w:p>
    <w:p w:rsidR="008B45BB" w:rsidRDefault="008B45BB" w:rsidP="003175BF">
      <w:pPr>
        <w:autoSpaceDE w:val="0"/>
        <w:autoSpaceDN w:val="0"/>
        <w:adjustRightInd w:val="0"/>
        <w:rPr>
          <w:rFonts w:ascii="Times New Roman" w:hAnsi="Times New Roman" w:cs="Times New Roman"/>
          <w:b/>
          <w:lang w:val="en-NZ"/>
        </w:rPr>
      </w:pPr>
    </w:p>
    <w:p w:rsidR="008B45BB" w:rsidRDefault="008B45BB" w:rsidP="003175BF">
      <w:pPr>
        <w:autoSpaceDE w:val="0"/>
        <w:autoSpaceDN w:val="0"/>
        <w:adjustRightInd w:val="0"/>
        <w:rPr>
          <w:rFonts w:ascii="Times New Roman" w:hAnsi="Times New Roman" w:cs="Times New Roman"/>
          <w:b/>
          <w:lang w:val="en-NZ"/>
        </w:rPr>
      </w:pPr>
    </w:p>
    <w:p w:rsidR="003175BF" w:rsidRPr="003175BF" w:rsidRDefault="003175BF" w:rsidP="003175BF">
      <w:pPr>
        <w:autoSpaceDE w:val="0"/>
        <w:autoSpaceDN w:val="0"/>
        <w:adjustRightInd w:val="0"/>
        <w:rPr>
          <w:rFonts w:ascii="Times New Roman" w:hAnsi="Times New Roman" w:cs="Times New Roman"/>
          <w:lang w:val="en-NZ"/>
        </w:rPr>
      </w:pPr>
      <w:r w:rsidRPr="003175BF">
        <w:rPr>
          <w:rFonts w:ascii="Times New Roman" w:hAnsi="Times New Roman" w:cs="Times New Roman"/>
          <w:b/>
          <w:lang w:val="en-NZ"/>
        </w:rPr>
        <w:t xml:space="preserve">Presenting Author details: </w:t>
      </w:r>
      <w:r w:rsidRPr="003175BF">
        <w:rPr>
          <w:rFonts w:ascii="Times New Roman" w:hAnsi="Times New Roman" w:cs="Times New Roman"/>
          <w:b/>
          <w:lang w:val="en-NZ"/>
        </w:rPr>
        <w:br/>
      </w:r>
    </w:p>
    <w:p w:rsidR="003175BF" w:rsidRPr="003175BF" w:rsidRDefault="003175BF" w:rsidP="003175BF">
      <w:pPr>
        <w:autoSpaceDE w:val="0"/>
        <w:autoSpaceDN w:val="0"/>
        <w:adjustRightInd w:val="0"/>
        <w:rPr>
          <w:rFonts w:ascii="Times New Roman" w:hAnsi="Times New Roman" w:cs="Times New Roman"/>
          <w:lang w:val="en-NZ"/>
        </w:rPr>
      </w:pPr>
      <w:r w:rsidRPr="003175BF">
        <w:rPr>
          <w:rFonts w:ascii="Times New Roman" w:hAnsi="Times New Roman" w:cs="Times New Roman"/>
          <w:lang w:val="en-NZ"/>
        </w:rPr>
        <w:t xml:space="preserve">Robert B. Kerstein DMD </w:t>
      </w:r>
      <w:r w:rsidRPr="003175BF">
        <w:rPr>
          <w:rFonts w:ascii="Times New Roman" w:hAnsi="Times New Roman" w:cs="Times New Roman"/>
          <w:lang w:val="en-NZ"/>
        </w:rPr>
        <w:br/>
        <w:t>001-617-966-5266</w:t>
      </w:r>
    </w:p>
    <w:p w:rsidR="003175BF" w:rsidRPr="003175BF" w:rsidRDefault="003175BF" w:rsidP="003175BF">
      <w:pPr>
        <w:autoSpaceDE w:val="0"/>
        <w:autoSpaceDN w:val="0"/>
        <w:adjustRightInd w:val="0"/>
        <w:rPr>
          <w:rFonts w:ascii="Times New Roman" w:hAnsi="Times New Roman" w:cs="Times New Roman"/>
          <w:lang w:val="en-NZ"/>
        </w:rPr>
      </w:pPr>
      <w:r w:rsidRPr="003175BF">
        <w:rPr>
          <w:rFonts w:ascii="Times New Roman" w:hAnsi="Times New Roman" w:cs="Times New Roman"/>
          <w:lang w:val="en-NZ"/>
        </w:rPr>
        <w:t>38 Copperwood Dr.</w:t>
      </w:r>
    </w:p>
    <w:p w:rsidR="003175BF" w:rsidRPr="003175BF" w:rsidRDefault="003175BF" w:rsidP="003175BF">
      <w:pPr>
        <w:autoSpaceDE w:val="0"/>
        <w:autoSpaceDN w:val="0"/>
        <w:adjustRightInd w:val="0"/>
        <w:rPr>
          <w:rFonts w:ascii="Times New Roman" w:hAnsi="Times New Roman" w:cs="Times New Roman"/>
          <w:lang w:val="en-NZ"/>
        </w:rPr>
      </w:pPr>
      <w:r w:rsidRPr="003175BF">
        <w:rPr>
          <w:rFonts w:ascii="Times New Roman" w:hAnsi="Times New Roman" w:cs="Times New Roman"/>
          <w:lang w:val="en-NZ"/>
        </w:rPr>
        <w:t>Stoughton, MA. 02072 USA</w:t>
      </w:r>
    </w:p>
    <w:p w:rsidR="003175BF" w:rsidRDefault="003175BF" w:rsidP="003175BF">
      <w:pPr>
        <w:autoSpaceDE w:val="0"/>
        <w:autoSpaceDN w:val="0"/>
        <w:adjustRightInd w:val="0"/>
        <w:rPr>
          <w:lang w:val="en-NZ"/>
        </w:rPr>
      </w:pPr>
      <w:r>
        <w:rPr>
          <w:lang w:val="en-NZ"/>
        </w:rPr>
        <w:t xml:space="preserve">E mail - </w:t>
      </w:r>
      <w:hyperlink r:id="rId9" w:history="1">
        <w:r w:rsidRPr="006E0F0C">
          <w:rPr>
            <w:rStyle w:val="Hyperlink"/>
            <w:lang w:val="en-NZ"/>
          </w:rPr>
          <w:t>tmjdoc@ix.netcom.com</w:t>
        </w:r>
      </w:hyperlink>
    </w:p>
    <w:p w:rsidR="003175BF" w:rsidRDefault="003175BF" w:rsidP="003175BF">
      <w:pPr>
        <w:autoSpaceDE w:val="0"/>
        <w:autoSpaceDN w:val="0"/>
        <w:adjustRightInd w:val="0"/>
        <w:rPr>
          <w:lang w:val="en-NZ"/>
        </w:rPr>
      </w:pPr>
      <w:r>
        <w:rPr>
          <w:lang w:val="en-NZ"/>
        </w:rPr>
        <w:t xml:space="preserve">Website -  </w:t>
      </w:r>
      <w:hyperlink r:id="rId10" w:history="1">
        <w:r w:rsidRPr="006E0F0C">
          <w:rPr>
            <w:rStyle w:val="Hyperlink"/>
            <w:lang w:val="en-NZ"/>
          </w:rPr>
          <w:t>www.drr</w:t>
        </w:r>
        <w:r w:rsidRPr="006E0F0C">
          <w:rPr>
            <w:rStyle w:val="Hyperlink"/>
            <w:lang w:val="en-NZ"/>
          </w:rPr>
          <w:t>o</w:t>
        </w:r>
        <w:r w:rsidRPr="006E0F0C">
          <w:rPr>
            <w:rStyle w:val="Hyperlink"/>
            <w:lang w:val="en-NZ"/>
          </w:rPr>
          <w:t>bertkerstein.com</w:t>
        </w:r>
      </w:hyperlink>
      <w:r>
        <w:rPr>
          <w:lang w:val="en-NZ"/>
        </w:rPr>
        <w:t xml:space="preserve">      </w:t>
      </w:r>
    </w:p>
    <w:p w:rsidR="003175BF" w:rsidRDefault="003175BF" w:rsidP="003175BF">
      <w:pPr>
        <w:autoSpaceDE w:val="0"/>
        <w:autoSpaceDN w:val="0"/>
        <w:adjustRightInd w:val="0"/>
        <w:rPr>
          <w:lang w:val="en-NZ"/>
        </w:rPr>
      </w:pPr>
    </w:p>
    <w:p w:rsidR="003175BF" w:rsidRPr="003175BF" w:rsidRDefault="003175BF" w:rsidP="003175BF">
      <w:pPr>
        <w:autoSpaceDE w:val="0"/>
        <w:autoSpaceDN w:val="0"/>
        <w:adjustRightInd w:val="0"/>
        <w:rPr>
          <w:b/>
          <w:lang w:val="en-NZ"/>
        </w:rPr>
      </w:pPr>
      <w:r w:rsidRPr="003175BF">
        <w:rPr>
          <w:b/>
          <w:lang w:val="en-NZ"/>
        </w:rPr>
        <w:t>Category: (Oral presentation)</w:t>
      </w:r>
    </w:p>
    <w:p w:rsidR="003175BF" w:rsidRDefault="003175BF" w:rsidP="003175BF">
      <w:pPr>
        <w:autoSpaceDE w:val="0"/>
        <w:autoSpaceDN w:val="0"/>
        <w:adjustRightInd w:val="0"/>
        <w:rPr>
          <w:lang w:val="en-NZ"/>
        </w:rPr>
      </w:pPr>
    </w:p>
    <w:p w:rsidR="003175BF" w:rsidRPr="008A690F" w:rsidRDefault="003175BF" w:rsidP="003175BF">
      <w:pPr>
        <w:autoSpaceDE w:val="0"/>
        <w:autoSpaceDN w:val="0"/>
        <w:adjustRightInd w:val="0"/>
        <w:rPr>
          <w:b/>
          <w:lang w:val="en-NZ"/>
        </w:rPr>
      </w:pPr>
      <w:r w:rsidRPr="008A690F">
        <w:rPr>
          <w:lang w:val="en-NZ"/>
        </w:rPr>
        <w:br/>
      </w:r>
    </w:p>
    <w:p w:rsidR="00D95B3F" w:rsidRDefault="00D95B3F" w:rsidP="00505996">
      <w:pPr>
        <w:rPr>
          <w:rStyle w:val="Hyperlink"/>
        </w:rPr>
      </w:pPr>
    </w:p>
    <w:sectPr w:rsidR="00D95B3F" w:rsidSect="00B633B9">
      <w:footerReference w:type="even" r:id="rId11"/>
      <w:footerReference w:type="default" r:id="rId12"/>
      <w:pgSz w:w="11900" w:h="16840"/>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186D" w:rsidRDefault="0079186D" w:rsidP="00014FE4">
      <w:r>
        <w:separator/>
      </w:r>
    </w:p>
  </w:endnote>
  <w:endnote w:type="continuationSeparator" w:id="0">
    <w:p w:rsidR="0079186D" w:rsidRDefault="0079186D" w:rsidP="0001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669777109"/>
      <w:docPartObj>
        <w:docPartGallery w:val="Page Numbers (Bottom of Page)"/>
        <w:docPartUnique/>
      </w:docPartObj>
    </w:sdtPr>
    <w:sdtEndPr>
      <w:rPr>
        <w:rStyle w:val="PageNumber"/>
      </w:rPr>
    </w:sdtEndPr>
    <w:sdtContent>
      <w:p w:rsidR="00014FE4" w:rsidRDefault="00014FE4" w:rsidP="00C16C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014FE4" w:rsidRDefault="00014F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941184289"/>
      <w:docPartObj>
        <w:docPartGallery w:val="Page Numbers (Bottom of Page)"/>
        <w:docPartUnique/>
      </w:docPartObj>
    </w:sdtPr>
    <w:sdtEndPr>
      <w:rPr>
        <w:rStyle w:val="PageNumber"/>
      </w:rPr>
    </w:sdtEndPr>
    <w:sdtContent>
      <w:p w:rsidR="00014FE4" w:rsidRDefault="00014FE4" w:rsidP="00C16C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241F0A">
          <w:rPr>
            <w:rStyle w:val="PageNumber"/>
            <w:noProof/>
          </w:rPr>
          <w:t>1</w:t>
        </w:r>
        <w:r>
          <w:rPr>
            <w:rStyle w:val="PageNumber"/>
          </w:rPr>
          <w:fldChar w:fldCharType="end"/>
        </w:r>
      </w:p>
    </w:sdtContent>
  </w:sdt>
  <w:p w:rsidR="00014FE4" w:rsidRDefault="00014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186D" w:rsidRDefault="0079186D" w:rsidP="00014FE4">
      <w:r>
        <w:separator/>
      </w:r>
    </w:p>
  </w:footnote>
  <w:footnote w:type="continuationSeparator" w:id="0">
    <w:p w:rsidR="0079186D" w:rsidRDefault="0079186D" w:rsidP="00014F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4F0C"/>
    <w:multiLevelType w:val="hybridMultilevel"/>
    <w:tmpl w:val="90408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606CB8"/>
    <w:multiLevelType w:val="hybridMultilevel"/>
    <w:tmpl w:val="6CEAC918"/>
    <w:lvl w:ilvl="0" w:tplc="0409000F">
      <w:start w:val="1"/>
      <w:numFmt w:val="decimal"/>
      <w:lvlText w:val="%1."/>
      <w:lvlJc w:val="left"/>
      <w:pPr>
        <w:ind w:left="720" w:hanging="360"/>
      </w:pPr>
      <w:rPr>
        <w:rFonts w:hint="default"/>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A3DFC"/>
    <w:multiLevelType w:val="hybridMultilevel"/>
    <w:tmpl w:val="F280AFCE"/>
    <w:lvl w:ilvl="0" w:tplc="5494023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720" w:hanging="360"/>
      </w:pPr>
      <w:rPr>
        <w:rFonts w:ascii="Courier New" w:hAnsi="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 w15:restartNumberingAfterBreak="0">
    <w:nsid w:val="3DC97B78"/>
    <w:multiLevelType w:val="hybridMultilevel"/>
    <w:tmpl w:val="D7069E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C9F679F"/>
    <w:multiLevelType w:val="hybridMultilevel"/>
    <w:tmpl w:val="2D98AC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A9"/>
    <w:rsid w:val="00014FE4"/>
    <w:rsid w:val="000279D4"/>
    <w:rsid w:val="00031260"/>
    <w:rsid w:val="00065004"/>
    <w:rsid w:val="000652BB"/>
    <w:rsid w:val="00077E02"/>
    <w:rsid w:val="00083023"/>
    <w:rsid w:val="00090EBD"/>
    <w:rsid w:val="000B390B"/>
    <w:rsid w:val="000C5C7C"/>
    <w:rsid w:val="00106312"/>
    <w:rsid w:val="00111F26"/>
    <w:rsid w:val="00115F32"/>
    <w:rsid w:val="0011607F"/>
    <w:rsid w:val="0012690B"/>
    <w:rsid w:val="001424CC"/>
    <w:rsid w:val="00164612"/>
    <w:rsid w:val="001A038C"/>
    <w:rsid w:val="002402CF"/>
    <w:rsid w:val="00241F0A"/>
    <w:rsid w:val="0025302C"/>
    <w:rsid w:val="0029248D"/>
    <w:rsid w:val="003175BF"/>
    <w:rsid w:val="00342B2F"/>
    <w:rsid w:val="00351196"/>
    <w:rsid w:val="003636B7"/>
    <w:rsid w:val="003C50D9"/>
    <w:rsid w:val="004A3F43"/>
    <w:rsid w:val="004B674B"/>
    <w:rsid w:val="004C22F3"/>
    <w:rsid w:val="004E3F32"/>
    <w:rsid w:val="00505996"/>
    <w:rsid w:val="00525769"/>
    <w:rsid w:val="00537286"/>
    <w:rsid w:val="006509AA"/>
    <w:rsid w:val="00696B71"/>
    <w:rsid w:val="006E0D97"/>
    <w:rsid w:val="006E7F16"/>
    <w:rsid w:val="006F2024"/>
    <w:rsid w:val="007052BA"/>
    <w:rsid w:val="007466FB"/>
    <w:rsid w:val="0076163D"/>
    <w:rsid w:val="007671D0"/>
    <w:rsid w:val="00775680"/>
    <w:rsid w:val="00777227"/>
    <w:rsid w:val="00784C2A"/>
    <w:rsid w:val="0079186D"/>
    <w:rsid w:val="007B602F"/>
    <w:rsid w:val="008304A4"/>
    <w:rsid w:val="008B3394"/>
    <w:rsid w:val="008B45BB"/>
    <w:rsid w:val="008D4C51"/>
    <w:rsid w:val="00A33613"/>
    <w:rsid w:val="00A624C5"/>
    <w:rsid w:val="00A85120"/>
    <w:rsid w:val="00A901EB"/>
    <w:rsid w:val="00A9710B"/>
    <w:rsid w:val="00AA5B0F"/>
    <w:rsid w:val="00AC057F"/>
    <w:rsid w:val="00AC50FA"/>
    <w:rsid w:val="00B410AB"/>
    <w:rsid w:val="00B633B9"/>
    <w:rsid w:val="00C02CA0"/>
    <w:rsid w:val="00C249C8"/>
    <w:rsid w:val="00C5478F"/>
    <w:rsid w:val="00C57A0C"/>
    <w:rsid w:val="00C6622E"/>
    <w:rsid w:val="00CD6CDF"/>
    <w:rsid w:val="00CF6193"/>
    <w:rsid w:val="00D71597"/>
    <w:rsid w:val="00D74237"/>
    <w:rsid w:val="00D940BB"/>
    <w:rsid w:val="00D95B3F"/>
    <w:rsid w:val="00DA0C28"/>
    <w:rsid w:val="00DB015F"/>
    <w:rsid w:val="00DB0FE1"/>
    <w:rsid w:val="00DC3BF7"/>
    <w:rsid w:val="00DE4BA9"/>
    <w:rsid w:val="00E13549"/>
    <w:rsid w:val="00E40E49"/>
    <w:rsid w:val="00E66D6A"/>
    <w:rsid w:val="00E736DD"/>
    <w:rsid w:val="00EB04C0"/>
    <w:rsid w:val="00F03CF2"/>
    <w:rsid w:val="00F21E18"/>
    <w:rsid w:val="00F32F74"/>
    <w:rsid w:val="00FD4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09E20"/>
  <w14:defaultImageDpi w14:val="32767"/>
  <w15:chartTrackingRefBased/>
  <w15:docId w15:val="{C86EC42F-5FF3-5341-8321-B34F03E92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4BA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33B9"/>
    <w:pPr>
      <w:ind w:left="720"/>
      <w:contextualSpacing/>
    </w:pPr>
  </w:style>
  <w:style w:type="character" w:styleId="Hyperlink">
    <w:name w:val="Hyperlink"/>
    <w:uiPriority w:val="99"/>
    <w:unhideWhenUsed/>
    <w:rsid w:val="00014FE4"/>
    <w:rPr>
      <w:color w:val="0000FF"/>
      <w:u w:val="single"/>
    </w:rPr>
  </w:style>
  <w:style w:type="character" w:styleId="FollowedHyperlink">
    <w:name w:val="FollowedHyperlink"/>
    <w:basedOn w:val="DefaultParagraphFont"/>
    <w:uiPriority w:val="99"/>
    <w:semiHidden/>
    <w:unhideWhenUsed/>
    <w:rsid w:val="00014FE4"/>
    <w:rPr>
      <w:color w:val="954F72" w:themeColor="followedHyperlink"/>
      <w:u w:val="single"/>
    </w:rPr>
  </w:style>
  <w:style w:type="character" w:customStyle="1" w:styleId="UnresolvedMention1">
    <w:name w:val="Unresolved Mention1"/>
    <w:basedOn w:val="DefaultParagraphFont"/>
    <w:uiPriority w:val="99"/>
    <w:rsid w:val="00014FE4"/>
    <w:rPr>
      <w:color w:val="605E5C"/>
      <w:shd w:val="clear" w:color="auto" w:fill="E1DFDD"/>
    </w:rPr>
  </w:style>
  <w:style w:type="paragraph" w:styleId="Footer">
    <w:name w:val="footer"/>
    <w:basedOn w:val="Normal"/>
    <w:link w:val="FooterChar"/>
    <w:uiPriority w:val="99"/>
    <w:unhideWhenUsed/>
    <w:rsid w:val="00014FE4"/>
    <w:pPr>
      <w:tabs>
        <w:tab w:val="center" w:pos="4513"/>
        <w:tab w:val="right" w:pos="9026"/>
      </w:tabs>
    </w:pPr>
  </w:style>
  <w:style w:type="character" w:customStyle="1" w:styleId="FooterChar">
    <w:name w:val="Footer Char"/>
    <w:basedOn w:val="DefaultParagraphFont"/>
    <w:link w:val="Footer"/>
    <w:uiPriority w:val="99"/>
    <w:rsid w:val="00014FE4"/>
  </w:style>
  <w:style w:type="character" w:styleId="PageNumber">
    <w:name w:val="page number"/>
    <w:basedOn w:val="DefaultParagraphFont"/>
    <w:uiPriority w:val="99"/>
    <w:semiHidden/>
    <w:unhideWhenUsed/>
    <w:rsid w:val="00014FE4"/>
  </w:style>
  <w:style w:type="paragraph" w:styleId="NormalWeb">
    <w:name w:val="Normal (Web)"/>
    <w:basedOn w:val="Normal"/>
    <w:uiPriority w:val="99"/>
    <w:unhideWhenUsed/>
    <w:rsid w:val="00014FE4"/>
    <w:pPr>
      <w:spacing w:before="100" w:beforeAutospacing="1" w:after="100" w:afterAutospacing="1"/>
    </w:pPr>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3948596">
      <w:bodyDiv w:val="1"/>
      <w:marLeft w:val="0"/>
      <w:marRight w:val="0"/>
      <w:marTop w:val="0"/>
      <w:marBottom w:val="0"/>
      <w:divBdr>
        <w:top w:val="none" w:sz="0" w:space="0" w:color="auto"/>
        <w:left w:val="none" w:sz="0" w:space="0" w:color="auto"/>
        <w:bottom w:val="none" w:sz="0" w:space="0" w:color="auto"/>
        <w:right w:val="none" w:sz="0" w:space="0" w:color="auto"/>
      </w:divBdr>
      <w:divsChild>
        <w:div w:id="609122514">
          <w:marLeft w:val="0"/>
          <w:marRight w:val="0"/>
          <w:marTop w:val="0"/>
          <w:marBottom w:val="0"/>
          <w:divBdr>
            <w:top w:val="none" w:sz="0" w:space="0" w:color="auto"/>
            <w:left w:val="none" w:sz="0" w:space="0" w:color="auto"/>
            <w:bottom w:val="none" w:sz="0" w:space="0" w:color="auto"/>
            <w:right w:val="none" w:sz="0" w:space="0" w:color="auto"/>
          </w:divBdr>
          <w:divsChild>
            <w:div w:id="1993681700">
              <w:marLeft w:val="0"/>
              <w:marRight w:val="0"/>
              <w:marTop w:val="0"/>
              <w:marBottom w:val="0"/>
              <w:divBdr>
                <w:top w:val="none" w:sz="0" w:space="0" w:color="auto"/>
                <w:left w:val="none" w:sz="0" w:space="0" w:color="auto"/>
                <w:bottom w:val="none" w:sz="0" w:space="0" w:color="auto"/>
                <w:right w:val="none" w:sz="0" w:space="0" w:color="auto"/>
              </w:divBdr>
              <w:divsChild>
                <w:div w:id="354498442">
                  <w:marLeft w:val="0"/>
                  <w:marRight w:val="0"/>
                  <w:marTop w:val="0"/>
                  <w:marBottom w:val="0"/>
                  <w:divBdr>
                    <w:top w:val="none" w:sz="0" w:space="0" w:color="auto"/>
                    <w:left w:val="none" w:sz="0" w:space="0" w:color="auto"/>
                    <w:bottom w:val="none" w:sz="0" w:space="0" w:color="auto"/>
                    <w:right w:val="none" w:sz="0" w:space="0" w:color="auto"/>
                  </w:divBdr>
                  <w:divsChild>
                    <w:div w:id="809904481">
                      <w:marLeft w:val="0"/>
                      <w:marRight w:val="0"/>
                      <w:marTop w:val="0"/>
                      <w:marBottom w:val="0"/>
                      <w:divBdr>
                        <w:top w:val="none" w:sz="0" w:space="0" w:color="auto"/>
                        <w:left w:val="none" w:sz="0" w:space="0" w:color="auto"/>
                        <w:bottom w:val="none" w:sz="0" w:space="0" w:color="auto"/>
                        <w:right w:val="none" w:sz="0" w:space="0" w:color="auto"/>
                      </w:divBdr>
                    </w:div>
                  </w:divsChild>
                </w:div>
                <w:div w:id="1682584189">
                  <w:marLeft w:val="0"/>
                  <w:marRight w:val="0"/>
                  <w:marTop w:val="0"/>
                  <w:marBottom w:val="0"/>
                  <w:divBdr>
                    <w:top w:val="none" w:sz="0" w:space="0" w:color="auto"/>
                    <w:left w:val="none" w:sz="0" w:space="0" w:color="auto"/>
                    <w:bottom w:val="none" w:sz="0" w:space="0" w:color="auto"/>
                    <w:right w:val="none" w:sz="0" w:space="0" w:color="auto"/>
                  </w:divBdr>
                  <w:divsChild>
                    <w:div w:id="1027213932">
                      <w:marLeft w:val="0"/>
                      <w:marRight w:val="0"/>
                      <w:marTop w:val="0"/>
                      <w:marBottom w:val="0"/>
                      <w:divBdr>
                        <w:top w:val="none" w:sz="0" w:space="0" w:color="auto"/>
                        <w:left w:val="none" w:sz="0" w:space="0" w:color="auto"/>
                        <w:bottom w:val="none" w:sz="0" w:space="0" w:color="auto"/>
                        <w:right w:val="none" w:sz="0" w:space="0" w:color="auto"/>
                      </w:divBdr>
                    </w:div>
                    <w:div w:id="15123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024662">
      <w:bodyDiv w:val="1"/>
      <w:marLeft w:val="0"/>
      <w:marRight w:val="0"/>
      <w:marTop w:val="0"/>
      <w:marBottom w:val="0"/>
      <w:divBdr>
        <w:top w:val="none" w:sz="0" w:space="0" w:color="auto"/>
        <w:left w:val="none" w:sz="0" w:space="0" w:color="auto"/>
        <w:bottom w:val="none" w:sz="0" w:space="0" w:color="auto"/>
        <w:right w:val="none" w:sz="0" w:space="0" w:color="auto"/>
      </w:divBdr>
      <w:divsChild>
        <w:div w:id="1674608355">
          <w:marLeft w:val="0"/>
          <w:marRight w:val="0"/>
          <w:marTop w:val="0"/>
          <w:marBottom w:val="0"/>
          <w:divBdr>
            <w:top w:val="none" w:sz="0" w:space="0" w:color="auto"/>
            <w:left w:val="none" w:sz="0" w:space="0" w:color="auto"/>
            <w:bottom w:val="none" w:sz="0" w:space="0" w:color="auto"/>
            <w:right w:val="none" w:sz="0" w:space="0" w:color="auto"/>
          </w:divBdr>
          <w:divsChild>
            <w:div w:id="1066293580">
              <w:marLeft w:val="0"/>
              <w:marRight w:val="0"/>
              <w:marTop w:val="0"/>
              <w:marBottom w:val="0"/>
              <w:divBdr>
                <w:top w:val="none" w:sz="0" w:space="0" w:color="auto"/>
                <w:left w:val="none" w:sz="0" w:space="0" w:color="auto"/>
                <w:bottom w:val="none" w:sz="0" w:space="0" w:color="auto"/>
                <w:right w:val="none" w:sz="0" w:space="0" w:color="auto"/>
              </w:divBdr>
              <w:divsChild>
                <w:div w:id="644942100">
                  <w:marLeft w:val="0"/>
                  <w:marRight w:val="0"/>
                  <w:marTop w:val="0"/>
                  <w:marBottom w:val="0"/>
                  <w:divBdr>
                    <w:top w:val="none" w:sz="0" w:space="0" w:color="auto"/>
                    <w:left w:val="none" w:sz="0" w:space="0" w:color="auto"/>
                    <w:bottom w:val="none" w:sz="0" w:space="0" w:color="auto"/>
                    <w:right w:val="none" w:sz="0" w:space="0" w:color="auto"/>
                  </w:divBdr>
                  <w:divsChild>
                    <w:div w:id="10735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467642">
      <w:bodyDiv w:val="1"/>
      <w:marLeft w:val="0"/>
      <w:marRight w:val="0"/>
      <w:marTop w:val="0"/>
      <w:marBottom w:val="0"/>
      <w:divBdr>
        <w:top w:val="none" w:sz="0" w:space="0" w:color="auto"/>
        <w:left w:val="none" w:sz="0" w:space="0" w:color="auto"/>
        <w:bottom w:val="none" w:sz="0" w:space="0" w:color="auto"/>
        <w:right w:val="none" w:sz="0" w:space="0" w:color="auto"/>
      </w:divBdr>
    </w:div>
    <w:div w:id="189931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drrobertkerstein.com" TargetMode="External"/><Relationship Id="rId4" Type="http://schemas.openxmlformats.org/officeDocument/2006/relationships/webSettings" Target="webSettings.xml"/><Relationship Id="rId9" Type="http://schemas.openxmlformats.org/officeDocument/2006/relationships/hyperlink" Target="mailto:tmjdoc@ix.netcom.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905</Words>
  <Characters>5325</Characters>
  <Application>Microsoft Office Word</Application>
  <DocSecurity>0</DocSecurity>
  <Lines>76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Ashish B Parmar</dc:creator>
  <cp:keywords/>
  <dc:description/>
  <cp:lastModifiedBy>Robert Kerstein</cp:lastModifiedBy>
  <cp:revision>6</cp:revision>
  <dcterms:created xsi:type="dcterms:W3CDTF">2022-01-02T15:53:00Z</dcterms:created>
  <dcterms:modified xsi:type="dcterms:W3CDTF">2022-01-02T15:55:00Z</dcterms:modified>
</cp:coreProperties>
</file>