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ECE" w:rsidRPr="002B61B6" w:rsidRDefault="00FA0ECE" w:rsidP="00FA0ECE">
      <w:pPr>
        <w:rPr>
          <w:b/>
          <w:bCs/>
          <w:sz w:val="28"/>
          <w:szCs w:val="28"/>
        </w:rPr>
      </w:pPr>
      <w:r w:rsidRPr="002B61B6">
        <w:rPr>
          <w:b/>
          <w:bCs/>
          <w:sz w:val="28"/>
          <w:szCs w:val="28"/>
        </w:rPr>
        <w:t>Abstract</w:t>
      </w:r>
    </w:p>
    <w:p w:rsidR="00FA0ECE" w:rsidRDefault="00FA0ECE" w:rsidP="00FA0ECE">
      <w:pPr>
        <w:rPr>
          <w:sz w:val="28"/>
          <w:szCs w:val="28"/>
        </w:rPr>
      </w:pPr>
      <w:r>
        <w:rPr>
          <w:sz w:val="28"/>
          <w:szCs w:val="28"/>
        </w:rPr>
        <w:t xml:space="preserve">The purpose of this study was to compare the effect of different taper on cleaning efficacy using sterile saline irrigation. </w:t>
      </w:r>
      <w:bookmarkStart w:id="0" w:name="OLE_LINK1"/>
      <w:bookmarkStart w:id="1" w:name="OLE_LINK2"/>
      <w:r>
        <w:rPr>
          <w:sz w:val="28"/>
          <w:szCs w:val="28"/>
        </w:rPr>
        <w:t>36</w:t>
      </w:r>
      <w:r w:rsidRPr="00AA7157">
        <w:rPr>
          <w:sz w:val="28"/>
          <w:szCs w:val="28"/>
        </w:rPr>
        <w:t xml:space="preserve"> human </w:t>
      </w:r>
      <w:r>
        <w:rPr>
          <w:sz w:val="28"/>
          <w:szCs w:val="28"/>
        </w:rPr>
        <w:t>upper lateral incisors</w:t>
      </w:r>
      <w:r w:rsidRPr="00AA7157">
        <w:rPr>
          <w:sz w:val="28"/>
          <w:szCs w:val="28"/>
        </w:rPr>
        <w:t xml:space="preserve"> </w:t>
      </w:r>
      <w:bookmarkEnd w:id="0"/>
      <w:bookmarkEnd w:id="1"/>
      <w:r w:rsidRPr="00AA7157">
        <w:rPr>
          <w:sz w:val="28"/>
          <w:szCs w:val="28"/>
        </w:rPr>
        <w:t>roots were enlarged to ISO size 20, inoculated with Enterococcus</w:t>
      </w:r>
      <w:r>
        <w:rPr>
          <w:sz w:val="28"/>
          <w:szCs w:val="28"/>
        </w:rPr>
        <w:t xml:space="preserve"> </w:t>
      </w:r>
      <w:proofErr w:type="spellStart"/>
      <w:r w:rsidRPr="00AA7157">
        <w:rPr>
          <w:sz w:val="28"/>
          <w:szCs w:val="28"/>
        </w:rPr>
        <w:t>faecalis</w:t>
      </w:r>
      <w:proofErr w:type="spellEnd"/>
      <w:r w:rsidRPr="00AA7157">
        <w:rPr>
          <w:sz w:val="28"/>
          <w:szCs w:val="28"/>
        </w:rPr>
        <w:t xml:space="preserve"> [ATCC2912] for 72 hours and </w:t>
      </w:r>
      <w:bookmarkStart w:id="2" w:name="OLE_LINK7"/>
      <w:bookmarkStart w:id="3" w:name="OLE_LINK8"/>
      <w:r w:rsidRPr="00AA7157">
        <w:rPr>
          <w:sz w:val="28"/>
          <w:szCs w:val="28"/>
        </w:rPr>
        <w:t xml:space="preserve">divided into </w:t>
      </w:r>
      <w:r>
        <w:rPr>
          <w:sz w:val="28"/>
          <w:szCs w:val="28"/>
        </w:rPr>
        <w:t>three</w:t>
      </w:r>
      <w:r w:rsidRPr="00AA71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experimental </w:t>
      </w:r>
      <w:r w:rsidRPr="00AA7157">
        <w:rPr>
          <w:sz w:val="28"/>
          <w:szCs w:val="28"/>
        </w:rPr>
        <w:t>groups</w:t>
      </w:r>
      <w:r>
        <w:rPr>
          <w:sz w:val="28"/>
          <w:szCs w:val="28"/>
        </w:rPr>
        <w:t>(n=12)</w:t>
      </w:r>
      <w:r w:rsidRPr="00AA7157">
        <w:rPr>
          <w:sz w:val="28"/>
          <w:szCs w:val="28"/>
        </w:rPr>
        <w:t xml:space="preserve">: </w:t>
      </w:r>
      <w:r w:rsidRPr="00211A99">
        <w:rPr>
          <w:sz w:val="28"/>
          <w:szCs w:val="28"/>
        </w:rPr>
        <w:t xml:space="preserve">group I: prepared with </w:t>
      </w:r>
      <w:proofErr w:type="spellStart"/>
      <w:r>
        <w:rPr>
          <w:sz w:val="28"/>
          <w:szCs w:val="28"/>
        </w:rPr>
        <w:t>Flexmaster</w:t>
      </w:r>
      <w:proofErr w:type="spellEnd"/>
      <w:r>
        <w:rPr>
          <w:sz w:val="28"/>
          <w:szCs w:val="28"/>
        </w:rPr>
        <w:t xml:space="preserve"> </w:t>
      </w:r>
      <w:r w:rsidRPr="00211A99">
        <w:rPr>
          <w:sz w:val="28"/>
          <w:szCs w:val="28"/>
        </w:rPr>
        <w:t xml:space="preserve">.02 taper </w:t>
      </w:r>
      <w:r>
        <w:rPr>
          <w:sz w:val="28"/>
          <w:szCs w:val="28"/>
        </w:rPr>
        <w:t>size 30;</w:t>
      </w:r>
      <w:r w:rsidRPr="00211A99">
        <w:rPr>
          <w:sz w:val="28"/>
          <w:szCs w:val="28"/>
        </w:rPr>
        <w:t xml:space="preserve"> group II: </w:t>
      </w:r>
      <w:proofErr w:type="spellStart"/>
      <w:r>
        <w:rPr>
          <w:sz w:val="28"/>
          <w:szCs w:val="28"/>
        </w:rPr>
        <w:t>Flexmaster</w:t>
      </w:r>
      <w:proofErr w:type="spellEnd"/>
      <w:r>
        <w:rPr>
          <w:sz w:val="28"/>
          <w:szCs w:val="28"/>
        </w:rPr>
        <w:t xml:space="preserve"> </w:t>
      </w:r>
      <w:r w:rsidRPr="00211A99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211A99">
        <w:rPr>
          <w:sz w:val="28"/>
          <w:szCs w:val="28"/>
        </w:rPr>
        <w:t xml:space="preserve"> taper </w:t>
      </w:r>
      <w:r>
        <w:rPr>
          <w:sz w:val="28"/>
          <w:szCs w:val="28"/>
        </w:rPr>
        <w:t>size 30</w:t>
      </w:r>
      <w:r w:rsidRPr="00211A99">
        <w:rPr>
          <w:sz w:val="28"/>
          <w:szCs w:val="28"/>
        </w:rPr>
        <w:t xml:space="preserve">; group III: </w:t>
      </w:r>
      <w:proofErr w:type="spellStart"/>
      <w:r>
        <w:rPr>
          <w:sz w:val="28"/>
          <w:szCs w:val="28"/>
        </w:rPr>
        <w:t>Flexmaster</w:t>
      </w:r>
      <w:proofErr w:type="spellEnd"/>
      <w:r>
        <w:rPr>
          <w:sz w:val="28"/>
          <w:szCs w:val="28"/>
        </w:rPr>
        <w:t xml:space="preserve"> </w:t>
      </w:r>
      <w:r w:rsidRPr="00211A99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211A99">
        <w:rPr>
          <w:sz w:val="28"/>
          <w:szCs w:val="28"/>
        </w:rPr>
        <w:t xml:space="preserve"> taper </w:t>
      </w:r>
      <w:r>
        <w:rPr>
          <w:sz w:val="28"/>
          <w:szCs w:val="28"/>
        </w:rPr>
        <w:t>size 30</w:t>
      </w:r>
      <w:r w:rsidRPr="00211A99">
        <w:rPr>
          <w:sz w:val="28"/>
          <w:szCs w:val="28"/>
        </w:rPr>
        <w:t xml:space="preserve"> </w:t>
      </w:r>
      <w:r>
        <w:rPr>
          <w:sz w:val="28"/>
          <w:szCs w:val="28"/>
        </w:rPr>
        <w:t>and two control groups(n=5</w:t>
      </w:r>
      <w:proofErr w:type="gramStart"/>
      <w:r>
        <w:rPr>
          <w:sz w:val="28"/>
          <w:szCs w:val="28"/>
        </w:rPr>
        <w:t>):group</w:t>
      </w:r>
      <w:proofErr w:type="gramEnd"/>
      <w:r>
        <w:rPr>
          <w:sz w:val="28"/>
          <w:szCs w:val="28"/>
        </w:rPr>
        <w:t xml:space="preserve"> </w:t>
      </w:r>
      <w:bookmarkEnd w:id="2"/>
      <w:bookmarkEnd w:id="3"/>
      <w:proofErr w:type="spellStart"/>
      <w:r>
        <w:rPr>
          <w:sz w:val="28"/>
          <w:szCs w:val="28"/>
        </w:rPr>
        <w:t>I</w:t>
      </w:r>
      <w:r w:rsidRPr="00211A99">
        <w:rPr>
          <w:sz w:val="28"/>
          <w:szCs w:val="28"/>
        </w:rPr>
        <w:t>Va</w:t>
      </w:r>
      <w:proofErr w:type="spellEnd"/>
      <w:r w:rsidRPr="00211A99">
        <w:rPr>
          <w:sz w:val="28"/>
          <w:szCs w:val="28"/>
        </w:rPr>
        <w:t xml:space="preserve">: with bacterial inoculation and no mechanical instrumentation; and Group </w:t>
      </w:r>
      <w:proofErr w:type="spellStart"/>
      <w:r>
        <w:rPr>
          <w:sz w:val="28"/>
          <w:szCs w:val="28"/>
        </w:rPr>
        <w:t>I</w:t>
      </w:r>
      <w:r w:rsidRPr="00211A99">
        <w:rPr>
          <w:sz w:val="28"/>
          <w:szCs w:val="28"/>
        </w:rPr>
        <w:t>Vb</w:t>
      </w:r>
      <w:proofErr w:type="spellEnd"/>
      <w:r w:rsidRPr="00211A99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bookmarkStart w:id="4" w:name="OLE_LINK9"/>
      <w:bookmarkStart w:id="5" w:name="OLE_LINK10"/>
      <w:r w:rsidRPr="00211A99">
        <w:rPr>
          <w:sz w:val="28"/>
          <w:szCs w:val="28"/>
        </w:rPr>
        <w:t>neither bacterial inoculation nor mechanical instrumentation.</w:t>
      </w:r>
      <w:bookmarkEnd w:id="4"/>
      <w:bookmarkEnd w:id="5"/>
      <w:r w:rsidRPr="003055D7">
        <w:t xml:space="preserve"> </w:t>
      </w:r>
      <w:r w:rsidRPr="003055D7">
        <w:rPr>
          <w:sz w:val="28"/>
          <w:szCs w:val="28"/>
        </w:rPr>
        <w:t xml:space="preserve">Cleaning efficacy was </w:t>
      </w:r>
      <w:bookmarkStart w:id="6" w:name="OLE_LINK5"/>
      <w:bookmarkStart w:id="7" w:name="OLE_LINK6"/>
      <w:r w:rsidRPr="003055D7">
        <w:rPr>
          <w:sz w:val="28"/>
          <w:szCs w:val="28"/>
        </w:rPr>
        <w:t>evaluated in terms of reduction of</w:t>
      </w:r>
      <w:r>
        <w:rPr>
          <w:sz w:val="28"/>
          <w:szCs w:val="28"/>
        </w:rPr>
        <w:t xml:space="preserve"> </w:t>
      </w:r>
      <w:r w:rsidRPr="003055D7">
        <w:rPr>
          <w:sz w:val="28"/>
          <w:szCs w:val="28"/>
        </w:rPr>
        <w:t>colony forming units (CFUs)</w:t>
      </w:r>
      <w:bookmarkEnd w:id="6"/>
      <w:bookmarkEnd w:id="7"/>
      <w:r>
        <w:rPr>
          <w:sz w:val="28"/>
          <w:szCs w:val="28"/>
        </w:rPr>
        <w:t>.</w:t>
      </w:r>
      <w:r w:rsidRPr="003055D7">
        <w:t xml:space="preserve"> </w:t>
      </w:r>
      <w:r w:rsidRPr="003055D7">
        <w:rPr>
          <w:sz w:val="28"/>
          <w:szCs w:val="28"/>
        </w:rPr>
        <w:t xml:space="preserve">A </w:t>
      </w:r>
      <w:r>
        <w:rPr>
          <w:sz w:val="28"/>
          <w:szCs w:val="28"/>
        </w:rPr>
        <w:t>T-</w:t>
      </w:r>
      <w:r w:rsidRPr="003055D7">
        <w:rPr>
          <w:sz w:val="28"/>
          <w:szCs w:val="28"/>
        </w:rPr>
        <w:t xml:space="preserve"> test</w:t>
      </w:r>
      <w:r>
        <w:rPr>
          <w:sz w:val="28"/>
          <w:szCs w:val="28"/>
        </w:rPr>
        <w:t xml:space="preserve"> </w:t>
      </w:r>
      <w:r w:rsidRPr="003055D7">
        <w:rPr>
          <w:sz w:val="28"/>
          <w:szCs w:val="28"/>
        </w:rPr>
        <w:t>showed significant differences between</w:t>
      </w:r>
      <w:r>
        <w:rPr>
          <w:sz w:val="28"/>
          <w:szCs w:val="28"/>
        </w:rPr>
        <w:t xml:space="preserve"> groups. canals with greater taper </w:t>
      </w:r>
      <w:r w:rsidRPr="003055D7">
        <w:rPr>
          <w:sz w:val="28"/>
          <w:szCs w:val="28"/>
        </w:rPr>
        <w:t xml:space="preserve">offer the advantage of </w:t>
      </w:r>
      <w:r>
        <w:rPr>
          <w:sz w:val="28"/>
          <w:szCs w:val="28"/>
        </w:rPr>
        <w:t xml:space="preserve">better </w:t>
      </w:r>
      <w:r w:rsidRPr="003055D7">
        <w:rPr>
          <w:sz w:val="28"/>
          <w:szCs w:val="28"/>
        </w:rPr>
        <w:t>debridement</w:t>
      </w:r>
      <w:r>
        <w:rPr>
          <w:sz w:val="28"/>
          <w:szCs w:val="28"/>
        </w:rPr>
        <w:t>.</w:t>
      </w:r>
    </w:p>
    <w:p w:rsidR="00FA0ECE" w:rsidRPr="002B61B6" w:rsidRDefault="00FA0ECE" w:rsidP="00FA0ECE">
      <w:pPr>
        <w:rPr>
          <w:sz w:val="28"/>
          <w:szCs w:val="28"/>
        </w:rPr>
      </w:pPr>
    </w:p>
    <w:p w:rsidR="00FA0ECE" w:rsidRDefault="00FA0ECE" w:rsidP="00FA0ECE">
      <w:pPr>
        <w:rPr>
          <w:sz w:val="28"/>
          <w:szCs w:val="28"/>
        </w:rPr>
      </w:pPr>
      <w:r w:rsidRPr="002B61B6">
        <w:rPr>
          <w:b/>
          <w:bCs/>
          <w:sz w:val="28"/>
          <w:szCs w:val="28"/>
        </w:rPr>
        <w:t>Key words</w:t>
      </w:r>
      <w:r w:rsidRPr="002B61B6">
        <w:rPr>
          <w:sz w:val="28"/>
          <w:szCs w:val="28"/>
        </w:rPr>
        <w:t xml:space="preserve">: Enterococcus </w:t>
      </w:r>
      <w:proofErr w:type="spellStart"/>
      <w:r w:rsidRPr="002B61B6">
        <w:rPr>
          <w:sz w:val="28"/>
          <w:szCs w:val="28"/>
        </w:rPr>
        <w:t>faecalis</w:t>
      </w:r>
      <w:proofErr w:type="spellEnd"/>
      <w:r w:rsidRPr="002B61B6">
        <w:rPr>
          <w:sz w:val="28"/>
          <w:szCs w:val="28"/>
        </w:rPr>
        <w:t xml:space="preserve">, </w:t>
      </w:r>
      <w:proofErr w:type="spellStart"/>
      <w:r w:rsidRPr="002B61B6">
        <w:rPr>
          <w:sz w:val="28"/>
          <w:szCs w:val="28"/>
        </w:rPr>
        <w:t>Flexmaster</w:t>
      </w:r>
      <w:proofErr w:type="spellEnd"/>
      <w:r w:rsidRPr="002B61B6">
        <w:rPr>
          <w:sz w:val="28"/>
          <w:szCs w:val="28"/>
        </w:rPr>
        <w:t xml:space="preserve"> rotary file, </w:t>
      </w:r>
      <w:r>
        <w:rPr>
          <w:sz w:val="28"/>
          <w:szCs w:val="28"/>
        </w:rPr>
        <w:t>T</w:t>
      </w:r>
      <w:r w:rsidRPr="002B61B6">
        <w:rPr>
          <w:sz w:val="28"/>
          <w:szCs w:val="28"/>
        </w:rPr>
        <w:t>apering.</w:t>
      </w:r>
    </w:p>
    <w:p w:rsidR="00D1707C" w:rsidRDefault="00D1707C">
      <w:bookmarkStart w:id="8" w:name="_GoBack"/>
      <w:bookmarkEnd w:id="8"/>
    </w:p>
    <w:sectPr w:rsidR="00D170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ECE"/>
    <w:rsid w:val="00D1707C"/>
    <w:rsid w:val="00FA0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3BD9F1-B56E-4812-9DCF-29523B56A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0ECE"/>
    <w:pPr>
      <w:spacing w:after="0" w:line="480" w:lineRule="auto"/>
      <w:ind w:left="357" w:hanging="357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Dent Lib01</dc:creator>
  <cp:keywords/>
  <dc:description/>
  <cp:lastModifiedBy>Dent Lib01</cp:lastModifiedBy>
  <cp:revision>1</cp:revision>
  <dcterms:created xsi:type="dcterms:W3CDTF">2017-03-12T06:22:00Z</dcterms:created>
  <dcterms:modified xsi:type="dcterms:W3CDTF">2017-03-12T06:23:00Z</dcterms:modified>
</cp:coreProperties>
</file>