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4C49" w:rsidRDefault="00384C49" w:rsidP="000659C9">
      <w:pPr>
        <w:pStyle w:val="Default"/>
        <w:jc w:val="center"/>
        <w:rPr>
          <w:b/>
          <w:bCs/>
        </w:rPr>
      </w:pPr>
    </w:p>
    <w:p w:rsidR="00384C49" w:rsidRDefault="00384C49" w:rsidP="00937CD0">
      <w:pPr>
        <w:pStyle w:val="Default"/>
        <w:rPr>
          <w:b/>
          <w:bCs/>
        </w:rPr>
      </w:pPr>
      <w:bookmarkStart w:id="0" w:name="_GoBack"/>
      <w:bookmarkEnd w:id="0"/>
    </w:p>
    <w:p w:rsidR="00384C49" w:rsidRDefault="00384C49" w:rsidP="000659C9">
      <w:pPr>
        <w:pStyle w:val="Default"/>
        <w:jc w:val="center"/>
        <w:rPr>
          <w:b/>
          <w:bCs/>
        </w:rPr>
      </w:pPr>
    </w:p>
    <w:p w:rsidR="000659C9" w:rsidRDefault="000659C9" w:rsidP="000659C9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An </w:t>
      </w:r>
      <w:r>
        <w:rPr>
          <w:b/>
          <w:bCs/>
          <w:i/>
          <w:iCs/>
        </w:rPr>
        <w:t>in-vitro</w:t>
      </w:r>
      <w:r>
        <w:rPr>
          <w:b/>
          <w:bCs/>
        </w:rPr>
        <w:t xml:space="preserve"> study of the antimicrobial efficacy of personal productive herbal- </w:t>
      </w:r>
      <w:proofErr w:type="spellStart"/>
      <w:r>
        <w:rPr>
          <w:b/>
          <w:bCs/>
        </w:rPr>
        <w:t>maked</w:t>
      </w:r>
      <w:proofErr w:type="spellEnd"/>
      <w:r>
        <w:rPr>
          <w:b/>
          <w:bCs/>
        </w:rPr>
        <w:t xml:space="preserve"> toothpaste on oral pathogens</w:t>
      </w:r>
    </w:p>
    <w:p w:rsidR="000659C9" w:rsidRDefault="000659C9" w:rsidP="000659C9">
      <w:pPr>
        <w:pStyle w:val="Default"/>
        <w:jc w:val="right"/>
        <w:rPr>
          <w:rFonts w:asciiTheme="majorBidi" w:hAnsiTheme="majorBidi" w:cstheme="majorBidi"/>
          <w:b/>
          <w:bCs/>
        </w:rPr>
      </w:pPr>
    </w:p>
    <w:p w:rsidR="000659C9" w:rsidRPr="00651F11" w:rsidRDefault="000659C9" w:rsidP="000659C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  <w:u w:val="single"/>
        </w:rPr>
        <w:t>Batool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  <w:u w:val="single"/>
        </w:rPr>
        <w:t xml:space="preserve"> </w:t>
      </w: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  <w:u w:val="single"/>
        </w:rPr>
        <w:t>Sadeghi-Nejad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*1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</w:rPr>
        <w:t>Eskandar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 Moghimipour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</w:rPr>
        <w:t>Sedigheh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proofErr w:type="spellStart"/>
      <w:r w:rsidRPr="00651F11">
        <w:rPr>
          <w:rFonts w:asciiTheme="majorBidi" w:hAnsiTheme="majorBidi" w:cstheme="majorBidi"/>
          <w:color w:val="000000"/>
          <w:sz w:val="24"/>
          <w:szCs w:val="24"/>
        </w:rPr>
        <w:t>Yusef</w:t>
      </w:r>
      <w:proofErr w:type="spellEnd"/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 Naanaie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3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</w:p>
    <w:p w:rsidR="000659C9" w:rsidRPr="00651F11" w:rsidRDefault="000659C9" w:rsidP="000659C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  <w:proofErr w:type="spellStart"/>
      <w:r w:rsidRPr="000E3AF8">
        <w:rPr>
          <w:rFonts w:asciiTheme="majorBidi" w:hAnsiTheme="majorBidi" w:cstheme="majorBidi"/>
          <w:color w:val="000000"/>
          <w:sz w:val="24"/>
          <w:szCs w:val="24"/>
        </w:rPr>
        <w:t>Shahrzad</w:t>
      </w:r>
      <w:proofErr w:type="spellEnd"/>
      <w:r w:rsidRPr="000E3AF8">
        <w:rPr>
          <w:rFonts w:asciiTheme="majorBidi" w:hAnsiTheme="majorBidi" w:cstheme="majorBidi"/>
          <w:color w:val="000000"/>
          <w:sz w:val="24"/>
          <w:szCs w:val="24"/>
        </w:rPr>
        <w:t xml:space="preserve"> Nezarat</w:t>
      </w:r>
      <w:r w:rsidRPr="000E3AF8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4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, Ali Kordzangeneh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5</w:t>
      </w:r>
    </w:p>
    <w:p w:rsidR="000659C9" w:rsidRPr="00651F11" w:rsidRDefault="000659C9" w:rsidP="000659C9">
      <w:pPr>
        <w:autoSpaceDE w:val="0"/>
        <w:autoSpaceDN w:val="0"/>
        <w:bidi w:val="0"/>
        <w:adjustRightInd w:val="0"/>
        <w:spacing w:after="0" w:line="240" w:lineRule="auto"/>
        <w:jc w:val="center"/>
        <w:rPr>
          <w:rFonts w:asciiTheme="majorBidi" w:hAnsiTheme="majorBidi" w:cstheme="majorBidi"/>
          <w:color w:val="000000"/>
          <w:sz w:val="24"/>
          <w:szCs w:val="24"/>
        </w:rPr>
      </w:pPr>
    </w:p>
    <w:p w:rsidR="000659C9" w:rsidRPr="00651F11" w:rsidRDefault="000659C9" w:rsidP="000659C9">
      <w:pPr>
        <w:autoSpaceDE w:val="0"/>
        <w:autoSpaceDN w:val="0"/>
        <w:adjustRightInd w:val="0"/>
        <w:spacing w:line="360" w:lineRule="auto"/>
        <w:jc w:val="right"/>
        <w:rPr>
          <w:rFonts w:asciiTheme="majorBidi" w:hAnsiTheme="majorBidi" w:cstheme="majorBidi"/>
          <w:color w:val="000000"/>
          <w:sz w:val="24"/>
          <w:szCs w:val="24"/>
          <w:rtl/>
        </w:rPr>
      </w:pPr>
      <w:r w:rsidRPr="00651F11">
        <w:rPr>
          <w:rFonts w:asciiTheme="majorBidi" w:hAnsiTheme="majorBidi" w:cstheme="majorBidi"/>
          <w:b/>
          <w:bCs/>
          <w:color w:val="000000"/>
          <w:sz w:val="24"/>
          <w:szCs w:val="24"/>
          <w:vertAlign w:val="superscript"/>
        </w:rPr>
        <w:t>*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1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Abadan</w:t>
      </w: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 xml:space="preserve"> 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School of Medical Sciences, Abadan, Iran</w:t>
      </w:r>
      <w:r w:rsidRPr="00651F11">
        <w:rPr>
          <w:rFonts w:asciiTheme="majorBidi" w:hAnsiTheme="majorBidi" w:cstheme="majorBidi"/>
          <w:color w:val="1F4E79" w:themeColor="accent1" w:themeShade="80"/>
          <w:sz w:val="24"/>
          <w:szCs w:val="24"/>
        </w:rPr>
        <w:t>; batsad4@yahoo.com</w:t>
      </w:r>
    </w:p>
    <w:p w:rsidR="000659C9" w:rsidRPr="00651F11" w:rsidRDefault="000659C9" w:rsidP="000659C9">
      <w:pPr>
        <w:autoSpaceDE w:val="0"/>
        <w:autoSpaceDN w:val="0"/>
        <w:bidi w:val="0"/>
        <w:adjustRightInd w:val="0"/>
        <w:spacing w:after="0" w:line="360" w:lineRule="auto"/>
        <w:rPr>
          <w:rFonts w:asciiTheme="majorBidi" w:hAnsiTheme="majorBidi" w:cstheme="majorBidi"/>
          <w:i/>
          <w:iCs/>
          <w:sz w:val="24"/>
          <w:szCs w:val="24"/>
        </w:rPr>
      </w:pP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2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 xml:space="preserve">School of Pharmacy, </w:t>
      </w:r>
      <w:r w:rsidRPr="00651F11">
        <w:rPr>
          <w:rFonts w:asciiTheme="majorBidi" w:hAnsiTheme="majorBidi" w:cstheme="majorBidi"/>
          <w:sz w:val="24"/>
          <w:szCs w:val="24"/>
        </w:rPr>
        <w:t xml:space="preserve">Ahvaz </w:t>
      </w:r>
      <w:proofErr w:type="spellStart"/>
      <w:r w:rsidRPr="00651F11">
        <w:rPr>
          <w:rFonts w:asciiTheme="majorBidi" w:hAnsiTheme="majorBidi" w:cstheme="majorBidi"/>
          <w:sz w:val="24"/>
          <w:szCs w:val="24"/>
        </w:rPr>
        <w:t>Jundishapur</w:t>
      </w:r>
      <w:proofErr w:type="spellEnd"/>
      <w:r w:rsidRPr="00651F11">
        <w:rPr>
          <w:rFonts w:asciiTheme="majorBidi" w:hAnsiTheme="majorBidi" w:cstheme="majorBidi"/>
          <w:sz w:val="24"/>
          <w:szCs w:val="24"/>
        </w:rPr>
        <w:t xml:space="preserve"> University of Medical Sciences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;</w:t>
      </w:r>
    </w:p>
    <w:p w:rsidR="000659C9" w:rsidRPr="00651F11" w:rsidRDefault="000659C9" w:rsidP="000659C9">
      <w:pPr>
        <w:autoSpaceDE w:val="0"/>
        <w:autoSpaceDN w:val="0"/>
        <w:adjustRightInd w:val="0"/>
        <w:spacing w:line="360" w:lineRule="auto"/>
        <w:jc w:val="right"/>
        <w:rPr>
          <w:rFonts w:asciiTheme="majorBidi" w:hAnsiTheme="majorBidi" w:cstheme="majorBidi"/>
          <w:color w:val="000000"/>
          <w:sz w:val="24"/>
          <w:szCs w:val="24"/>
          <w:rtl/>
        </w:rPr>
      </w:pPr>
      <w:r w:rsidRPr="00651F11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3</w:t>
      </w:r>
      <w:r w:rsidRPr="00651F11">
        <w:rPr>
          <w:rFonts w:asciiTheme="majorBidi" w:hAnsiTheme="majorBidi" w:cstheme="majorBidi"/>
          <w:color w:val="000000"/>
          <w:sz w:val="24"/>
          <w:szCs w:val="24"/>
        </w:rPr>
        <w:t>The Agricultural and Natural of Resources center, Ahvaz, Iran;</w:t>
      </w:r>
    </w:p>
    <w:p w:rsidR="000659C9" w:rsidRPr="003D3232" w:rsidRDefault="000659C9" w:rsidP="000659C9">
      <w:pPr>
        <w:autoSpaceDE w:val="0"/>
        <w:autoSpaceDN w:val="0"/>
        <w:adjustRightInd w:val="0"/>
        <w:spacing w:line="360" w:lineRule="auto"/>
        <w:jc w:val="right"/>
        <w:rPr>
          <w:rFonts w:asciiTheme="majorBidi" w:hAnsiTheme="majorBidi" w:cstheme="majorBidi"/>
          <w:color w:val="000000"/>
          <w:sz w:val="28"/>
          <w:szCs w:val="28"/>
          <w:rtl/>
        </w:rPr>
      </w:pPr>
      <w:r w:rsidRPr="003D3232">
        <w:rPr>
          <w:rFonts w:asciiTheme="majorBidi" w:hAnsiTheme="majorBidi" w:cstheme="majorBidi"/>
          <w:color w:val="000000"/>
          <w:sz w:val="24"/>
          <w:szCs w:val="24"/>
          <w:vertAlign w:val="superscript"/>
        </w:rPr>
        <w:t>4</w:t>
      </w:r>
      <w:r w:rsidRPr="003D3232">
        <w:rPr>
          <w:rFonts w:asciiTheme="majorBidi" w:hAnsiTheme="majorBidi" w:cstheme="majorBidi"/>
          <w:color w:val="000000"/>
          <w:sz w:val="24"/>
          <w:szCs w:val="24"/>
        </w:rPr>
        <w:t xml:space="preserve"> Student Research Committee, Abadan School of Medical Sciences, Abadan, Iran.</w:t>
      </w:r>
    </w:p>
    <w:p w:rsidR="000659C9" w:rsidRDefault="000659C9" w:rsidP="000659C9">
      <w:pPr>
        <w:pStyle w:val="Default"/>
        <w:rPr>
          <w:b/>
          <w:bCs/>
        </w:rPr>
      </w:pPr>
      <w:r w:rsidRPr="00651F11">
        <w:rPr>
          <w:rFonts w:asciiTheme="majorBidi" w:hAnsiTheme="majorBidi" w:cstheme="majorBidi"/>
          <w:vertAlign w:val="superscript"/>
        </w:rPr>
        <w:t>5</w:t>
      </w:r>
      <w:r w:rsidRPr="00651F11">
        <w:rPr>
          <w:rFonts w:asciiTheme="majorBidi" w:hAnsiTheme="majorBidi" w:cstheme="majorBidi"/>
        </w:rPr>
        <w:t xml:space="preserve">School of Pharmacy, Ahvaz </w:t>
      </w:r>
      <w:proofErr w:type="spellStart"/>
      <w:r w:rsidRPr="00651F11">
        <w:rPr>
          <w:rFonts w:asciiTheme="majorBidi" w:hAnsiTheme="majorBidi" w:cstheme="majorBidi"/>
        </w:rPr>
        <w:t>Jundishapur</w:t>
      </w:r>
      <w:proofErr w:type="spellEnd"/>
      <w:r w:rsidRPr="00651F11">
        <w:rPr>
          <w:rFonts w:asciiTheme="majorBidi" w:hAnsiTheme="majorBidi" w:cstheme="majorBidi"/>
        </w:rPr>
        <w:t xml:space="preserve"> University of Medical Sciences, Ahvaz, Iran</w:t>
      </w:r>
      <w:r>
        <w:rPr>
          <w:b/>
          <w:bCs/>
        </w:rPr>
        <w:t xml:space="preserve"> Abstract</w:t>
      </w:r>
    </w:p>
    <w:p w:rsidR="000659C9" w:rsidRDefault="000659C9" w:rsidP="005E6363">
      <w:pPr>
        <w:autoSpaceDE w:val="0"/>
        <w:autoSpaceDN w:val="0"/>
        <w:bidi w:val="0"/>
        <w:adjustRightInd w:val="0"/>
        <w:spacing w:after="0" w:line="360" w:lineRule="auto"/>
        <w:jc w:val="both"/>
        <w:rPr>
          <w:rFonts w:ascii="TimesNewRoman" w:hAnsi="TimesNewRoman" w:cs="TimesNewRoman"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Background &amp; Aim:</w:t>
      </w:r>
      <w:r>
        <w:rPr>
          <w:rFonts w:asciiTheme="majorBidi" w:hAnsiTheme="majorBidi" w:cstheme="majorBidi"/>
          <w:sz w:val="24"/>
          <w:szCs w:val="24"/>
        </w:rPr>
        <w:t xml:space="preserve"> Dental plaque is an important risk factor for the development of dental and periodontal disease. In most cases tooth brushing only removes a limited amount of dental plaque and other chemical agents are required to reduce the microbial load.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The </w:t>
      </w:r>
      <w:r>
        <w:rPr>
          <w:rFonts w:asciiTheme="majorBidi" w:hAnsiTheme="majorBidi" w:cstheme="majorBidi"/>
          <w:sz w:val="24"/>
          <w:szCs w:val="24"/>
        </w:rPr>
        <w:t xml:space="preserve">purpose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of this </w:t>
      </w:r>
      <w:r>
        <w:rPr>
          <w:rFonts w:asciiTheme="majorBidi" w:hAnsiTheme="majorBidi" w:cstheme="majorBidi"/>
          <w:sz w:val="24"/>
          <w:szCs w:val="24"/>
        </w:rPr>
        <w:t>survey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was to determine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in vitro </w:t>
      </w:r>
      <w:r>
        <w:rPr>
          <w:rFonts w:asciiTheme="majorBidi" w:hAnsiTheme="majorBidi" w:cstheme="majorBidi"/>
          <w:sz w:val="24"/>
          <w:szCs w:val="24"/>
        </w:rPr>
        <w:t xml:space="preserve">antimicrobial effects of herbal-made toothpaste containing the extracts of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Artemisia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dracunculus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Satureja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khuzestanica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and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Myrtus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communis</w:t>
      </w:r>
      <w:proofErr w:type="spellEnd"/>
      <w:r>
        <w:rPr>
          <w:rFonts w:asciiTheme="majorBidi" w:hAnsiTheme="majorBidi" w:cstheme="majorBidi"/>
          <w:i/>
          <w:iCs/>
          <w:color w:val="000000"/>
          <w:sz w:val="24"/>
          <w:szCs w:val="24"/>
          <w:rtl/>
        </w:rPr>
        <w:t xml:space="preserve"> 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against oral pathogens related to caries and oral fungal infections. </w:t>
      </w:r>
      <w:r>
        <w:rPr>
          <w:rFonts w:ascii="Times New Roman" w:hAnsi="Times New Roman" w:cs="Times New Roman"/>
          <w:b/>
          <w:bCs/>
          <w:sz w:val="24"/>
          <w:szCs w:val="24"/>
        </w:rPr>
        <w:t>Materials and methods</w:t>
      </w:r>
      <w:r>
        <w:rPr>
          <w:rFonts w:ascii="TimesNewRoman" w:hAnsi="TimesNewRoman" w:cs="TimesNewRoman"/>
          <w:sz w:val="24"/>
          <w:szCs w:val="24"/>
        </w:rPr>
        <w:t>: Antimicrobial effectiveness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 xml:space="preserve">an herbal-made toothpaste was </w:t>
      </w:r>
      <w:r>
        <w:rPr>
          <w:rFonts w:ascii="TimesNewRoman" w:hAnsi="TimesNewRoman" w:cs="TimesNewRoman"/>
          <w:sz w:val="24"/>
          <w:szCs w:val="24"/>
        </w:rPr>
        <w:t>evaluat</w:t>
      </w:r>
      <w:r>
        <w:rPr>
          <w:rFonts w:asciiTheme="majorBidi" w:hAnsiTheme="majorBidi" w:cstheme="majorBidi"/>
          <w:sz w:val="24"/>
          <w:szCs w:val="24"/>
        </w:rPr>
        <w:t xml:space="preserve">ed </w:t>
      </w:r>
      <w:r>
        <w:rPr>
          <w:rFonts w:ascii="TimesNewRoman" w:hAnsi="TimesNewRoman" w:cs="TimesNewRoman"/>
          <w:sz w:val="24"/>
          <w:szCs w:val="24"/>
        </w:rPr>
        <w:t>against five microorganisms:</w:t>
      </w:r>
      <w:r>
        <w:rPr>
          <w:rFonts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Streptococcus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mutans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,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Lactobaccilus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caseie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, Streptococcus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sanguis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, Streptococcus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salivarius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and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Cadida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albicans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by </w:t>
      </w:r>
      <w:r>
        <w:rPr>
          <w:rFonts w:ascii="TimesNewRoman" w:hAnsi="TimesNewRoman" w:cs="TimesNewRoman"/>
          <w:sz w:val="24"/>
          <w:szCs w:val="24"/>
        </w:rPr>
        <w:t>agar well diffusion method.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 xml:space="preserve">Agar well diffusion method. </w:t>
      </w:r>
      <w:r>
        <w:rPr>
          <w:rFonts w:asciiTheme="majorBidi" w:hAnsiTheme="majorBidi" w:cstheme="majorBidi"/>
          <w:sz w:val="24"/>
          <w:szCs w:val="24"/>
        </w:rPr>
        <w:t xml:space="preserve">The herbal- </w:t>
      </w:r>
      <w:proofErr w:type="spellStart"/>
      <w:r>
        <w:rPr>
          <w:rFonts w:asciiTheme="majorBidi" w:hAnsiTheme="majorBidi" w:cstheme="majorBidi"/>
          <w:sz w:val="24"/>
          <w:szCs w:val="24"/>
        </w:rPr>
        <w:t>maked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toothpaste was tested</w:t>
      </w:r>
      <w:r>
        <w:rPr>
          <w:rFonts w:ascii="TimesNewRoman" w:hAnsi="TimesNewRoman" w:cs="TimesNewRoman"/>
          <w:sz w:val="24"/>
          <w:szCs w:val="24"/>
        </w:rPr>
        <w:t xml:space="preserve"> at four different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="TimesNewRoman" w:hAnsi="TimesNewRoman" w:cs="TimesNewRoman"/>
          <w:sz w:val="24"/>
          <w:szCs w:val="24"/>
        </w:rPr>
        <w:t>concentrations: 1:4(25%), 1:1(50%), 3:4(75%) and full strength (100%) with sterile distilled water as the diluent.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Results</w:t>
      </w:r>
      <w:r>
        <w:rPr>
          <w:rFonts w:asciiTheme="majorBidi" w:hAnsiTheme="majorBidi" w:cstheme="majorBidi"/>
          <w:sz w:val="24"/>
          <w:szCs w:val="24"/>
        </w:rPr>
        <w:t xml:space="preserve">: After 24 hours of incubation, </w:t>
      </w:r>
      <w:r>
        <w:rPr>
          <w:rFonts w:ascii="TimesNewRoman" w:hAnsi="TimesNewRoman" w:cs="TimesNewRoman"/>
          <w:sz w:val="24"/>
          <w:szCs w:val="24"/>
        </w:rPr>
        <w:t>the maximum mean diameter of inhibition zone against</w:t>
      </w:r>
      <w:r>
        <w:rPr>
          <w:rFonts w:asciiTheme="majorBidi" w:hAnsiTheme="majorBidi" w:cstheme="majorBidi"/>
          <w:sz w:val="24"/>
          <w:szCs w:val="24"/>
        </w:rPr>
        <w:t xml:space="preserve"> tested oral pathogens by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Lactobaccilus</w:t>
      </w:r>
      <w:proofErr w:type="spellEnd"/>
      <w:r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caseie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</w:t>
      </w:r>
      <w:r>
        <w:rPr>
          <w:rFonts w:ascii="TimesNewRoman" w:hAnsi="TimesNewRoman" w:cs="TimesNewRoman"/>
          <w:sz w:val="24"/>
          <w:szCs w:val="24"/>
        </w:rPr>
        <w:t>17 to 30mm</w:t>
      </w:r>
      <w:r>
        <w:rPr>
          <w:rFonts w:asciiTheme="majorBidi" w:hAnsiTheme="majorBidi" w:cstheme="majorBidi"/>
          <w:sz w:val="24"/>
          <w:szCs w:val="24"/>
        </w:rPr>
        <w:t xml:space="preserve">),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C.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albicans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(15-27mm) and the </w:t>
      </w:r>
      <w:r>
        <w:rPr>
          <w:rFonts w:ascii="TimesNewRoman" w:hAnsi="TimesNewRoman" w:cs="TimesNewRoman"/>
          <w:sz w:val="24"/>
          <w:szCs w:val="24"/>
        </w:rPr>
        <w:t xml:space="preserve">minimum mean diameter of inhibition zone against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Streptococcus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mutans</w:t>
      </w:r>
      <w:proofErr w:type="spellEnd"/>
      <w:r>
        <w:rPr>
          <w:rFonts w:ascii="TimesNewRoman" w:hAnsi="TimesNewRoman" w:cs="TimesNewRoman"/>
          <w:sz w:val="24"/>
          <w:szCs w:val="24"/>
        </w:rPr>
        <w:t xml:space="preserve"> (17-20mm). 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Conclusions: </w:t>
      </w:r>
      <w:r>
        <w:rPr>
          <w:rFonts w:asciiTheme="majorBidi" w:hAnsiTheme="majorBidi" w:cstheme="majorBidi"/>
          <w:sz w:val="24"/>
          <w:szCs w:val="24"/>
        </w:rPr>
        <w:t xml:space="preserve">The results indicate tested herbal toothpaste was a significant product to inhibit the growth of plaque bacteria and yeast. </w:t>
      </w:r>
    </w:p>
    <w:p w:rsidR="000659C9" w:rsidRDefault="000659C9" w:rsidP="000659C9">
      <w:pPr>
        <w:pStyle w:val="Default"/>
        <w:spacing w:line="360" w:lineRule="auto"/>
        <w:jc w:val="both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</w:rPr>
        <w:t>Keywords: Plaque, Herbal toothpaste, antimicrobial activity, bacteria</w:t>
      </w:r>
      <w:r>
        <w:rPr>
          <w:rFonts w:asciiTheme="majorBidi" w:hAnsiTheme="majorBidi" w:cstheme="majorBidi"/>
          <w:b/>
          <w:bCs/>
        </w:rPr>
        <w:t xml:space="preserve">, </w:t>
      </w:r>
      <w:r>
        <w:rPr>
          <w:rFonts w:asciiTheme="majorBidi" w:hAnsiTheme="majorBidi" w:cstheme="majorBidi"/>
        </w:rPr>
        <w:t>yeast</w:t>
      </w:r>
    </w:p>
    <w:p w:rsidR="00EA55A0" w:rsidRDefault="00EA55A0"/>
    <w:sectPr w:rsidR="00EA55A0" w:rsidSect="003225D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C9"/>
    <w:rsid w:val="000659C9"/>
    <w:rsid w:val="002344F3"/>
    <w:rsid w:val="003225DB"/>
    <w:rsid w:val="00384C49"/>
    <w:rsid w:val="003947BE"/>
    <w:rsid w:val="005E6363"/>
    <w:rsid w:val="00862CBD"/>
    <w:rsid w:val="008944E2"/>
    <w:rsid w:val="00937CD0"/>
    <w:rsid w:val="00EA5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EEBB5CAA-BE71-47F6-A4C5-F5A0D5F48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9C9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659C9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91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2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9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DG-LAND</dc:creator>
  <cp:keywords/>
  <dc:description/>
  <cp:lastModifiedBy>DG-LAND</cp:lastModifiedBy>
  <cp:revision>7</cp:revision>
  <dcterms:created xsi:type="dcterms:W3CDTF">2017-06-22T21:55:00Z</dcterms:created>
  <dcterms:modified xsi:type="dcterms:W3CDTF">2017-07-30T17:29:00Z</dcterms:modified>
</cp:coreProperties>
</file>