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9B6" w:rsidRPr="00923144" w:rsidRDefault="007009B6" w:rsidP="007009B6">
      <w:pPr>
        <w:rPr>
          <w:b/>
          <w:szCs w:val="28"/>
        </w:rPr>
      </w:pPr>
      <w:r>
        <w:rPr>
          <w:b/>
          <w:szCs w:val="28"/>
        </w:rPr>
        <w:t xml:space="preserve">Title: </w:t>
      </w:r>
      <w:r w:rsidRPr="00923144">
        <w:rPr>
          <w:b/>
          <w:szCs w:val="28"/>
        </w:rPr>
        <w:t>Failure Analysis of Maxillary and Mandibular Bonded Spiral Wire Retainers</w:t>
      </w:r>
    </w:p>
    <w:p w:rsidR="007009B6" w:rsidRDefault="007009B6" w:rsidP="007009B6">
      <w:pPr>
        <w:spacing w:line="360" w:lineRule="auto"/>
        <w:rPr>
          <w:b/>
        </w:rPr>
      </w:pPr>
    </w:p>
    <w:p w:rsidR="007009B6" w:rsidRDefault="007009B6" w:rsidP="007009B6">
      <w:pPr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Sarah Irfan</w:t>
      </w:r>
    </w:p>
    <w:p w:rsidR="007009B6" w:rsidRPr="00197726" w:rsidRDefault="007009B6" w:rsidP="007009B6">
      <w:pPr>
        <w:rPr>
          <w:bCs/>
        </w:rPr>
      </w:pPr>
      <w:r>
        <w:rPr>
          <w:b/>
        </w:rPr>
        <w:tab/>
      </w:r>
      <w:r>
        <w:rPr>
          <w:b/>
        </w:rPr>
        <w:tab/>
      </w:r>
      <w:r w:rsidRPr="00197726">
        <w:rPr>
          <w:bCs/>
        </w:rPr>
        <w:t>Resident Orthodontics, Section of Dentistry, Department of Surgery,</w:t>
      </w:r>
    </w:p>
    <w:p w:rsidR="007009B6" w:rsidRPr="00197726" w:rsidRDefault="007009B6" w:rsidP="007009B6">
      <w:pPr>
        <w:rPr>
          <w:bCs/>
        </w:rPr>
      </w:pPr>
      <w:r w:rsidRPr="00197726">
        <w:rPr>
          <w:bCs/>
        </w:rPr>
        <w:t>The Aga Khan University Hospital, P.O Box 3500, Stadium Road, Karachi 74800, Pakistan</w:t>
      </w:r>
    </w:p>
    <w:p w:rsidR="007009B6" w:rsidRPr="00197726" w:rsidRDefault="007009B6" w:rsidP="007009B6">
      <w:pPr>
        <w:spacing w:line="360" w:lineRule="auto"/>
        <w:jc w:val="both"/>
        <w:rPr>
          <w:b/>
        </w:rPr>
      </w:pPr>
    </w:p>
    <w:p w:rsidR="007009B6" w:rsidRPr="002C3E70" w:rsidRDefault="007009B6" w:rsidP="007009B6">
      <w:pPr>
        <w:jc w:val="both"/>
      </w:pPr>
      <w:r w:rsidRPr="00197726">
        <w:t xml:space="preserve">Fixed </w:t>
      </w:r>
      <w:r>
        <w:t xml:space="preserve">spiral wire </w:t>
      </w:r>
      <w:r w:rsidRPr="00197726">
        <w:t xml:space="preserve">retainers </w:t>
      </w:r>
      <w:r>
        <w:t>offer several advantages, however they</w:t>
      </w:r>
      <w:r w:rsidRPr="00197726">
        <w:t xml:space="preserve"> are prone to breakages</w:t>
      </w:r>
      <w:r>
        <w:t xml:space="preserve"> which may result in relapse. T</w:t>
      </w:r>
      <w:r w:rsidRPr="00197726">
        <w:t xml:space="preserve">he aim of the present study </w:t>
      </w:r>
      <w:r>
        <w:t>wa</w:t>
      </w:r>
      <w:r w:rsidRPr="00197726">
        <w:t xml:space="preserve">s to identify the frequency </w:t>
      </w:r>
      <w:r>
        <w:t>and factors associated with</w:t>
      </w:r>
      <w:r w:rsidRPr="00197726">
        <w:t xml:space="preserve"> </w:t>
      </w:r>
      <w:r>
        <w:t xml:space="preserve">failure of fixed spiral wire </w:t>
      </w:r>
      <w:r w:rsidRPr="00197726">
        <w:t>retainer</w:t>
      </w:r>
      <w:r>
        <w:t xml:space="preserve">s. </w:t>
      </w:r>
      <w:r w:rsidRPr="00197726">
        <w:t xml:space="preserve">A retrospective cross-sectional study was </w:t>
      </w:r>
      <w:r>
        <w:t xml:space="preserve">conducted using orthodontic </w:t>
      </w:r>
      <w:r w:rsidRPr="00197726">
        <w:t xml:space="preserve">files and dental casts of 126 patients from dental clinics of </w:t>
      </w:r>
      <w:r>
        <w:t>a tertiary care hospital</w:t>
      </w:r>
      <w:r w:rsidRPr="00197726">
        <w:t>. Descriptive statistics were applied to calculate the frequency</w:t>
      </w:r>
      <w:r>
        <w:t xml:space="preserve"> and most common site</w:t>
      </w:r>
      <w:r w:rsidRPr="00197726">
        <w:t xml:space="preserve"> of breakage</w:t>
      </w:r>
      <w:r>
        <w:t xml:space="preserve">s. </w:t>
      </w:r>
      <w:r w:rsidRPr="00197726">
        <w:t>Chi-square test was applied to compare the frequen</w:t>
      </w:r>
      <w:r>
        <w:t xml:space="preserve">cy of breakages among </w:t>
      </w:r>
      <w:r w:rsidRPr="00197726">
        <w:t>age groups and differe</w:t>
      </w:r>
      <w:r>
        <w:t>nt retainer spans. Independent sample t-t</w:t>
      </w:r>
      <w:r w:rsidRPr="00197726">
        <w:t>est was used t</w:t>
      </w:r>
      <w:r>
        <w:t xml:space="preserve">o compare the mean </w:t>
      </w:r>
      <w:r w:rsidRPr="00197726">
        <w:t xml:space="preserve">overbite in retainer breakage and retainer intact groups. A </w:t>
      </w:r>
      <w:r w:rsidRPr="00B004E8">
        <w:rPr>
          <w:i/>
        </w:rPr>
        <w:t>p</w:t>
      </w:r>
      <w:r>
        <w:t xml:space="preserve"> </w:t>
      </w:r>
      <w:r w:rsidRPr="00197726">
        <w:t>-</w:t>
      </w:r>
      <w:r>
        <w:t xml:space="preserve"> value</w:t>
      </w:r>
      <w:r w:rsidRPr="00197726">
        <w:t xml:space="preserve"> ≤ 0.05 was considered as statistically significant.</w:t>
      </w:r>
      <w:r>
        <w:t xml:space="preserve"> </w:t>
      </w:r>
      <w:r w:rsidRPr="00197726">
        <w:t>Th</w:t>
      </w:r>
      <w:r>
        <w:t>e frequency of retainer breakage</w:t>
      </w:r>
      <w:r w:rsidRPr="00197726">
        <w:t xml:space="preserve"> was foun</w:t>
      </w:r>
      <w:r>
        <w:t>d to be 53.1%</w:t>
      </w:r>
      <w:r w:rsidRPr="00197726">
        <w:t>. Maxillary re</w:t>
      </w:r>
      <w:r>
        <w:t xml:space="preserve">tainer breakages were found in </w:t>
      </w:r>
      <w:r w:rsidRPr="00197726">
        <w:t>41.</w:t>
      </w:r>
      <w:r>
        <w:t>3% subjects whereas mandibular retainer failed in 22.2% subjects</w:t>
      </w:r>
      <w:r w:rsidRPr="00197726">
        <w:t xml:space="preserve">. </w:t>
      </w:r>
      <w:r>
        <w:t>The m</w:t>
      </w:r>
      <w:r w:rsidRPr="00197726">
        <w:rPr>
          <w:bCs/>
        </w:rPr>
        <w:t>ean surviva</w:t>
      </w:r>
      <w:r>
        <w:rPr>
          <w:bCs/>
        </w:rPr>
        <w:t xml:space="preserve">l time of retainer </w:t>
      </w:r>
      <w:r w:rsidRPr="00197726">
        <w:rPr>
          <w:bCs/>
        </w:rPr>
        <w:t>was 8.91</w:t>
      </w:r>
      <w:r>
        <w:rPr>
          <w:bCs/>
        </w:rPr>
        <w:t xml:space="preserve"> </w:t>
      </w:r>
      <w:r>
        <w:t>± 4.57</w:t>
      </w:r>
      <w:r w:rsidRPr="00197726">
        <w:rPr>
          <w:bCs/>
        </w:rPr>
        <w:t xml:space="preserve"> months</w:t>
      </w:r>
      <w:r w:rsidRPr="00197726">
        <w:t xml:space="preserve">. </w:t>
      </w:r>
      <w:r>
        <w:t>T</w:t>
      </w:r>
      <w:r w:rsidRPr="00197726">
        <w:t>he detachment of the retainer from the tooth surface</w:t>
      </w:r>
      <w:r>
        <w:t xml:space="preserve"> was the most common occurrence (86%)</w:t>
      </w:r>
      <w:r w:rsidRPr="00197726">
        <w:t xml:space="preserve">. </w:t>
      </w:r>
      <w:r>
        <w:rPr>
          <w:bCs/>
        </w:rPr>
        <w:t>The m</w:t>
      </w:r>
      <w:r w:rsidRPr="00197726">
        <w:rPr>
          <w:bCs/>
        </w:rPr>
        <w:t>ost common site of retainer breakage was maxillary canine (32.5%) and mandibular central incisor (12.7%).</w:t>
      </w:r>
      <w:r w:rsidRPr="00197726">
        <w:t xml:space="preserve"> </w:t>
      </w:r>
      <w:r>
        <w:t>All the</w:t>
      </w:r>
      <w:r w:rsidRPr="00197726">
        <w:t xml:space="preserve"> subjects who had retain</w:t>
      </w:r>
      <w:r>
        <w:t>ers extending till maxillary molars encountered</w:t>
      </w:r>
      <w:r w:rsidRPr="00197726">
        <w:t xml:space="preserve"> breakage</w:t>
      </w:r>
      <w:r>
        <w:t>s</w:t>
      </w:r>
      <w:r w:rsidRPr="00197726">
        <w:t>.</w:t>
      </w:r>
      <w:r>
        <w:t xml:space="preserve"> </w:t>
      </w:r>
      <w:r>
        <w:rPr>
          <w:bCs/>
        </w:rPr>
        <w:t>It was concluded that  a longer retainer span is associated with a greater risk</w:t>
      </w:r>
      <w:r w:rsidRPr="00197726">
        <w:rPr>
          <w:bCs/>
        </w:rPr>
        <w:t xml:space="preserve"> of breakage</w:t>
      </w:r>
      <w:r>
        <w:rPr>
          <w:bCs/>
        </w:rPr>
        <w:t>, f</w:t>
      </w:r>
      <w:r w:rsidRPr="00197726">
        <w:rPr>
          <w:bCs/>
        </w:rPr>
        <w:t xml:space="preserve">ailure rate in </w:t>
      </w:r>
      <w:r>
        <w:rPr>
          <w:bCs/>
        </w:rPr>
        <w:t xml:space="preserve">the maxillary arch was higher than the </w:t>
      </w:r>
      <w:r w:rsidRPr="00197726">
        <w:rPr>
          <w:bCs/>
        </w:rPr>
        <w:t>mandibular arch</w:t>
      </w:r>
      <w:r>
        <w:rPr>
          <w:bCs/>
        </w:rPr>
        <w:t>, the m</w:t>
      </w:r>
      <w:r w:rsidRPr="00197726">
        <w:rPr>
          <w:bCs/>
        </w:rPr>
        <w:t>ost common site</w:t>
      </w:r>
      <w:r>
        <w:rPr>
          <w:bCs/>
        </w:rPr>
        <w:t>s were</w:t>
      </w:r>
      <w:r w:rsidRPr="00197726">
        <w:rPr>
          <w:bCs/>
        </w:rPr>
        <w:t xml:space="preserve"> </w:t>
      </w:r>
      <w:r>
        <w:rPr>
          <w:bCs/>
        </w:rPr>
        <w:t xml:space="preserve">the </w:t>
      </w:r>
      <w:r w:rsidRPr="00197726">
        <w:rPr>
          <w:bCs/>
        </w:rPr>
        <w:t>maxillary canine and mandibular central incisor</w:t>
      </w:r>
      <w:r>
        <w:rPr>
          <w:bCs/>
        </w:rPr>
        <w:t xml:space="preserve"> and the most common pattern was wire detachment.</w:t>
      </w:r>
    </w:p>
    <w:p w:rsidR="007009B6" w:rsidRDefault="007009B6" w:rsidP="007009B6">
      <w:pPr>
        <w:autoSpaceDE w:val="0"/>
        <w:autoSpaceDN w:val="0"/>
        <w:adjustRightInd w:val="0"/>
        <w:rPr>
          <w:bCs/>
        </w:rPr>
      </w:pPr>
    </w:p>
    <w:p w:rsidR="007009B6" w:rsidRDefault="007009B6" w:rsidP="007009B6">
      <w:pPr>
        <w:autoSpaceDE w:val="0"/>
        <w:autoSpaceDN w:val="0"/>
        <w:adjustRightInd w:val="0"/>
        <w:rPr>
          <w:bCs/>
        </w:rPr>
      </w:pPr>
    </w:p>
    <w:p w:rsidR="007009B6" w:rsidRDefault="007009B6" w:rsidP="007009B6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Dr Sarah </w:t>
      </w:r>
      <w:proofErr w:type="spellStart"/>
      <w:r>
        <w:rPr>
          <w:lang w:val="en-NZ"/>
        </w:rPr>
        <w:t>Irfan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+92 313 7272419</w:t>
      </w:r>
      <w:r w:rsidRPr="008A690F">
        <w:rPr>
          <w:lang w:val="en-NZ"/>
        </w:rPr>
        <w:br/>
        <w:t>Cate</w:t>
      </w:r>
      <w:r>
        <w:rPr>
          <w:lang w:val="en-NZ"/>
        </w:rPr>
        <w:t>gory: Oral presentation</w:t>
      </w:r>
    </w:p>
    <w:p w:rsidR="000B72B6" w:rsidRDefault="000B72B6"/>
    <w:sectPr w:rsidR="000B72B6" w:rsidSect="000B7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09B6"/>
    <w:rsid w:val="000B72B6"/>
    <w:rsid w:val="00700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Umair</dc:creator>
  <cp:lastModifiedBy>Umair</cp:lastModifiedBy>
  <cp:revision>1</cp:revision>
  <dcterms:created xsi:type="dcterms:W3CDTF">2017-01-08T16:13:00Z</dcterms:created>
  <dcterms:modified xsi:type="dcterms:W3CDTF">2017-01-08T16:15:00Z</dcterms:modified>
</cp:coreProperties>
</file>