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3797D" w14:textId="77777777" w:rsidR="00B402BF" w:rsidRDefault="00B402BF" w:rsidP="00B402BF">
      <w:pPr>
        <w:rPr>
          <w:color w:val="000000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Pr="00B402BF">
        <w:rPr>
          <w:rFonts w:eastAsia="MS PGothic"/>
          <w:color w:val="000000"/>
          <w:szCs w:val="28"/>
        </w:rPr>
        <w:t xml:space="preserve">The </w:t>
      </w:r>
      <w:proofErr w:type="spellStart"/>
      <w:r w:rsidRPr="00B402BF">
        <w:rPr>
          <w:rFonts w:eastAsia="MS PGothic"/>
          <w:color w:val="000000"/>
          <w:szCs w:val="28"/>
        </w:rPr>
        <w:t>Association</w:t>
      </w:r>
      <w:proofErr w:type="spellEnd"/>
      <w:r w:rsidRPr="00B402BF">
        <w:rPr>
          <w:rFonts w:eastAsia="MS PGothic"/>
          <w:color w:val="000000"/>
          <w:szCs w:val="28"/>
        </w:rPr>
        <w:t xml:space="preserve"> of </w:t>
      </w:r>
      <w:proofErr w:type="spellStart"/>
      <w:r w:rsidRPr="00B402BF">
        <w:rPr>
          <w:rFonts w:eastAsia="MS PGothic"/>
          <w:color w:val="000000"/>
          <w:szCs w:val="28"/>
        </w:rPr>
        <w:t>Cardiovascular</w:t>
      </w:r>
      <w:proofErr w:type="spellEnd"/>
      <w:r w:rsidRPr="00B402BF">
        <w:rPr>
          <w:rFonts w:eastAsia="MS PGothic"/>
          <w:color w:val="000000"/>
          <w:szCs w:val="28"/>
        </w:rPr>
        <w:t xml:space="preserve"> </w:t>
      </w:r>
      <w:proofErr w:type="spellStart"/>
      <w:r w:rsidRPr="00B402BF">
        <w:rPr>
          <w:rFonts w:eastAsia="MS PGothic"/>
          <w:color w:val="000000"/>
          <w:szCs w:val="28"/>
        </w:rPr>
        <w:t>Risk</w:t>
      </w:r>
      <w:proofErr w:type="spellEnd"/>
      <w:r w:rsidRPr="00B402BF">
        <w:rPr>
          <w:rFonts w:eastAsia="MS PGothic"/>
          <w:color w:val="000000"/>
          <w:szCs w:val="28"/>
        </w:rPr>
        <w:t xml:space="preserve"> </w:t>
      </w:r>
      <w:proofErr w:type="spellStart"/>
      <w:r w:rsidRPr="00B402BF">
        <w:rPr>
          <w:rFonts w:eastAsia="MS PGothic"/>
          <w:color w:val="000000"/>
          <w:szCs w:val="28"/>
        </w:rPr>
        <w:t>Factors</w:t>
      </w:r>
      <w:proofErr w:type="spellEnd"/>
      <w:r w:rsidRPr="00B402BF">
        <w:rPr>
          <w:rFonts w:eastAsia="MS PGothic"/>
          <w:color w:val="000000"/>
          <w:szCs w:val="28"/>
        </w:rPr>
        <w:t xml:space="preserve"> and Depressive </w:t>
      </w:r>
      <w:proofErr w:type="spellStart"/>
      <w:r w:rsidRPr="00B402BF">
        <w:rPr>
          <w:rFonts w:eastAsia="MS PGothic"/>
          <w:color w:val="000000"/>
          <w:szCs w:val="28"/>
        </w:rPr>
        <w:t>Symptoms</w:t>
      </w:r>
      <w:proofErr w:type="spellEnd"/>
      <w:r w:rsidRPr="00B402BF">
        <w:rPr>
          <w:rFonts w:eastAsia="MS PGothic"/>
          <w:color w:val="000000"/>
          <w:szCs w:val="28"/>
        </w:rPr>
        <w:t xml:space="preserve"> on Cognitive </w:t>
      </w:r>
      <w:proofErr w:type="spellStart"/>
      <w:r w:rsidRPr="00B402BF">
        <w:rPr>
          <w:rFonts w:eastAsia="MS PGothic"/>
          <w:color w:val="000000"/>
          <w:szCs w:val="28"/>
        </w:rPr>
        <w:t>Functioning</w:t>
      </w:r>
      <w:proofErr w:type="spellEnd"/>
      <w:r w:rsidRPr="00B402BF">
        <w:rPr>
          <w:rFonts w:eastAsia="MS PGothic"/>
          <w:color w:val="000000"/>
          <w:szCs w:val="28"/>
        </w:rPr>
        <w:t xml:space="preserve"> </w:t>
      </w:r>
      <w:proofErr w:type="spellStart"/>
      <w:r w:rsidRPr="00B402BF">
        <w:rPr>
          <w:rFonts w:eastAsia="MS PGothic"/>
          <w:color w:val="000000"/>
          <w:szCs w:val="28"/>
        </w:rPr>
        <w:t>Among</w:t>
      </w:r>
      <w:proofErr w:type="spellEnd"/>
      <w:r w:rsidRPr="00B402BF">
        <w:rPr>
          <w:rFonts w:eastAsia="MS PGothic"/>
          <w:color w:val="000000"/>
          <w:szCs w:val="28"/>
        </w:rPr>
        <w:t xml:space="preserve"> </w:t>
      </w:r>
      <w:proofErr w:type="spellStart"/>
      <w:r w:rsidRPr="00B402BF">
        <w:rPr>
          <w:rFonts w:eastAsia="MS PGothic"/>
          <w:color w:val="000000"/>
          <w:szCs w:val="28"/>
        </w:rPr>
        <w:t>Older</w:t>
      </w:r>
      <w:proofErr w:type="spellEnd"/>
      <w:r w:rsidRPr="00B402BF">
        <w:rPr>
          <w:rFonts w:eastAsia="MS PGothic"/>
          <w:color w:val="000000"/>
          <w:szCs w:val="28"/>
        </w:rPr>
        <w:t xml:space="preserve"> Community-</w:t>
      </w:r>
      <w:proofErr w:type="spellStart"/>
      <w:r w:rsidRPr="00B402BF">
        <w:rPr>
          <w:rFonts w:eastAsia="MS PGothic"/>
          <w:color w:val="000000"/>
          <w:szCs w:val="28"/>
        </w:rPr>
        <w:t>Dwelling</w:t>
      </w:r>
      <w:proofErr w:type="spellEnd"/>
      <w:r w:rsidRPr="00B402BF">
        <w:rPr>
          <w:rFonts w:eastAsia="MS PGothic"/>
          <w:color w:val="000000"/>
          <w:szCs w:val="28"/>
        </w:rPr>
        <w:t xml:space="preserve"> </w:t>
      </w:r>
      <w:proofErr w:type="spellStart"/>
      <w:r w:rsidRPr="00B402BF">
        <w:rPr>
          <w:rFonts w:eastAsia="MS PGothic"/>
          <w:color w:val="000000"/>
          <w:szCs w:val="28"/>
        </w:rPr>
        <w:t>African</w:t>
      </w:r>
      <w:proofErr w:type="spellEnd"/>
      <w:r w:rsidRPr="00B402BF">
        <w:rPr>
          <w:rFonts w:eastAsia="MS PGothic"/>
          <w:color w:val="000000"/>
          <w:szCs w:val="28"/>
        </w:rPr>
        <w:t>-Americans</w:t>
      </w:r>
    </w:p>
    <w:p w14:paraId="4F688CF2" w14:textId="77777777" w:rsidR="00B402BF" w:rsidRDefault="00B402BF" w:rsidP="00B402BF">
      <w:pPr>
        <w:rPr>
          <w:color w:val="000000"/>
        </w:rPr>
      </w:pPr>
    </w:p>
    <w:p w14:paraId="78F40643" w14:textId="77777777" w:rsidR="00B402BF" w:rsidRDefault="00B402BF" w:rsidP="00B402BF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Christopher Howard </w:t>
      </w:r>
    </w:p>
    <w:p w14:paraId="44A13D30" w14:textId="77777777" w:rsidR="00B402BF" w:rsidRDefault="00B402BF" w:rsidP="00B402BF">
      <w:pPr>
        <w:rPr>
          <w:lang w:val="en-US" w:eastAsia="en-US"/>
        </w:rPr>
      </w:pP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rFonts w:eastAsia="MS PGothic" w:hAnsi="Arial"/>
          <w:color w:val="000000"/>
        </w:rPr>
        <w:t xml:space="preserve">Adler </w:t>
      </w:r>
      <w:proofErr w:type="spellStart"/>
      <w:r>
        <w:rPr>
          <w:rFonts w:eastAsia="MS PGothic" w:hAnsi="Arial"/>
          <w:color w:val="000000"/>
        </w:rPr>
        <w:t>University</w:t>
      </w:r>
      <w:proofErr w:type="spellEnd"/>
      <w:r>
        <w:rPr>
          <w:rFonts w:eastAsia="MS PGothic" w:hAnsi="Arial"/>
          <w:color w:val="000000"/>
        </w:rPr>
        <w:t xml:space="preserve"> Chicago, Il</w:t>
      </w:r>
      <w:r w:rsidRPr="00137348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60602</w:t>
      </w:r>
    </w:p>
    <w:p w14:paraId="78B53639" w14:textId="77777777" w:rsidR="00B402BF" w:rsidRDefault="00B402BF" w:rsidP="00B402BF">
      <w:pPr>
        <w:rPr>
          <w:rFonts w:eastAsia="MS PGothic" w:hAnsi="Arial"/>
          <w:color w:val="000000"/>
        </w:rPr>
      </w:pPr>
    </w:p>
    <w:p w14:paraId="5AEE161A" w14:textId="77777777" w:rsidR="00B402BF" w:rsidRPr="00B402BF" w:rsidRDefault="00B402BF" w:rsidP="00B402BF">
      <w:pPr>
        <w:spacing w:line="480" w:lineRule="auto"/>
        <w:contextualSpacing/>
        <w:rPr>
          <w:rFonts w:ascii="Century" w:hAnsi="Century"/>
          <w:color w:val="000000" w:themeColor="text1"/>
          <w:szCs w:val="21"/>
        </w:rPr>
      </w:pPr>
      <w:proofErr w:type="spellStart"/>
      <w:r w:rsidRPr="00B402BF">
        <w:rPr>
          <w:rFonts w:ascii="Century" w:hAnsi="Century"/>
          <w:color w:val="000000"/>
          <w:szCs w:val="21"/>
        </w:rPr>
        <w:t>Diabetes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000000"/>
          <w:szCs w:val="21"/>
        </w:rPr>
        <w:t>hypertension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, and smoking are </w:t>
      </w:r>
      <w:proofErr w:type="spellStart"/>
      <w:r w:rsidRPr="00B402BF">
        <w:rPr>
          <w:rFonts w:ascii="Century" w:hAnsi="Century"/>
          <w:color w:val="000000"/>
          <w:szCs w:val="21"/>
        </w:rPr>
        <w:t>cardiovascular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risk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factors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(CRF) </w:t>
      </w:r>
      <w:proofErr w:type="spellStart"/>
      <w:r w:rsidRPr="00B402BF">
        <w:rPr>
          <w:rFonts w:ascii="Century" w:hAnsi="Century"/>
          <w:color w:val="000000"/>
          <w:szCs w:val="21"/>
        </w:rPr>
        <w:t>that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can </w:t>
      </w:r>
      <w:proofErr w:type="spellStart"/>
      <w:r w:rsidRPr="00B402BF">
        <w:rPr>
          <w:rFonts w:ascii="Century" w:hAnsi="Century"/>
          <w:color w:val="000000"/>
          <w:szCs w:val="21"/>
        </w:rPr>
        <w:t>lead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to </w:t>
      </w:r>
      <w:proofErr w:type="spellStart"/>
      <w:r w:rsidRPr="00B402BF">
        <w:rPr>
          <w:rFonts w:ascii="Century" w:hAnsi="Century"/>
          <w:color w:val="000000"/>
          <w:szCs w:val="21"/>
        </w:rPr>
        <w:t>adverse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health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outcomes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000000"/>
          <w:szCs w:val="21"/>
        </w:rPr>
        <w:t>including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cognitive </w:t>
      </w:r>
      <w:proofErr w:type="spellStart"/>
      <w:r w:rsidRPr="00B402BF">
        <w:rPr>
          <w:rFonts w:ascii="Century" w:hAnsi="Century"/>
          <w:color w:val="000000"/>
          <w:szCs w:val="21"/>
        </w:rPr>
        <w:t>impairment</w:t>
      </w:r>
      <w:proofErr w:type="spellEnd"/>
      <w:r w:rsidRPr="00B402BF">
        <w:rPr>
          <w:rFonts w:ascii="Century" w:hAnsi="Century"/>
          <w:color w:val="000000"/>
          <w:szCs w:val="21"/>
        </w:rPr>
        <w:t>.  </w:t>
      </w:r>
      <w:proofErr w:type="spellStart"/>
      <w:r w:rsidRPr="00B402BF">
        <w:rPr>
          <w:rFonts w:ascii="Century" w:hAnsi="Century"/>
          <w:color w:val="000000"/>
          <w:szCs w:val="21"/>
        </w:rPr>
        <w:t>African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-Americans </w:t>
      </w:r>
      <w:proofErr w:type="spellStart"/>
      <w:r w:rsidRPr="00B402BF">
        <w:rPr>
          <w:rFonts w:ascii="Century" w:hAnsi="Century"/>
          <w:color w:val="000000"/>
          <w:szCs w:val="21"/>
        </w:rPr>
        <w:t>develop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CRFs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at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a </w:t>
      </w:r>
      <w:proofErr w:type="spellStart"/>
      <w:r w:rsidRPr="00B402BF">
        <w:rPr>
          <w:rFonts w:ascii="Century" w:hAnsi="Century"/>
          <w:color w:val="000000"/>
          <w:szCs w:val="21"/>
        </w:rPr>
        <w:t>disproportionately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high rate </w:t>
      </w:r>
      <w:proofErr w:type="spellStart"/>
      <w:r w:rsidRPr="00B402BF">
        <w:rPr>
          <w:rFonts w:ascii="Century" w:hAnsi="Century"/>
          <w:color w:val="000000"/>
          <w:szCs w:val="21"/>
        </w:rPr>
        <w:t>compared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to </w:t>
      </w:r>
      <w:proofErr w:type="spellStart"/>
      <w:r w:rsidRPr="00B402BF">
        <w:rPr>
          <w:rFonts w:ascii="Century" w:hAnsi="Century"/>
          <w:color w:val="000000"/>
          <w:szCs w:val="21"/>
        </w:rPr>
        <w:t>other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ethnic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groups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. The </w:t>
      </w:r>
      <w:proofErr w:type="spellStart"/>
      <w:r w:rsidRPr="00B402BF">
        <w:rPr>
          <w:rFonts w:ascii="Century" w:hAnsi="Century"/>
          <w:color w:val="000000"/>
          <w:szCs w:val="21"/>
        </w:rPr>
        <w:t>current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study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attempted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to </w:t>
      </w:r>
      <w:proofErr w:type="spellStart"/>
      <w:r w:rsidRPr="00B402BF">
        <w:rPr>
          <w:rFonts w:ascii="Century" w:hAnsi="Century"/>
          <w:color w:val="000000"/>
          <w:szCs w:val="21"/>
        </w:rPr>
        <w:t>identify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the </w:t>
      </w:r>
      <w:proofErr w:type="spellStart"/>
      <w:r w:rsidRPr="00B402BF">
        <w:rPr>
          <w:rFonts w:ascii="Century" w:hAnsi="Century"/>
          <w:color w:val="000000"/>
          <w:szCs w:val="21"/>
        </w:rPr>
        <w:t>effect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of </w:t>
      </w:r>
      <w:proofErr w:type="spellStart"/>
      <w:r w:rsidRPr="00B402BF">
        <w:rPr>
          <w:rFonts w:ascii="Century" w:hAnsi="Century"/>
          <w:color w:val="000000"/>
          <w:szCs w:val="21"/>
        </w:rPr>
        <w:t>diabetes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000000"/>
          <w:szCs w:val="21"/>
        </w:rPr>
        <w:t>hypertension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, </w:t>
      </w:r>
      <w:r w:rsidRPr="00B402BF">
        <w:rPr>
          <w:rFonts w:ascii="Century" w:hAnsi="Century"/>
          <w:color w:val="000000" w:themeColor="text1"/>
          <w:szCs w:val="21"/>
        </w:rPr>
        <w:t xml:space="preserve">and smoking on the cognitive performance of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African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>-Americans.  </w:t>
      </w:r>
    </w:p>
    <w:p w14:paraId="7AD2C4C6" w14:textId="77777777" w:rsidR="00B402BF" w:rsidRPr="00B402BF" w:rsidRDefault="00B402BF" w:rsidP="00B402BF">
      <w:pPr>
        <w:spacing w:line="480" w:lineRule="auto"/>
        <w:contextualSpacing/>
        <w:rPr>
          <w:rFonts w:ascii="Century" w:hAnsi="Century"/>
          <w:color w:val="000000" w:themeColor="text1"/>
          <w:szCs w:val="21"/>
        </w:rPr>
      </w:pPr>
      <w:r w:rsidRPr="00B402BF">
        <w:rPr>
          <w:rFonts w:ascii="Century" w:hAnsi="Century"/>
          <w:color w:val="000000" w:themeColor="text1"/>
          <w:szCs w:val="21"/>
        </w:rPr>
        <w:t xml:space="preserve">The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study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sample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consisted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of 719 community-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dwelling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African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-Americans,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age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65 or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older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, with no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history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of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dementia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or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other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neurological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disease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who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completed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comprehensive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neuropsychological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testing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and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questionnaires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to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garner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CRF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history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. 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It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was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hypothesized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that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neurologically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healthy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individuals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without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CRFs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would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yield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a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better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cognitive performance. </w:t>
      </w:r>
    </w:p>
    <w:p w14:paraId="02D3DE43" w14:textId="77777777" w:rsidR="00B402BF" w:rsidRPr="00B402BF" w:rsidRDefault="00B402BF" w:rsidP="00B402BF">
      <w:pPr>
        <w:spacing w:line="480" w:lineRule="auto"/>
        <w:contextualSpacing/>
        <w:rPr>
          <w:rFonts w:ascii="Century" w:hAnsi="Century"/>
          <w:color w:val="000000" w:themeColor="text1"/>
          <w:szCs w:val="21"/>
        </w:rPr>
      </w:pPr>
      <w:proofErr w:type="spellStart"/>
      <w:r w:rsidRPr="00B402BF">
        <w:rPr>
          <w:rFonts w:ascii="Century" w:hAnsi="Century"/>
          <w:color w:val="000000" w:themeColor="text1"/>
          <w:szCs w:val="21"/>
        </w:rPr>
        <w:t>After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controlling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for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demographic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variables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contrary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to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expectation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, the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presence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of CRF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was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not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predictive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of global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measure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of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cognition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or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specific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cognitive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domains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assessed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. Multiple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regression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analysis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was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used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to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examine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the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association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between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CRF and cognitive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impairment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controlling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for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age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education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depression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. The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analysis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revealed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that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depression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age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, and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education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were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significant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predictors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of cognitive performance (</w:t>
      </w:r>
      <w:r w:rsidRPr="00B402BF">
        <w:rPr>
          <w:rFonts w:ascii="Century" w:hAnsi="Century"/>
          <w:i/>
          <w:color w:val="000000" w:themeColor="text1"/>
          <w:szCs w:val="21"/>
        </w:rPr>
        <w:t>R</w:t>
      </w:r>
      <w:r w:rsidRPr="00B402BF">
        <w:rPr>
          <w:rFonts w:ascii="Century" w:hAnsi="Century"/>
          <w:color w:val="000000" w:themeColor="text1"/>
          <w:szCs w:val="21"/>
        </w:rPr>
        <w:t xml:space="preserve">=0.269, </w:t>
      </w:r>
      <w:r w:rsidRPr="00B402BF">
        <w:rPr>
          <w:rFonts w:ascii="Century" w:hAnsi="Century"/>
          <w:i/>
          <w:color w:val="000000" w:themeColor="text1"/>
          <w:szCs w:val="21"/>
        </w:rPr>
        <w:t>p</w:t>
      </w:r>
      <w:r w:rsidRPr="00B402BF">
        <w:rPr>
          <w:rFonts w:ascii="Century" w:hAnsi="Century"/>
          <w:color w:val="000000" w:themeColor="text1"/>
          <w:szCs w:val="21"/>
        </w:rPr>
        <w:t xml:space="preserve">&lt;.01). </w:t>
      </w:r>
    </w:p>
    <w:p w14:paraId="15026D69" w14:textId="77777777" w:rsidR="00B402BF" w:rsidRPr="00B402BF" w:rsidRDefault="00B402BF" w:rsidP="00B402BF">
      <w:pPr>
        <w:spacing w:line="480" w:lineRule="auto"/>
        <w:contextualSpacing/>
        <w:rPr>
          <w:rFonts w:ascii="Century" w:hAnsi="Century"/>
          <w:color w:val="000000" w:themeColor="text1"/>
          <w:szCs w:val="21"/>
        </w:rPr>
      </w:pPr>
      <w:proofErr w:type="spellStart"/>
      <w:r w:rsidRPr="00B402BF">
        <w:rPr>
          <w:rFonts w:ascii="Century" w:hAnsi="Century"/>
          <w:color w:val="000000"/>
          <w:szCs w:val="21"/>
        </w:rPr>
        <w:t>These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findings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suggest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that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CRF </w:t>
      </w:r>
      <w:proofErr w:type="spellStart"/>
      <w:r w:rsidRPr="00B402BF">
        <w:rPr>
          <w:rFonts w:ascii="Century" w:hAnsi="Century"/>
          <w:color w:val="000000"/>
          <w:szCs w:val="21"/>
        </w:rPr>
        <w:t>among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African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-Americans, </w:t>
      </w:r>
      <w:proofErr w:type="spellStart"/>
      <w:r w:rsidRPr="00B402BF">
        <w:rPr>
          <w:rFonts w:ascii="Century" w:hAnsi="Century"/>
          <w:color w:val="000000"/>
          <w:szCs w:val="21"/>
        </w:rPr>
        <w:t>like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European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-Americans in </w:t>
      </w:r>
      <w:proofErr w:type="spellStart"/>
      <w:r w:rsidRPr="00B402BF">
        <w:rPr>
          <w:rFonts w:ascii="Century" w:hAnsi="Century"/>
          <w:color w:val="000000"/>
          <w:szCs w:val="21"/>
        </w:rPr>
        <w:t>prior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studies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000000"/>
          <w:szCs w:val="21"/>
        </w:rPr>
        <w:t>should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be </w:t>
      </w:r>
      <w:proofErr w:type="spellStart"/>
      <w:r w:rsidRPr="00B402BF">
        <w:rPr>
          <w:rFonts w:ascii="Century" w:hAnsi="Century"/>
          <w:color w:val="000000"/>
          <w:szCs w:val="21"/>
        </w:rPr>
        <w:t>carefully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monitored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and </w:t>
      </w:r>
      <w:proofErr w:type="spellStart"/>
      <w:r w:rsidRPr="00B402BF">
        <w:rPr>
          <w:rFonts w:ascii="Century" w:hAnsi="Century"/>
          <w:color w:val="000000"/>
          <w:szCs w:val="21"/>
        </w:rPr>
        <w:t>could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be </w:t>
      </w:r>
      <w:proofErr w:type="spellStart"/>
      <w:r w:rsidRPr="00B402BF">
        <w:rPr>
          <w:rFonts w:ascii="Century" w:hAnsi="Century"/>
          <w:color w:val="000000"/>
          <w:szCs w:val="21"/>
        </w:rPr>
        <w:t>used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as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an </w:t>
      </w:r>
      <w:proofErr w:type="spellStart"/>
      <w:r w:rsidRPr="00B402BF">
        <w:rPr>
          <w:rFonts w:ascii="Century" w:hAnsi="Century"/>
          <w:color w:val="000000"/>
          <w:szCs w:val="21"/>
        </w:rPr>
        <w:t>intervention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target </w:t>
      </w:r>
      <w:proofErr w:type="spellStart"/>
      <w:r w:rsidRPr="00B402BF">
        <w:rPr>
          <w:rFonts w:ascii="Century" w:hAnsi="Century"/>
          <w:color w:val="000000"/>
          <w:szCs w:val="21"/>
        </w:rPr>
        <w:t>within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studies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that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are </w:t>
      </w:r>
      <w:proofErr w:type="spellStart"/>
      <w:r w:rsidRPr="00B402BF">
        <w:rPr>
          <w:rFonts w:ascii="Century" w:hAnsi="Century"/>
          <w:color w:val="000000"/>
          <w:szCs w:val="21"/>
        </w:rPr>
        <w:t>aimed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at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preserving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cognitive </w:t>
      </w:r>
      <w:proofErr w:type="spellStart"/>
      <w:r w:rsidRPr="00B402BF">
        <w:rPr>
          <w:rFonts w:ascii="Century" w:hAnsi="Century"/>
          <w:color w:val="000000"/>
          <w:szCs w:val="21"/>
        </w:rPr>
        <w:t>function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r w:rsidRPr="00B402BF">
        <w:rPr>
          <w:rFonts w:ascii="Century" w:hAnsi="Century"/>
          <w:color w:val="000000"/>
          <w:szCs w:val="21"/>
        </w:rPr>
        <w:lastRenderedPageBreak/>
        <w:t xml:space="preserve">and, </w:t>
      </w:r>
      <w:proofErr w:type="spellStart"/>
      <w:r w:rsidRPr="00B402BF">
        <w:rPr>
          <w:rFonts w:ascii="Century" w:hAnsi="Century"/>
          <w:color w:val="000000"/>
          <w:szCs w:val="21"/>
        </w:rPr>
        <w:t>subsequently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000000"/>
          <w:szCs w:val="21"/>
        </w:rPr>
        <w:t>overall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/>
          <w:szCs w:val="21"/>
        </w:rPr>
        <w:t>health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. </w:t>
      </w:r>
      <w:proofErr w:type="spellStart"/>
      <w:r w:rsidRPr="00B402BF">
        <w:rPr>
          <w:rFonts w:ascii="Century" w:hAnsi="Century"/>
          <w:color w:val="000000"/>
          <w:szCs w:val="21"/>
        </w:rPr>
        <w:t>Additionally</w:t>
      </w:r>
      <w:proofErr w:type="spellEnd"/>
      <w:r w:rsidRPr="00B402BF">
        <w:rPr>
          <w:rFonts w:ascii="Century" w:hAnsi="Century"/>
          <w:color w:val="000000"/>
          <w:szCs w:val="21"/>
        </w:rPr>
        <w:t xml:space="preserve">, </w:t>
      </w:r>
      <w:proofErr w:type="spellStart"/>
      <w:r w:rsidRPr="00B402BF">
        <w:rPr>
          <w:rFonts w:ascii="Century" w:hAnsi="Century"/>
          <w:szCs w:val="21"/>
        </w:rPr>
        <w:t>this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study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revealed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that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depression</w:t>
      </w:r>
      <w:proofErr w:type="spellEnd"/>
      <w:r w:rsidRPr="00B402BF">
        <w:rPr>
          <w:rFonts w:ascii="Century" w:hAnsi="Century"/>
          <w:szCs w:val="21"/>
        </w:rPr>
        <w:t xml:space="preserve">, gender, and </w:t>
      </w:r>
      <w:proofErr w:type="spellStart"/>
      <w:r w:rsidRPr="00B402BF">
        <w:rPr>
          <w:rFonts w:ascii="Century" w:hAnsi="Century"/>
          <w:szCs w:val="21"/>
        </w:rPr>
        <w:t>age</w:t>
      </w:r>
      <w:proofErr w:type="spellEnd"/>
      <w:r w:rsidRPr="00B402BF">
        <w:rPr>
          <w:rFonts w:ascii="Century" w:hAnsi="Century"/>
          <w:szCs w:val="21"/>
        </w:rPr>
        <w:t xml:space="preserve"> play a </w:t>
      </w:r>
      <w:proofErr w:type="spellStart"/>
      <w:r w:rsidRPr="00B402BF">
        <w:rPr>
          <w:rFonts w:ascii="Century" w:hAnsi="Century"/>
          <w:szCs w:val="21"/>
        </w:rPr>
        <w:t>significant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role</w:t>
      </w:r>
      <w:proofErr w:type="spellEnd"/>
      <w:r w:rsidRPr="00B402BF">
        <w:rPr>
          <w:rFonts w:ascii="Century" w:hAnsi="Century"/>
          <w:szCs w:val="21"/>
        </w:rPr>
        <w:t xml:space="preserve"> in cognitive </w:t>
      </w:r>
      <w:proofErr w:type="spellStart"/>
      <w:r w:rsidRPr="00B402BF">
        <w:rPr>
          <w:rFonts w:ascii="Century" w:hAnsi="Century"/>
          <w:szCs w:val="21"/>
        </w:rPr>
        <w:t>impairment</w:t>
      </w:r>
      <w:proofErr w:type="spellEnd"/>
      <w:r w:rsidRPr="00B402BF">
        <w:rPr>
          <w:rFonts w:ascii="Century" w:hAnsi="Century"/>
          <w:szCs w:val="21"/>
        </w:rPr>
        <w:t xml:space="preserve">, </w:t>
      </w:r>
      <w:proofErr w:type="spellStart"/>
      <w:r w:rsidRPr="00B402BF">
        <w:rPr>
          <w:rFonts w:ascii="Century" w:hAnsi="Century"/>
          <w:szCs w:val="21"/>
        </w:rPr>
        <w:t>but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depression</w:t>
      </w:r>
      <w:proofErr w:type="spellEnd"/>
      <w:r w:rsidRPr="00B402BF">
        <w:rPr>
          <w:rFonts w:ascii="Century" w:hAnsi="Century"/>
          <w:szCs w:val="21"/>
        </w:rPr>
        <w:t xml:space="preserve">, in </w:t>
      </w:r>
      <w:proofErr w:type="spellStart"/>
      <w:r w:rsidRPr="00B402BF">
        <w:rPr>
          <w:rFonts w:ascii="Century" w:hAnsi="Century"/>
          <w:szCs w:val="21"/>
        </w:rPr>
        <w:t>fact</w:t>
      </w:r>
      <w:proofErr w:type="spellEnd"/>
      <w:r w:rsidRPr="00B402BF">
        <w:rPr>
          <w:rFonts w:ascii="Century" w:hAnsi="Century"/>
          <w:szCs w:val="21"/>
        </w:rPr>
        <w:t xml:space="preserve">, </w:t>
      </w:r>
      <w:proofErr w:type="spellStart"/>
      <w:r w:rsidRPr="00B402BF">
        <w:rPr>
          <w:rFonts w:ascii="Century" w:hAnsi="Century"/>
          <w:szCs w:val="21"/>
        </w:rPr>
        <w:t>may</w:t>
      </w:r>
      <w:proofErr w:type="spellEnd"/>
      <w:r w:rsidRPr="00B402BF">
        <w:rPr>
          <w:rFonts w:ascii="Century" w:hAnsi="Century"/>
          <w:szCs w:val="21"/>
        </w:rPr>
        <w:t xml:space="preserve"> be the </w:t>
      </w:r>
      <w:proofErr w:type="spellStart"/>
      <w:r w:rsidRPr="00B402BF">
        <w:rPr>
          <w:rFonts w:ascii="Century" w:hAnsi="Century"/>
          <w:szCs w:val="21"/>
        </w:rPr>
        <w:t>factor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which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is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most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worth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further</w:t>
      </w:r>
      <w:proofErr w:type="spellEnd"/>
      <w:r w:rsidRPr="00B402BF">
        <w:rPr>
          <w:rFonts w:ascii="Century" w:hAnsi="Century"/>
          <w:szCs w:val="21"/>
        </w:rPr>
        <w:t xml:space="preserve"> </w:t>
      </w:r>
      <w:proofErr w:type="spellStart"/>
      <w:r w:rsidRPr="00B402BF">
        <w:rPr>
          <w:rFonts w:ascii="Century" w:hAnsi="Century"/>
          <w:szCs w:val="21"/>
        </w:rPr>
        <w:t>explanation</w:t>
      </w:r>
      <w:proofErr w:type="spellEnd"/>
      <w:r w:rsidRPr="00B402BF">
        <w:rPr>
          <w:rFonts w:ascii="Century" w:hAnsi="Century"/>
          <w:szCs w:val="21"/>
        </w:rPr>
        <w:t xml:space="preserve">. </w:t>
      </w:r>
      <w:r w:rsidRPr="00B402BF">
        <w:rPr>
          <w:rFonts w:ascii="Century" w:hAnsi="Century"/>
          <w:color w:val="2A2A2A"/>
          <w:szCs w:val="21"/>
        </w:rPr>
        <w:t xml:space="preserve">Future </w:t>
      </w:r>
      <w:proofErr w:type="spellStart"/>
      <w:r w:rsidRPr="00B402BF">
        <w:rPr>
          <w:rFonts w:ascii="Century" w:hAnsi="Century"/>
          <w:color w:val="2A2A2A"/>
          <w:szCs w:val="21"/>
        </w:rPr>
        <w:t>research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2A2A2A"/>
          <w:szCs w:val="21"/>
        </w:rPr>
        <w:t>into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the </w:t>
      </w:r>
      <w:proofErr w:type="spellStart"/>
      <w:r w:rsidRPr="00B402BF">
        <w:rPr>
          <w:rFonts w:ascii="Century" w:hAnsi="Century"/>
          <w:color w:val="2A2A2A"/>
          <w:szCs w:val="21"/>
        </w:rPr>
        <w:t>issue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of cognitive </w:t>
      </w:r>
      <w:proofErr w:type="spellStart"/>
      <w:r w:rsidRPr="00B402BF">
        <w:rPr>
          <w:rFonts w:ascii="Century" w:hAnsi="Century"/>
          <w:color w:val="2A2A2A"/>
          <w:szCs w:val="21"/>
        </w:rPr>
        <w:t>decline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2A2A2A"/>
          <w:szCs w:val="21"/>
        </w:rPr>
        <w:t>among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2A2A2A"/>
          <w:szCs w:val="21"/>
        </w:rPr>
        <w:t>African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-Americans </w:t>
      </w:r>
      <w:proofErr w:type="spellStart"/>
      <w:r w:rsidRPr="00B402BF">
        <w:rPr>
          <w:rFonts w:ascii="Century" w:hAnsi="Century"/>
          <w:color w:val="2A2A2A"/>
          <w:szCs w:val="21"/>
        </w:rPr>
        <w:t>would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be </w:t>
      </w:r>
      <w:proofErr w:type="spellStart"/>
      <w:r w:rsidRPr="00B402BF">
        <w:rPr>
          <w:rFonts w:ascii="Century" w:hAnsi="Century"/>
          <w:color w:val="2A2A2A"/>
          <w:szCs w:val="21"/>
        </w:rPr>
        <w:t>beneficial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to the </w:t>
      </w:r>
      <w:proofErr w:type="spellStart"/>
      <w:r w:rsidRPr="00B402BF">
        <w:rPr>
          <w:rFonts w:ascii="Century" w:hAnsi="Century"/>
          <w:color w:val="2A2A2A"/>
          <w:szCs w:val="21"/>
        </w:rPr>
        <w:t>field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of </w:t>
      </w:r>
      <w:proofErr w:type="spellStart"/>
      <w:r w:rsidRPr="00B402BF">
        <w:rPr>
          <w:rFonts w:ascii="Century" w:hAnsi="Century"/>
          <w:color w:val="2A2A2A"/>
          <w:szCs w:val="21"/>
        </w:rPr>
        <w:t>psychology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2A2A2A"/>
          <w:szCs w:val="21"/>
        </w:rPr>
        <w:t>particularly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2A2A2A"/>
          <w:szCs w:val="21"/>
        </w:rPr>
        <w:t>neuropsychology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. </w:t>
      </w:r>
      <w:proofErr w:type="spellStart"/>
      <w:r w:rsidRPr="00B402BF">
        <w:rPr>
          <w:rFonts w:ascii="Century" w:hAnsi="Century"/>
          <w:color w:val="2A2A2A"/>
          <w:szCs w:val="21"/>
        </w:rPr>
        <w:t>African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-Americans </w:t>
      </w:r>
      <w:proofErr w:type="spellStart"/>
      <w:r w:rsidRPr="00B402BF">
        <w:rPr>
          <w:rFonts w:ascii="Century" w:hAnsi="Century"/>
          <w:color w:val="2A2A2A"/>
          <w:szCs w:val="21"/>
        </w:rPr>
        <w:t>tend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to </w:t>
      </w:r>
      <w:proofErr w:type="spellStart"/>
      <w:r w:rsidRPr="00B402BF">
        <w:rPr>
          <w:rFonts w:ascii="Century" w:hAnsi="Century"/>
          <w:color w:val="2A2A2A"/>
          <w:szCs w:val="21"/>
        </w:rPr>
        <w:t>develop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cognitive </w:t>
      </w:r>
      <w:proofErr w:type="spellStart"/>
      <w:r w:rsidRPr="00B402BF">
        <w:rPr>
          <w:rFonts w:ascii="Century" w:hAnsi="Century"/>
          <w:color w:val="2A2A2A"/>
          <w:szCs w:val="21"/>
        </w:rPr>
        <w:t>impairment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2A2A2A"/>
          <w:szCs w:val="21"/>
        </w:rPr>
        <w:t>at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a </w:t>
      </w:r>
      <w:proofErr w:type="spellStart"/>
      <w:r w:rsidRPr="00B402BF">
        <w:rPr>
          <w:rFonts w:ascii="Century" w:hAnsi="Century"/>
          <w:color w:val="2A2A2A"/>
          <w:szCs w:val="21"/>
        </w:rPr>
        <w:t>higher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rate </w:t>
      </w:r>
      <w:proofErr w:type="spellStart"/>
      <w:r w:rsidRPr="00B402BF">
        <w:rPr>
          <w:rFonts w:ascii="Century" w:hAnsi="Century"/>
          <w:color w:val="2A2A2A"/>
          <w:szCs w:val="21"/>
        </w:rPr>
        <w:t>than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2A2A2A"/>
          <w:szCs w:val="21"/>
        </w:rPr>
        <w:t>most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2A2A2A"/>
          <w:szCs w:val="21"/>
        </w:rPr>
        <w:t>other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2A2A2A"/>
          <w:szCs w:val="21"/>
        </w:rPr>
        <w:t>groups</w:t>
      </w:r>
      <w:proofErr w:type="spellEnd"/>
      <w:r w:rsidRPr="00B402BF">
        <w:rPr>
          <w:rFonts w:ascii="Century" w:hAnsi="Century"/>
          <w:color w:val="2A2A2A"/>
          <w:szCs w:val="21"/>
        </w:rPr>
        <w:t xml:space="preserve"> of </w:t>
      </w:r>
      <w:proofErr w:type="spellStart"/>
      <w:r w:rsidRPr="00B402BF">
        <w:rPr>
          <w:rFonts w:ascii="Century" w:hAnsi="Century"/>
          <w:color w:val="2A2A2A"/>
          <w:szCs w:val="21"/>
        </w:rPr>
        <w:t>people</w:t>
      </w:r>
      <w:proofErr w:type="spellEnd"/>
      <w:r w:rsidRPr="00B402BF">
        <w:rPr>
          <w:rFonts w:ascii="Century" w:hAnsi="Century"/>
          <w:color w:val="2A2A2A"/>
          <w:szCs w:val="21"/>
        </w:rPr>
        <w:t>.  </w:t>
      </w:r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It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is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important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to continue to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research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not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only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which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factors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may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lead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to cognitive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impairment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,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but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also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, the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mechanisms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behind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the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development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 of the cognitive </w:t>
      </w:r>
      <w:proofErr w:type="spellStart"/>
      <w:r w:rsidRPr="00B402BF">
        <w:rPr>
          <w:rFonts w:ascii="Century" w:hAnsi="Century"/>
          <w:color w:val="000000" w:themeColor="text1"/>
          <w:szCs w:val="21"/>
        </w:rPr>
        <w:t>impairment</w:t>
      </w:r>
      <w:proofErr w:type="spellEnd"/>
      <w:r w:rsidRPr="00B402BF">
        <w:rPr>
          <w:rFonts w:ascii="Century" w:hAnsi="Century"/>
          <w:color w:val="000000" w:themeColor="text1"/>
          <w:szCs w:val="21"/>
        </w:rPr>
        <w:t xml:space="preserve">. </w:t>
      </w:r>
    </w:p>
    <w:p w14:paraId="192C0A0D" w14:textId="77777777" w:rsidR="00B402BF" w:rsidRDefault="00B402BF" w:rsidP="00B402BF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498A41FB" w14:textId="77777777" w:rsidR="00B402BF" w:rsidRDefault="00B402BF" w:rsidP="00B402BF">
      <w:pPr>
        <w:jc w:val="both"/>
        <w:rPr>
          <w:b/>
        </w:rPr>
      </w:pPr>
    </w:p>
    <w:p w14:paraId="581208EF" w14:textId="77777777" w:rsidR="00B402BF" w:rsidRPr="00B402BF" w:rsidRDefault="00B402BF" w:rsidP="00B402BF">
      <w:pPr>
        <w:spacing w:line="480" w:lineRule="auto"/>
        <w:rPr>
          <w:rFonts w:ascii="Century" w:hAnsi="Century"/>
          <w:color w:val="000000" w:themeColor="text1"/>
        </w:rPr>
      </w:pPr>
      <w:r w:rsidRPr="00B402BF">
        <w:rPr>
          <w:rFonts w:ascii="Century" w:hAnsi="Century"/>
          <w:color w:val="000000" w:themeColor="text1"/>
        </w:rPr>
        <w:t xml:space="preserve">Chris Howard </w:t>
      </w:r>
      <w:proofErr w:type="spellStart"/>
      <w:r w:rsidRPr="00B402BF">
        <w:rPr>
          <w:rFonts w:ascii="Century" w:hAnsi="Century"/>
          <w:color w:val="000000" w:themeColor="text1"/>
        </w:rPr>
        <w:t>is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</w:rPr>
        <w:t>earning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</w:rPr>
        <w:t>his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</w:rPr>
        <w:t>doctorate</w:t>
      </w:r>
      <w:proofErr w:type="spellEnd"/>
      <w:r w:rsidRPr="00B402BF">
        <w:rPr>
          <w:rFonts w:ascii="Century" w:hAnsi="Century"/>
          <w:color w:val="000000" w:themeColor="text1"/>
        </w:rPr>
        <w:t xml:space="preserve"> in </w:t>
      </w:r>
      <w:proofErr w:type="spellStart"/>
      <w:r w:rsidRPr="00B402BF">
        <w:rPr>
          <w:rFonts w:ascii="Century" w:hAnsi="Century"/>
          <w:color w:val="000000" w:themeColor="text1"/>
        </w:rPr>
        <w:t>clinical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psychology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, with an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emphasis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in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neuropsychology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.  He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is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currently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completing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a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doctoral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internship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at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Wasatch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Mental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Health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in Provo, Utah, and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will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beginning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his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neuropsychology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post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doctoral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residency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at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the Utah State Hospital in the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fall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. His area of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research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re</w:t>
      </w:r>
      <w:bookmarkStart w:id="0" w:name="_GoBack"/>
      <w:bookmarkEnd w:id="0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volves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around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Alzheimer’s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dementia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,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health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 care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disparities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, and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African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 xml:space="preserve">-American cognitive </w:t>
      </w:r>
      <w:proofErr w:type="spellStart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aging</w:t>
      </w:r>
      <w:proofErr w:type="spellEnd"/>
      <w:r w:rsidRPr="00B402BF">
        <w:rPr>
          <w:rFonts w:ascii="Century" w:hAnsi="Century"/>
          <w:color w:val="000000" w:themeColor="text1"/>
          <w:szCs w:val="21"/>
          <w:shd w:val="clear" w:color="auto" w:fill="FFFFFF"/>
        </w:rPr>
        <w:t>. </w:t>
      </w:r>
      <w:r w:rsidRPr="00B402BF">
        <w:rPr>
          <w:rFonts w:ascii="Century" w:hAnsi="Century"/>
          <w:color w:val="000000" w:themeColor="text1"/>
        </w:rPr>
        <w:t xml:space="preserve"> He </w:t>
      </w:r>
      <w:proofErr w:type="spellStart"/>
      <w:r w:rsidRPr="00B402BF">
        <w:rPr>
          <w:rFonts w:ascii="Century" w:hAnsi="Century"/>
          <w:color w:val="000000" w:themeColor="text1"/>
        </w:rPr>
        <w:t>has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</w:rPr>
        <w:t>presented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</w:rPr>
        <w:t>his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</w:rPr>
        <w:t>research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</w:rPr>
        <w:t>at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</w:rPr>
        <w:t>notable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</w:rPr>
        <w:t>conferences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</w:rPr>
        <w:t>such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proofErr w:type="spellStart"/>
      <w:r w:rsidRPr="00B402BF">
        <w:rPr>
          <w:rFonts w:ascii="Century" w:hAnsi="Century"/>
          <w:color w:val="000000" w:themeColor="text1"/>
        </w:rPr>
        <w:t>as</w:t>
      </w:r>
      <w:proofErr w:type="spellEnd"/>
      <w:r w:rsidRPr="00B402BF">
        <w:rPr>
          <w:rFonts w:ascii="Century" w:hAnsi="Century"/>
          <w:color w:val="000000" w:themeColor="text1"/>
        </w:rPr>
        <w:t xml:space="preserve"> </w:t>
      </w:r>
      <w:r w:rsidRPr="00B402BF">
        <w:rPr>
          <w:rFonts w:ascii="Century" w:hAnsi="Century"/>
          <w:bCs/>
          <w:color w:val="000000" w:themeColor="text1"/>
          <w:szCs w:val="20"/>
        </w:rPr>
        <w:t>American Academy</w:t>
      </w:r>
      <w:r w:rsidRPr="00B402BF">
        <w:rPr>
          <w:rFonts w:ascii="Century" w:hAnsi="Century"/>
          <w:color w:val="000000" w:themeColor="text1"/>
          <w:szCs w:val="20"/>
          <w:shd w:val="clear" w:color="auto" w:fill="FFFFFF"/>
        </w:rPr>
        <w:t xml:space="preserve"> of </w:t>
      </w:r>
      <w:proofErr w:type="spellStart"/>
      <w:r w:rsidRPr="00B402BF">
        <w:rPr>
          <w:rFonts w:ascii="Century" w:hAnsi="Century"/>
          <w:color w:val="000000" w:themeColor="text1"/>
          <w:szCs w:val="20"/>
          <w:shd w:val="clear" w:color="auto" w:fill="FFFFFF"/>
        </w:rPr>
        <w:t>Clinical</w:t>
      </w:r>
      <w:proofErr w:type="spellEnd"/>
      <w:r w:rsidRPr="00B402BF">
        <w:rPr>
          <w:rFonts w:ascii="Century" w:hAnsi="Century"/>
          <w:color w:val="000000" w:themeColor="text1"/>
          <w:szCs w:val="20"/>
          <w:shd w:val="clear" w:color="auto" w:fill="FFFFFF"/>
        </w:rPr>
        <w:t> </w:t>
      </w:r>
      <w:proofErr w:type="spellStart"/>
      <w:r w:rsidRPr="00B402BF">
        <w:rPr>
          <w:rFonts w:ascii="Century" w:hAnsi="Century"/>
          <w:bCs/>
          <w:color w:val="000000" w:themeColor="text1"/>
          <w:szCs w:val="20"/>
        </w:rPr>
        <w:t>Neuropsychology</w:t>
      </w:r>
      <w:proofErr w:type="spellEnd"/>
      <w:r w:rsidRPr="00B402BF">
        <w:rPr>
          <w:rFonts w:ascii="Century" w:hAnsi="Century"/>
          <w:bCs/>
          <w:color w:val="000000" w:themeColor="text1"/>
          <w:szCs w:val="20"/>
        </w:rPr>
        <w:t xml:space="preserve"> and International </w:t>
      </w:r>
      <w:proofErr w:type="spellStart"/>
      <w:r w:rsidRPr="00B402BF">
        <w:rPr>
          <w:rFonts w:ascii="Century" w:hAnsi="Century"/>
          <w:bCs/>
          <w:color w:val="000000" w:themeColor="text1"/>
          <w:szCs w:val="20"/>
        </w:rPr>
        <w:t>Neuropsychological</w:t>
      </w:r>
      <w:proofErr w:type="spellEnd"/>
      <w:r w:rsidRPr="00B402BF">
        <w:rPr>
          <w:rFonts w:ascii="Century" w:hAnsi="Century"/>
          <w:bCs/>
          <w:color w:val="000000" w:themeColor="text1"/>
          <w:szCs w:val="20"/>
        </w:rPr>
        <w:t xml:space="preserve"> society, </w:t>
      </w:r>
      <w:proofErr w:type="spellStart"/>
      <w:r w:rsidRPr="00B402BF">
        <w:rPr>
          <w:rFonts w:ascii="Century" w:hAnsi="Century"/>
          <w:bCs/>
          <w:color w:val="000000" w:themeColor="text1"/>
          <w:szCs w:val="20"/>
        </w:rPr>
        <w:t>as</w:t>
      </w:r>
      <w:proofErr w:type="spellEnd"/>
      <w:r w:rsidRPr="00B402BF">
        <w:rPr>
          <w:rFonts w:ascii="Century" w:hAnsi="Century"/>
          <w:bCs/>
          <w:color w:val="000000" w:themeColor="text1"/>
          <w:szCs w:val="20"/>
        </w:rPr>
        <w:t xml:space="preserve"> </w:t>
      </w:r>
      <w:proofErr w:type="spellStart"/>
      <w:r w:rsidRPr="00B402BF">
        <w:rPr>
          <w:rFonts w:ascii="Century" w:hAnsi="Century"/>
          <w:bCs/>
          <w:color w:val="000000" w:themeColor="text1"/>
          <w:szCs w:val="20"/>
        </w:rPr>
        <w:t>well</w:t>
      </w:r>
      <w:proofErr w:type="spellEnd"/>
      <w:r w:rsidRPr="00B402BF">
        <w:rPr>
          <w:rFonts w:ascii="Century" w:hAnsi="Century"/>
          <w:bCs/>
          <w:color w:val="000000" w:themeColor="text1"/>
          <w:szCs w:val="20"/>
        </w:rPr>
        <w:t xml:space="preserve"> </w:t>
      </w:r>
      <w:proofErr w:type="spellStart"/>
      <w:r w:rsidRPr="00B402BF">
        <w:rPr>
          <w:rFonts w:ascii="Century" w:hAnsi="Century"/>
          <w:bCs/>
          <w:color w:val="000000" w:themeColor="text1"/>
          <w:szCs w:val="20"/>
        </w:rPr>
        <w:t>as</w:t>
      </w:r>
      <w:proofErr w:type="spellEnd"/>
      <w:r w:rsidRPr="00B402BF">
        <w:rPr>
          <w:rFonts w:ascii="Century" w:hAnsi="Century"/>
          <w:bCs/>
          <w:color w:val="000000" w:themeColor="text1"/>
          <w:szCs w:val="20"/>
        </w:rPr>
        <w:t xml:space="preserve"> a </w:t>
      </w:r>
      <w:proofErr w:type="spellStart"/>
      <w:r w:rsidRPr="00B402BF">
        <w:rPr>
          <w:rFonts w:ascii="Century" w:hAnsi="Century"/>
          <w:bCs/>
          <w:color w:val="000000" w:themeColor="text1"/>
          <w:szCs w:val="20"/>
        </w:rPr>
        <w:t>number</w:t>
      </w:r>
      <w:proofErr w:type="spellEnd"/>
      <w:r w:rsidRPr="00B402BF">
        <w:rPr>
          <w:rFonts w:ascii="Century" w:hAnsi="Century"/>
          <w:bCs/>
          <w:color w:val="000000" w:themeColor="text1"/>
          <w:szCs w:val="20"/>
        </w:rPr>
        <w:t xml:space="preserve"> of community </w:t>
      </w:r>
      <w:proofErr w:type="spellStart"/>
      <w:r w:rsidRPr="00B402BF">
        <w:rPr>
          <w:rFonts w:ascii="Century" w:hAnsi="Century"/>
          <w:bCs/>
          <w:color w:val="000000" w:themeColor="text1"/>
          <w:szCs w:val="20"/>
        </w:rPr>
        <w:t>outreach</w:t>
      </w:r>
      <w:proofErr w:type="spellEnd"/>
      <w:r w:rsidRPr="00B402BF">
        <w:rPr>
          <w:rFonts w:ascii="Century" w:hAnsi="Century"/>
          <w:bCs/>
          <w:color w:val="000000" w:themeColor="text1"/>
          <w:szCs w:val="20"/>
        </w:rPr>
        <w:t xml:space="preserve"> </w:t>
      </w:r>
      <w:proofErr w:type="spellStart"/>
      <w:r w:rsidRPr="00B402BF">
        <w:rPr>
          <w:rFonts w:ascii="Century" w:hAnsi="Century"/>
          <w:bCs/>
          <w:color w:val="000000" w:themeColor="text1"/>
          <w:szCs w:val="20"/>
        </w:rPr>
        <w:t>seminars</w:t>
      </w:r>
      <w:proofErr w:type="spellEnd"/>
      <w:r w:rsidRPr="00B402BF">
        <w:rPr>
          <w:rFonts w:ascii="Century" w:hAnsi="Century"/>
          <w:bCs/>
          <w:color w:val="000000" w:themeColor="text1"/>
          <w:szCs w:val="20"/>
        </w:rPr>
        <w:t xml:space="preserve"> and </w:t>
      </w:r>
      <w:proofErr w:type="spellStart"/>
      <w:r w:rsidRPr="00B402BF">
        <w:rPr>
          <w:rFonts w:ascii="Century" w:hAnsi="Century"/>
          <w:bCs/>
          <w:color w:val="000000" w:themeColor="text1"/>
          <w:szCs w:val="20"/>
        </w:rPr>
        <w:t>events</w:t>
      </w:r>
      <w:proofErr w:type="spellEnd"/>
      <w:r w:rsidRPr="00B402BF">
        <w:rPr>
          <w:rFonts w:ascii="Century" w:hAnsi="Century"/>
          <w:bCs/>
          <w:color w:val="000000" w:themeColor="text1"/>
          <w:szCs w:val="20"/>
        </w:rPr>
        <w:t xml:space="preserve">. </w:t>
      </w:r>
    </w:p>
    <w:p w14:paraId="46ED8EFE" w14:textId="77777777" w:rsidR="00B402BF" w:rsidRDefault="00B402BF" w:rsidP="00B402BF"/>
    <w:p w14:paraId="22937BC5" w14:textId="77777777" w:rsidR="00B402BF" w:rsidRDefault="00B402BF" w:rsidP="00B402BF"/>
    <w:p w14:paraId="0EFFF1B6" w14:textId="77777777" w:rsidR="00B402BF" w:rsidRPr="00A41107" w:rsidRDefault="00B402BF" w:rsidP="00B402BF">
      <w:pPr>
        <w:rPr>
          <w:rFonts w:eastAsia="MS PGothic"/>
          <w:b/>
          <w:color w:val="000000"/>
          <w:szCs w:val="32"/>
        </w:rPr>
      </w:pPr>
    </w:p>
    <w:p w14:paraId="0BE88EFD" w14:textId="77777777" w:rsidR="00B402BF" w:rsidRPr="008A690F" w:rsidRDefault="00B402BF" w:rsidP="00B402BF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Christopher L. Howard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N/A </w:t>
      </w:r>
      <w:r w:rsidRPr="008A690F">
        <w:rPr>
          <w:lang w:val="en-NZ"/>
        </w:rPr>
        <w:br/>
        <w:t xml:space="preserve">Twitter </w:t>
      </w:r>
      <w:proofErr w:type="spellStart"/>
      <w:r w:rsidRPr="008A690F">
        <w:rPr>
          <w:lang w:val="en-NZ"/>
        </w:rPr>
        <w:t>account:</w:t>
      </w:r>
      <w:r>
        <w:rPr>
          <w:lang w:val="en-NZ"/>
        </w:rPr>
        <w:t>N</w:t>
      </w:r>
      <w:proofErr w:type="spellEnd"/>
      <w:r>
        <w:rPr>
          <w:lang w:val="en-NZ"/>
        </w:rPr>
        <w:t>/A</w:t>
      </w:r>
      <w:r w:rsidRPr="008A690F">
        <w:rPr>
          <w:lang w:val="en-NZ"/>
        </w:rPr>
        <w:br/>
        <w:t xml:space="preserve">Linked In </w:t>
      </w:r>
      <w:proofErr w:type="spellStart"/>
      <w:r w:rsidRPr="008A690F">
        <w:rPr>
          <w:lang w:val="en-NZ"/>
        </w:rPr>
        <w:t>account:</w:t>
      </w:r>
      <w:r>
        <w:rPr>
          <w:lang w:val="en-NZ"/>
        </w:rPr>
        <w:t>N</w:t>
      </w:r>
      <w:proofErr w:type="spellEnd"/>
      <w:r>
        <w:rPr>
          <w:lang w:val="en-NZ"/>
        </w:rPr>
        <w:t xml:space="preserve">/A </w:t>
      </w:r>
    </w:p>
    <w:p w14:paraId="73C23867" w14:textId="77777777" w:rsidR="00B402BF" w:rsidRDefault="00B402BF" w:rsidP="00B402BF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</w:t>
      </w:r>
      <w:r>
        <w:rPr>
          <w:lang w:val="en-NZ"/>
        </w:rPr>
        <w:t>gory: (Oral presentation</w:t>
      </w:r>
      <w:r w:rsidRPr="008A690F">
        <w:rPr>
          <w:lang w:val="en-NZ"/>
        </w:rPr>
        <w:t>)</w:t>
      </w:r>
      <w:r>
        <w:rPr>
          <w:lang w:val="en-NZ"/>
        </w:rPr>
        <w:br/>
      </w:r>
    </w:p>
    <w:p w14:paraId="7CFAC5F8" w14:textId="77777777" w:rsidR="004F1910" w:rsidRDefault="004F1910"/>
    <w:sectPr w:rsidR="004F1910" w:rsidSect="002C0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2BF"/>
    <w:rsid w:val="002C0C4D"/>
    <w:rsid w:val="004F1910"/>
    <w:rsid w:val="00B4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9E0B7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2BF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402BF"/>
  </w:style>
  <w:style w:type="character" w:styleId="Strong">
    <w:name w:val="Strong"/>
    <w:basedOn w:val="DefaultParagraphFont"/>
    <w:uiPriority w:val="22"/>
    <w:qFormat/>
    <w:rsid w:val="00B402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480</Words>
  <Characters>2737</Characters>
  <Application>Microsoft Macintosh Word</Application>
  <DocSecurity>0</DocSecurity>
  <Lines>22</Lines>
  <Paragraphs>6</Paragraphs>
  <ScaleCrop>false</ScaleCrop>
  <LinksUpToDate>false</LinksUpToDate>
  <CharactersWithSpaces>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Howard, Christopher</dc:creator>
  <cp:keywords/>
  <dc:description/>
  <cp:lastModifiedBy>Howard, Christopher</cp:lastModifiedBy>
  <cp:revision>1</cp:revision>
  <dcterms:created xsi:type="dcterms:W3CDTF">2020-03-01T03:09:00Z</dcterms:created>
  <dcterms:modified xsi:type="dcterms:W3CDTF">2020-03-01T03:31:00Z</dcterms:modified>
</cp:coreProperties>
</file>