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8805E3" w14:textId="39DC238F" w:rsidR="000E49F0" w:rsidRDefault="000E49F0" w:rsidP="00BA4026">
      <w:pPr>
        <w:autoSpaceDE w:val="0"/>
        <w:autoSpaceDN w:val="0"/>
        <w:adjustRightInd w:val="0"/>
        <w:jc w:val="both"/>
        <w:rPr>
          <w:rFonts w:ascii="Times New Roman" w:hAnsi="Times New Roman" w:cs="Times New Roman"/>
          <w:b/>
          <w:iCs/>
          <w:sz w:val="28"/>
          <w:szCs w:val="28"/>
        </w:rPr>
      </w:pPr>
    </w:p>
    <w:p w14:paraId="7FF3B940" w14:textId="4416C75B" w:rsidR="008F4908" w:rsidRPr="004E0600" w:rsidRDefault="008F4908" w:rsidP="00877332">
      <w:pPr>
        <w:widowControl w:val="0"/>
        <w:autoSpaceDE w:val="0"/>
        <w:autoSpaceDN w:val="0"/>
        <w:adjustRightInd w:val="0"/>
        <w:spacing w:after="240"/>
        <w:rPr>
          <w:rFonts w:ascii="Times New Roman" w:hAnsi="Times New Roman" w:cs="Times New Roman"/>
          <w:b/>
        </w:rPr>
      </w:pPr>
    </w:p>
    <w:p w14:paraId="24877742" w14:textId="1EF0CE34" w:rsidR="008F4908" w:rsidRPr="004F0926" w:rsidRDefault="008F4908" w:rsidP="008F4908">
      <w:pPr>
        <w:rPr>
          <w:b/>
          <w:sz w:val="32"/>
          <w:lang w:val="en-US"/>
        </w:rPr>
      </w:pPr>
      <w:r w:rsidRPr="004F0926">
        <w:rPr>
          <w:b/>
          <w:sz w:val="32"/>
          <w:lang w:val="en-US"/>
        </w:rPr>
        <w:t xml:space="preserve">Epidemiologic characteristics of vascular dementia in a combined inpatient-outpatient setting in urban Mali </w:t>
      </w:r>
    </w:p>
    <w:p w14:paraId="17235831" w14:textId="77777777" w:rsidR="008F4908" w:rsidRDefault="008F4908" w:rsidP="008F4908">
      <w:pPr>
        <w:rPr>
          <w:b/>
          <w:lang w:val="en-US"/>
        </w:rPr>
      </w:pPr>
    </w:p>
    <w:p w14:paraId="5604491A" w14:textId="64EC0406" w:rsidR="008F4908" w:rsidRPr="008F4908" w:rsidRDefault="00436314" w:rsidP="008F4908">
      <w:pPr>
        <w:rPr>
          <w:lang w:val="en-US"/>
        </w:rPr>
      </w:pPr>
      <w:r w:rsidRPr="008F4908">
        <w:rPr>
          <w:lang w:val="en-US"/>
        </w:rPr>
        <w:t>Hamidou Bagayoko</w:t>
      </w:r>
      <w:r w:rsidRPr="008F4908">
        <w:rPr>
          <w:vertAlign w:val="superscript"/>
          <w:lang w:val="en-US"/>
        </w:rPr>
        <w:t xml:space="preserve"> </w:t>
      </w:r>
      <w:r w:rsidRPr="00436314">
        <w:rPr>
          <w:vertAlign w:val="superscript"/>
          <w:lang w:val="en-US"/>
        </w:rPr>
        <w:t>1</w:t>
      </w:r>
      <w:r>
        <w:rPr>
          <w:lang w:val="en-US"/>
        </w:rPr>
        <w:t xml:space="preserve">, </w:t>
      </w:r>
      <w:r w:rsidR="008F4908" w:rsidRPr="00436314">
        <w:rPr>
          <w:lang w:val="en-US"/>
        </w:rPr>
        <w:t>Samba</w:t>
      </w:r>
      <w:r w:rsidR="008F4908" w:rsidRPr="008F4908">
        <w:rPr>
          <w:lang w:val="en-US"/>
        </w:rPr>
        <w:t xml:space="preserve"> O </w:t>
      </w:r>
      <w:proofErr w:type="spellStart"/>
      <w:r w:rsidR="008F4908" w:rsidRPr="008F4908">
        <w:rPr>
          <w:lang w:val="en-US"/>
        </w:rPr>
        <w:t>Djimdé</w:t>
      </w:r>
      <w:proofErr w:type="spellEnd"/>
      <w:r w:rsidR="008F4908" w:rsidRPr="008F4908">
        <w:rPr>
          <w:lang w:val="en-US"/>
        </w:rPr>
        <w:t xml:space="preserve"> </w:t>
      </w:r>
      <w:r w:rsidR="008F4908" w:rsidRPr="008F4908">
        <w:rPr>
          <w:vertAlign w:val="superscript"/>
          <w:lang w:val="en-US"/>
        </w:rPr>
        <w:t>1x</w:t>
      </w:r>
      <w:r w:rsidR="008F4908" w:rsidRPr="008F4908">
        <w:rPr>
          <w:lang w:val="en-US"/>
        </w:rPr>
        <w:t xml:space="preserve">, </w:t>
      </w:r>
      <w:proofErr w:type="spellStart"/>
      <w:r w:rsidR="008F4908" w:rsidRPr="008F4908">
        <w:rPr>
          <w:lang w:val="en-US"/>
        </w:rPr>
        <w:t>Ousmane</w:t>
      </w:r>
      <w:proofErr w:type="spellEnd"/>
      <w:r w:rsidR="008F4908" w:rsidRPr="008F4908">
        <w:rPr>
          <w:lang w:val="en-US"/>
        </w:rPr>
        <w:t xml:space="preserve"> Dicko</w:t>
      </w:r>
      <w:r w:rsidR="008F4908" w:rsidRPr="008F4908">
        <w:rPr>
          <w:vertAlign w:val="superscript"/>
          <w:lang w:val="en-US"/>
        </w:rPr>
        <w:t>1</w:t>
      </w:r>
      <w:r w:rsidR="008F4908" w:rsidRPr="008F4908">
        <w:rPr>
          <w:lang w:val="en-US"/>
        </w:rPr>
        <w:t xml:space="preserve">, </w:t>
      </w:r>
      <w:proofErr w:type="spellStart"/>
      <w:r w:rsidR="008F4908" w:rsidRPr="008F4908">
        <w:rPr>
          <w:lang w:val="en-US"/>
        </w:rPr>
        <w:t>Guida</w:t>
      </w:r>
      <w:proofErr w:type="spellEnd"/>
      <w:r w:rsidR="008F4908" w:rsidRPr="008F4908">
        <w:rPr>
          <w:lang w:val="en-US"/>
        </w:rPr>
        <w:t xml:space="preserve"> Landouré</w:t>
      </w:r>
      <w:r w:rsidR="008F4908" w:rsidRPr="008F4908">
        <w:rPr>
          <w:vertAlign w:val="superscript"/>
          <w:lang w:val="en-US"/>
        </w:rPr>
        <w:t>1</w:t>
      </w:r>
      <w:r w:rsidR="008F4908" w:rsidRPr="008F4908">
        <w:rPr>
          <w:lang w:val="en-US"/>
        </w:rPr>
        <w:t xml:space="preserve"> Thomas Coulibaly</w:t>
      </w:r>
      <w:r w:rsidR="008F4908" w:rsidRPr="008F4908">
        <w:rPr>
          <w:vertAlign w:val="superscript"/>
          <w:lang w:val="en-US"/>
        </w:rPr>
        <w:t>1</w:t>
      </w:r>
      <w:r w:rsidR="008F4908" w:rsidRPr="008F4908">
        <w:rPr>
          <w:lang w:val="en-US"/>
        </w:rPr>
        <w:t xml:space="preserve">, </w:t>
      </w:r>
      <w:proofErr w:type="spellStart"/>
      <w:r w:rsidR="008F4908" w:rsidRPr="008F4908">
        <w:rPr>
          <w:lang w:val="en-US"/>
        </w:rPr>
        <w:t>Adama</w:t>
      </w:r>
      <w:proofErr w:type="spellEnd"/>
      <w:r w:rsidR="008F4908" w:rsidRPr="008F4908">
        <w:rPr>
          <w:lang w:val="en-US"/>
        </w:rPr>
        <w:t xml:space="preserve"> </w:t>
      </w:r>
      <w:proofErr w:type="spellStart"/>
      <w:r w:rsidR="008F4908" w:rsidRPr="008F4908">
        <w:rPr>
          <w:lang w:val="en-US"/>
        </w:rPr>
        <w:t>Seydou</w:t>
      </w:r>
      <w:proofErr w:type="spellEnd"/>
      <w:r w:rsidR="008F4908" w:rsidRPr="008F4908">
        <w:rPr>
          <w:lang w:val="en-US"/>
        </w:rPr>
        <w:t xml:space="preserve"> Sissoko</w:t>
      </w:r>
      <w:r w:rsidR="008F4908" w:rsidRPr="008F4908">
        <w:rPr>
          <w:vertAlign w:val="superscript"/>
          <w:lang w:val="en-US"/>
        </w:rPr>
        <w:t>1</w:t>
      </w:r>
      <w:r w:rsidR="008F4908" w:rsidRPr="008F4908">
        <w:rPr>
          <w:lang w:val="en-US"/>
        </w:rPr>
        <w:t xml:space="preserve"> </w:t>
      </w:r>
      <w:proofErr w:type="spellStart"/>
      <w:r w:rsidR="008F4908" w:rsidRPr="008F4908">
        <w:rPr>
          <w:lang w:val="en-US"/>
        </w:rPr>
        <w:t>Mamadou</w:t>
      </w:r>
      <w:proofErr w:type="spellEnd"/>
      <w:r w:rsidR="008F4908" w:rsidRPr="008F4908">
        <w:rPr>
          <w:lang w:val="en-US"/>
        </w:rPr>
        <w:t xml:space="preserve"> Karembe</w:t>
      </w:r>
      <w:r w:rsidR="008F4908" w:rsidRPr="008F4908">
        <w:rPr>
          <w:vertAlign w:val="superscript"/>
          <w:lang w:val="en-US"/>
        </w:rPr>
        <w:t>1</w:t>
      </w:r>
      <w:r w:rsidR="008F4908" w:rsidRPr="008F4908">
        <w:rPr>
          <w:lang w:val="en-US"/>
        </w:rPr>
        <w:t>, Cheick O Guinto</w:t>
      </w:r>
      <w:r w:rsidR="008F4908" w:rsidRPr="008F4908">
        <w:rPr>
          <w:vertAlign w:val="superscript"/>
          <w:lang w:val="en-US"/>
        </w:rPr>
        <w:t>1</w:t>
      </w:r>
      <w:r w:rsidR="008F4908" w:rsidRPr="008F4908">
        <w:rPr>
          <w:lang w:val="en-US"/>
        </w:rPr>
        <w:t xml:space="preserve"> </w:t>
      </w:r>
    </w:p>
    <w:p w14:paraId="47033BE2" w14:textId="1FD7637A" w:rsidR="008F4908" w:rsidRPr="00211E39" w:rsidRDefault="008F4908" w:rsidP="008F4908">
      <w:pPr>
        <w:rPr>
          <w:vertAlign w:val="superscript"/>
          <w:lang w:val="en-US"/>
        </w:rPr>
      </w:pPr>
      <w:r w:rsidRPr="008F4908">
        <w:rPr>
          <w:vertAlign w:val="superscript"/>
          <w:lang w:val="en-US"/>
        </w:rPr>
        <w:t>1</w:t>
      </w:r>
      <w:r w:rsidRPr="008F4908">
        <w:rPr>
          <w:lang w:val="en-US"/>
        </w:rPr>
        <w:t>Neurology Service</w:t>
      </w:r>
      <w:proofErr w:type="gramStart"/>
      <w:r w:rsidRPr="008F4908">
        <w:rPr>
          <w:lang w:val="en-US"/>
        </w:rPr>
        <w:t xml:space="preserve">, </w:t>
      </w:r>
      <w:r w:rsidR="00211E39">
        <w:rPr>
          <w:lang w:val="en-US"/>
        </w:rPr>
        <w:t xml:space="preserve"> </w:t>
      </w:r>
      <w:r w:rsidRPr="008F4908">
        <w:rPr>
          <w:lang w:val="en-US"/>
        </w:rPr>
        <w:t>University</w:t>
      </w:r>
      <w:proofErr w:type="gramEnd"/>
      <w:r w:rsidRPr="008F4908">
        <w:rPr>
          <w:lang w:val="en-US"/>
        </w:rPr>
        <w:t xml:space="preserve"> Hospital of Point “G”, Bamako, Mali. </w:t>
      </w:r>
    </w:p>
    <w:p w14:paraId="05C96B3E" w14:textId="77777777" w:rsidR="00436314" w:rsidRDefault="00436314" w:rsidP="008F4908">
      <w:pPr>
        <w:rPr>
          <w:b/>
          <w:lang w:val="en-US"/>
        </w:rPr>
      </w:pPr>
    </w:p>
    <w:p w14:paraId="7C9B9EC8" w14:textId="0503A79B" w:rsidR="008F4908" w:rsidRPr="008F4908" w:rsidRDefault="008F4908" w:rsidP="008F4908">
      <w:pPr>
        <w:rPr>
          <w:lang w:val="en-US"/>
        </w:rPr>
      </w:pPr>
      <w:r w:rsidRPr="008F4908">
        <w:rPr>
          <w:lang w:val="en-US"/>
        </w:rPr>
        <w:t>Vascular dementia is thought to be the second leading cause of dementia, after Alzheimer’s. It</w:t>
      </w:r>
      <w:r>
        <w:rPr>
          <w:lang w:val="en-US"/>
        </w:rPr>
        <w:t xml:space="preserve">s prevalence and characteristics in Africa, </w:t>
      </w:r>
      <w:r w:rsidRPr="008F4908">
        <w:rPr>
          <w:lang w:val="en-US"/>
        </w:rPr>
        <w:t xml:space="preserve">however, </w:t>
      </w:r>
      <w:r>
        <w:rPr>
          <w:lang w:val="en-US"/>
        </w:rPr>
        <w:t xml:space="preserve">are poorly understood </w:t>
      </w:r>
      <w:r w:rsidRPr="008F4908">
        <w:rPr>
          <w:lang w:val="en-US"/>
        </w:rPr>
        <w:t xml:space="preserve">as the majority of the current literature </w:t>
      </w:r>
      <w:r>
        <w:rPr>
          <w:lang w:val="en-US"/>
        </w:rPr>
        <w:t>was conducted</w:t>
      </w:r>
      <w:r w:rsidRPr="008F4908">
        <w:rPr>
          <w:lang w:val="en-US"/>
        </w:rPr>
        <w:t xml:space="preserve"> in Western countries. At present, the epidemiological and clinical profile of vascular dementia in Africa is under-described. </w:t>
      </w:r>
    </w:p>
    <w:p w14:paraId="5C84AD8B" w14:textId="42871AE3" w:rsidR="008F4908" w:rsidRPr="008F4908" w:rsidRDefault="009124FD" w:rsidP="008F4908">
      <w:pPr>
        <w:rPr>
          <w:lang w:val="en-US"/>
        </w:rPr>
      </w:pPr>
      <w:r>
        <w:rPr>
          <w:lang w:val="en-US"/>
        </w:rPr>
        <w:t xml:space="preserve">We aimed to </w:t>
      </w:r>
      <w:r w:rsidR="008F4908" w:rsidRPr="008F4908">
        <w:rPr>
          <w:lang w:val="en-US"/>
        </w:rPr>
        <w:t>describe the socio-demographic and clinical characteristics, as well as the clinical ev</w:t>
      </w:r>
      <w:r>
        <w:rPr>
          <w:lang w:val="en-US"/>
        </w:rPr>
        <w:t>olution, of patients with</w:t>
      </w:r>
      <w:r w:rsidR="008F4908" w:rsidRPr="008F4908">
        <w:rPr>
          <w:lang w:val="en-US"/>
        </w:rPr>
        <w:t xml:space="preserve"> </w:t>
      </w:r>
      <w:r w:rsidR="008F4908">
        <w:rPr>
          <w:lang w:val="en-US"/>
        </w:rPr>
        <w:t xml:space="preserve">vascular </w:t>
      </w:r>
      <w:r w:rsidR="008F4908" w:rsidRPr="008F4908">
        <w:rPr>
          <w:lang w:val="en-US"/>
        </w:rPr>
        <w:t xml:space="preserve">dementia at the </w:t>
      </w:r>
      <w:r>
        <w:rPr>
          <w:lang w:val="en-US"/>
        </w:rPr>
        <w:t>teaching h</w:t>
      </w:r>
      <w:r w:rsidR="008F4908" w:rsidRPr="008F4908">
        <w:rPr>
          <w:lang w:val="en-US"/>
        </w:rPr>
        <w:t xml:space="preserve">ospital of Point G, Mali. </w:t>
      </w:r>
    </w:p>
    <w:p w14:paraId="630C3ED8" w14:textId="5EF24E44" w:rsidR="008F4908" w:rsidRPr="004E0600" w:rsidRDefault="009124FD" w:rsidP="008F4908">
      <w:pPr>
        <w:rPr>
          <w:lang w:val="en-US" w:eastAsia="en-US"/>
        </w:rPr>
      </w:pPr>
      <w:r w:rsidRPr="008F4908">
        <w:rPr>
          <w:lang w:val="en-US"/>
        </w:rPr>
        <w:t xml:space="preserve">The NINDS-AIREN Criteria were used to confirm the diagnosis of vascular dementia. </w:t>
      </w:r>
      <w:r>
        <w:rPr>
          <w:lang w:val="en-US"/>
        </w:rPr>
        <w:t>In total 3</w:t>
      </w:r>
      <w:r w:rsidR="008F4908" w:rsidRPr="008F4908">
        <w:rPr>
          <w:lang w:val="en-US"/>
        </w:rPr>
        <w:t xml:space="preserve">3 patients with vascular dementia </w:t>
      </w:r>
      <w:r>
        <w:rPr>
          <w:lang w:val="en-US"/>
        </w:rPr>
        <w:t xml:space="preserve">were </w:t>
      </w:r>
      <w:r w:rsidR="008F4908" w:rsidRPr="008F4908">
        <w:rPr>
          <w:lang w:val="en-US"/>
        </w:rPr>
        <w:t>hospitalized or seen</w:t>
      </w:r>
      <w:r>
        <w:rPr>
          <w:lang w:val="en-US"/>
        </w:rPr>
        <w:t xml:space="preserve"> during the study period</w:t>
      </w:r>
      <w:r w:rsidR="008F4908" w:rsidRPr="008F4908">
        <w:rPr>
          <w:lang w:val="en-US"/>
        </w:rPr>
        <w:t xml:space="preserve"> November 2015 and August 2017. </w:t>
      </w:r>
      <w:r w:rsidR="008F4908" w:rsidRPr="008F4908">
        <w:rPr>
          <w:lang w:val="en-US" w:eastAsia="en-US"/>
        </w:rPr>
        <w:t xml:space="preserve">Among the 33 patients identified, average age was 70.3 years, and the majority of patients were male (76.0%). Leading reasons for careseeking included motor deficits (54.5%), memory difficulties (27.3%), and general confusion (6.1%). Ischemic lesions were the most common imaging finding, seen amongst 87.9% of patients, and were more common amongst patients over 60 years. Ischemic strokes were therefore thought to be the leading cause of vascular dementia amongst our sample. The most common course of treatment was an antihypertensive given in combination with a platelet aggregation inhibitor (57.6%). Patient outcomes varied: 15.2% died, 18.2% recovered sufficiently that they regained full independence, while 60% survived but </w:t>
      </w:r>
      <w:r w:rsidR="004F0926">
        <w:rPr>
          <w:lang w:val="en-US" w:eastAsia="en-US"/>
        </w:rPr>
        <w:t xml:space="preserve">were </w:t>
      </w:r>
      <w:r w:rsidR="008F4908" w:rsidRPr="008F4908">
        <w:rPr>
          <w:lang w:val="en-US" w:eastAsia="en-US"/>
        </w:rPr>
        <w:t xml:space="preserve">dependent on caregivers for basic daily activities.  </w:t>
      </w:r>
    </w:p>
    <w:p w14:paraId="6EB79F8F" w14:textId="09C1A222" w:rsidR="008F4908" w:rsidRPr="008F4908" w:rsidRDefault="008F4908" w:rsidP="008F4908">
      <w:pPr>
        <w:rPr>
          <w:lang w:val="en-US"/>
        </w:rPr>
      </w:pPr>
      <w:r w:rsidRPr="008F4908">
        <w:rPr>
          <w:lang w:val="en-US"/>
        </w:rPr>
        <w:t>Ischemic stroke was the most common etiology of vascular dementia amongst our sample,</w:t>
      </w:r>
      <w:r w:rsidR="00436314">
        <w:rPr>
          <w:lang w:val="en-US"/>
        </w:rPr>
        <w:t xml:space="preserve"> particularly in people over 60</w:t>
      </w:r>
      <w:r w:rsidRPr="008F4908">
        <w:rPr>
          <w:lang w:val="en-US"/>
        </w:rPr>
        <w:t>.</w:t>
      </w:r>
    </w:p>
    <w:p w14:paraId="0A1DA4E9" w14:textId="3EA6E45A" w:rsidR="004E0600" w:rsidRPr="00436314" w:rsidRDefault="004E0600" w:rsidP="008F4908">
      <w:pPr>
        <w:rPr>
          <w:b/>
          <w:lang w:val="en-US"/>
        </w:rPr>
      </w:pPr>
      <w:r w:rsidRPr="00436314">
        <w:rPr>
          <w:b/>
          <w:lang w:val="en-US"/>
        </w:rPr>
        <w:t>Biography</w:t>
      </w:r>
    </w:p>
    <w:p w14:paraId="2E4C42AE" w14:textId="7724D80E" w:rsidR="004E0600" w:rsidRDefault="004E0600" w:rsidP="008F4908">
      <w:pPr>
        <w:rPr>
          <w:lang w:val="en-US"/>
        </w:rPr>
      </w:pPr>
      <w:proofErr w:type="gramStart"/>
      <w:r>
        <w:rPr>
          <w:lang w:val="en-US"/>
        </w:rPr>
        <w:t>Hamidou Bagayoko resident of neurology</w:t>
      </w:r>
      <w:r w:rsidR="00465007">
        <w:rPr>
          <w:lang w:val="en-US"/>
        </w:rPr>
        <w:t xml:space="preserve"> from Faculty of </w:t>
      </w:r>
      <w:proofErr w:type="spellStart"/>
      <w:r w:rsidR="00465007">
        <w:rPr>
          <w:lang w:val="en-US"/>
        </w:rPr>
        <w:t>Medecine</w:t>
      </w:r>
      <w:proofErr w:type="spellEnd"/>
      <w:r w:rsidR="00436314">
        <w:rPr>
          <w:lang w:val="en-US"/>
        </w:rPr>
        <w:t xml:space="preserve"> and </w:t>
      </w:r>
      <w:proofErr w:type="spellStart"/>
      <w:r w:rsidR="00436314">
        <w:rPr>
          <w:lang w:val="en-US"/>
        </w:rPr>
        <w:t>odondostomatology</w:t>
      </w:r>
      <w:proofErr w:type="spellEnd"/>
      <w:r w:rsidR="00436314">
        <w:rPr>
          <w:lang w:val="en-US"/>
        </w:rPr>
        <w:t xml:space="preserve"> of the University of Technical sciences and technologies of Bamako.</w:t>
      </w:r>
      <w:proofErr w:type="gramEnd"/>
    </w:p>
    <w:p w14:paraId="1478F804" w14:textId="77777777" w:rsidR="00436314" w:rsidRDefault="00436314" w:rsidP="008F4908">
      <w:pPr>
        <w:rPr>
          <w:lang w:val="en-US"/>
        </w:rPr>
      </w:pPr>
    </w:p>
    <w:p w14:paraId="4D63579C" w14:textId="5B818FDD" w:rsidR="00436314" w:rsidRDefault="00436314" w:rsidP="008F4908">
      <w:pPr>
        <w:rPr>
          <w:b/>
          <w:lang w:val="en-US"/>
        </w:rPr>
      </w:pPr>
      <w:r w:rsidRPr="00E065B8">
        <w:rPr>
          <w:b/>
          <w:lang w:val="en-US"/>
        </w:rPr>
        <w:t>Presenting author details</w:t>
      </w:r>
    </w:p>
    <w:p w14:paraId="20B47F6E" w14:textId="7D935D2C" w:rsidR="00E065B8" w:rsidRDefault="00E065B8" w:rsidP="008F4908">
      <w:pPr>
        <w:rPr>
          <w:lang w:val="en-US"/>
        </w:rPr>
      </w:pPr>
      <w:r>
        <w:rPr>
          <w:lang w:val="en-US"/>
        </w:rPr>
        <w:t>Hamidou Bagayoko</w:t>
      </w:r>
    </w:p>
    <w:p w14:paraId="47896924" w14:textId="1DE6453A" w:rsidR="00E065B8" w:rsidRDefault="00E065B8" w:rsidP="008F4908">
      <w:pPr>
        <w:rPr>
          <w:lang w:val="en-US"/>
        </w:rPr>
      </w:pPr>
      <w:r>
        <w:rPr>
          <w:lang w:val="en-US"/>
        </w:rPr>
        <w:t>Tel: 0022375602384</w:t>
      </w:r>
    </w:p>
    <w:p w14:paraId="196A4BAF" w14:textId="25FA94F1" w:rsidR="00E065B8" w:rsidRPr="00E065B8" w:rsidRDefault="00E065B8" w:rsidP="008F4908">
      <w:pPr>
        <w:rPr>
          <w:lang w:val="en-US"/>
        </w:rPr>
      </w:pPr>
      <w:r>
        <w:rPr>
          <w:lang w:val="en-US"/>
        </w:rPr>
        <w:t>Poster presentation</w:t>
      </w:r>
      <w:bookmarkStart w:id="0" w:name="_GoBack"/>
      <w:bookmarkEnd w:id="0"/>
    </w:p>
    <w:p w14:paraId="3160A389" w14:textId="77777777" w:rsidR="008F4908" w:rsidRPr="008F4908" w:rsidRDefault="008F4908" w:rsidP="008F4908">
      <w:pPr>
        <w:rPr>
          <w:b/>
          <w:lang w:val="en-US"/>
        </w:rPr>
      </w:pPr>
    </w:p>
    <w:p w14:paraId="095BF942" w14:textId="77777777" w:rsidR="008F4908" w:rsidRPr="008F4908" w:rsidRDefault="008F4908" w:rsidP="008F4908">
      <w:pPr>
        <w:rPr>
          <w:b/>
          <w:lang w:val="en-US"/>
        </w:rPr>
      </w:pPr>
    </w:p>
    <w:p w14:paraId="5D79C53A" w14:textId="77777777" w:rsidR="008F4908" w:rsidRPr="008F4908" w:rsidRDefault="008F4908" w:rsidP="008F4908">
      <w:pPr>
        <w:autoSpaceDE w:val="0"/>
        <w:autoSpaceDN w:val="0"/>
        <w:adjustRightInd w:val="0"/>
        <w:spacing w:line="276" w:lineRule="auto"/>
        <w:rPr>
          <w:rFonts w:ascii="Times New Roman" w:hAnsi="Times New Roman" w:cs="Times New Roman"/>
          <w:iCs/>
          <w:sz w:val="40"/>
          <w:szCs w:val="40"/>
          <w:lang w:val="en-US"/>
        </w:rPr>
      </w:pPr>
    </w:p>
    <w:p w14:paraId="38EAD8AF" w14:textId="77777777" w:rsidR="008F4908" w:rsidRPr="008F4908" w:rsidRDefault="008F4908" w:rsidP="00877332">
      <w:pPr>
        <w:widowControl w:val="0"/>
        <w:autoSpaceDE w:val="0"/>
        <w:autoSpaceDN w:val="0"/>
        <w:adjustRightInd w:val="0"/>
        <w:spacing w:after="240"/>
        <w:rPr>
          <w:rFonts w:ascii="Times New Roman" w:hAnsi="Times New Roman" w:cs="Times New Roman"/>
          <w:b/>
          <w:lang w:val="en-US"/>
        </w:rPr>
      </w:pPr>
    </w:p>
    <w:p w14:paraId="45BF7E6C" w14:textId="77777777" w:rsidR="008C72CE" w:rsidRPr="008F4908" w:rsidRDefault="00E065B8" w:rsidP="00BA4026">
      <w:pPr>
        <w:jc w:val="both"/>
        <w:rPr>
          <w:sz w:val="28"/>
          <w:szCs w:val="28"/>
          <w:lang w:val="en-US"/>
        </w:rPr>
      </w:pPr>
    </w:p>
    <w:sectPr w:rsidR="008C72CE" w:rsidRPr="008F4908" w:rsidSect="00173999">
      <w:pgSz w:w="12240" w:h="15840"/>
      <w:pgMar w:top="1417" w:right="1417" w:bottom="1417" w:left="1417" w:header="720" w:footer="720" w:gutter="0"/>
      <w:cols w:space="720"/>
      <w:noEndnote/>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DE21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DE21BA" w16cid:durableId="21D9748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9B1FA"/>
    <w:multiLevelType w:val="hybridMultilevel"/>
    <w:tmpl w:val="5F3C5F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65F"/>
    <w:rsid w:val="00097ADC"/>
    <w:rsid w:val="000E2BAB"/>
    <w:rsid w:val="000E49F0"/>
    <w:rsid w:val="00211E39"/>
    <w:rsid w:val="002A10DD"/>
    <w:rsid w:val="00371683"/>
    <w:rsid w:val="00436314"/>
    <w:rsid w:val="00465007"/>
    <w:rsid w:val="004A05D9"/>
    <w:rsid w:val="004E0600"/>
    <w:rsid w:val="004F0926"/>
    <w:rsid w:val="00501F8D"/>
    <w:rsid w:val="007147E2"/>
    <w:rsid w:val="0072472E"/>
    <w:rsid w:val="00834906"/>
    <w:rsid w:val="00877332"/>
    <w:rsid w:val="008F4908"/>
    <w:rsid w:val="009124FD"/>
    <w:rsid w:val="009337E6"/>
    <w:rsid w:val="009873A2"/>
    <w:rsid w:val="009A265F"/>
    <w:rsid w:val="009B17E7"/>
    <w:rsid w:val="00A8071F"/>
    <w:rsid w:val="00A92298"/>
    <w:rsid w:val="00BA4026"/>
    <w:rsid w:val="00CD42F5"/>
    <w:rsid w:val="00DF0ACB"/>
    <w:rsid w:val="00E065B8"/>
    <w:rsid w:val="00F50B8F"/>
    <w:rsid w:val="00FC4C14"/>
    <w:rsid w:val="00FF3BD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4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2E"/>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92298"/>
    <w:pPr>
      <w:autoSpaceDE w:val="0"/>
      <w:autoSpaceDN w:val="0"/>
      <w:adjustRightInd w:val="0"/>
      <w:spacing w:after="0" w:line="240" w:lineRule="auto"/>
    </w:pPr>
    <w:rPr>
      <w:rFonts w:ascii="Lucida Sans Unicode" w:hAnsi="Lucida Sans Unicode" w:cs="Lucida Sans Unicode"/>
      <w:color w:val="000000"/>
      <w:sz w:val="24"/>
      <w:szCs w:val="24"/>
    </w:rPr>
  </w:style>
  <w:style w:type="paragraph" w:styleId="Corpsdetexte">
    <w:name w:val="Body Text"/>
    <w:basedOn w:val="Default"/>
    <w:next w:val="Default"/>
    <w:link w:val="CorpsdetexteCar"/>
    <w:uiPriority w:val="99"/>
    <w:rsid w:val="00FF3BD1"/>
    <w:rPr>
      <w:rFonts w:ascii="Arial" w:hAnsi="Arial" w:cs="Arial"/>
      <w:color w:val="auto"/>
    </w:rPr>
  </w:style>
  <w:style w:type="character" w:customStyle="1" w:styleId="CorpsdetexteCar">
    <w:name w:val="Corps de texte Car"/>
    <w:basedOn w:val="Policepardfaut"/>
    <w:link w:val="Corpsdetexte"/>
    <w:uiPriority w:val="99"/>
    <w:rsid w:val="00FF3BD1"/>
    <w:rPr>
      <w:rFonts w:ascii="Arial" w:hAnsi="Arial" w:cs="Arial"/>
      <w:sz w:val="24"/>
      <w:szCs w:val="24"/>
    </w:rPr>
  </w:style>
  <w:style w:type="character" w:styleId="Marquedecommentaire">
    <w:name w:val="annotation reference"/>
    <w:basedOn w:val="Policepardfaut"/>
    <w:uiPriority w:val="99"/>
    <w:semiHidden/>
    <w:unhideWhenUsed/>
    <w:rsid w:val="008F4908"/>
    <w:rPr>
      <w:sz w:val="16"/>
      <w:szCs w:val="16"/>
    </w:rPr>
  </w:style>
  <w:style w:type="paragraph" w:styleId="Commentaire">
    <w:name w:val="annotation text"/>
    <w:basedOn w:val="Normal"/>
    <w:link w:val="CommentaireCar"/>
    <w:uiPriority w:val="99"/>
    <w:semiHidden/>
    <w:unhideWhenUsed/>
    <w:rsid w:val="008F4908"/>
    <w:rPr>
      <w:sz w:val="20"/>
      <w:szCs w:val="20"/>
    </w:rPr>
  </w:style>
  <w:style w:type="character" w:customStyle="1" w:styleId="CommentaireCar">
    <w:name w:val="Commentaire Car"/>
    <w:basedOn w:val="Policepardfaut"/>
    <w:link w:val="Commentaire"/>
    <w:uiPriority w:val="99"/>
    <w:semiHidden/>
    <w:rsid w:val="008F4908"/>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8F4908"/>
    <w:rPr>
      <w:b/>
      <w:bCs/>
    </w:rPr>
  </w:style>
  <w:style w:type="character" w:customStyle="1" w:styleId="ObjetducommentaireCar">
    <w:name w:val="Objet du commentaire Car"/>
    <w:basedOn w:val="CommentaireCar"/>
    <w:link w:val="Objetducommentaire"/>
    <w:uiPriority w:val="99"/>
    <w:semiHidden/>
    <w:rsid w:val="008F4908"/>
    <w:rPr>
      <w:rFonts w:eastAsiaTheme="minorEastAsia"/>
      <w:b/>
      <w:bCs/>
      <w:sz w:val="20"/>
      <w:szCs w:val="20"/>
      <w:lang w:eastAsia="fr-FR"/>
    </w:rPr>
  </w:style>
  <w:style w:type="paragraph" w:styleId="Textedebulles">
    <w:name w:val="Balloon Text"/>
    <w:basedOn w:val="Normal"/>
    <w:link w:val="TextedebullesCar"/>
    <w:uiPriority w:val="99"/>
    <w:semiHidden/>
    <w:unhideWhenUsed/>
    <w:rsid w:val="008F4908"/>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8F4908"/>
    <w:rPr>
      <w:rFonts w:ascii="Times New Roman" w:eastAsiaTheme="minorEastAsia" w:hAnsi="Times New Roman" w:cs="Times New Roman"/>
      <w:sz w:val="18"/>
      <w:szCs w:val="18"/>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2E"/>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92298"/>
    <w:pPr>
      <w:autoSpaceDE w:val="0"/>
      <w:autoSpaceDN w:val="0"/>
      <w:adjustRightInd w:val="0"/>
      <w:spacing w:after="0" w:line="240" w:lineRule="auto"/>
    </w:pPr>
    <w:rPr>
      <w:rFonts w:ascii="Lucida Sans Unicode" w:hAnsi="Lucida Sans Unicode" w:cs="Lucida Sans Unicode"/>
      <w:color w:val="000000"/>
      <w:sz w:val="24"/>
      <w:szCs w:val="24"/>
    </w:rPr>
  </w:style>
  <w:style w:type="paragraph" w:styleId="Corpsdetexte">
    <w:name w:val="Body Text"/>
    <w:basedOn w:val="Default"/>
    <w:next w:val="Default"/>
    <w:link w:val="CorpsdetexteCar"/>
    <w:uiPriority w:val="99"/>
    <w:rsid w:val="00FF3BD1"/>
    <w:rPr>
      <w:rFonts w:ascii="Arial" w:hAnsi="Arial" w:cs="Arial"/>
      <w:color w:val="auto"/>
    </w:rPr>
  </w:style>
  <w:style w:type="character" w:customStyle="1" w:styleId="CorpsdetexteCar">
    <w:name w:val="Corps de texte Car"/>
    <w:basedOn w:val="Policepardfaut"/>
    <w:link w:val="Corpsdetexte"/>
    <w:uiPriority w:val="99"/>
    <w:rsid w:val="00FF3BD1"/>
    <w:rPr>
      <w:rFonts w:ascii="Arial" w:hAnsi="Arial" w:cs="Arial"/>
      <w:sz w:val="24"/>
      <w:szCs w:val="24"/>
    </w:rPr>
  </w:style>
  <w:style w:type="character" w:styleId="Marquedecommentaire">
    <w:name w:val="annotation reference"/>
    <w:basedOn w:val="Policepardfaut"/>
    <w:uiPriority w:val="99"/>
    <w:semiHidden/>
    <w:unhideWhenUsed/>
    <w:rsid w:val="008F4908"/>
    <w:rPr>
      <w:sz w:val="16"/>
      <w:szCs w:val="16"/>
    </w:rPr>
  </w:style>
  <w:style w:type="paragraph" w:styleId="Commentaire">
    <w:name w:val="annotation text"/>
    <w:basedOn w:val="Normal"/>
    <w:link w:val="CommentaireCar"/>
    <w:uiPriority w:val="99"/>
    <w:semiHidden/>
    <w:unhideWhenUsed/>
    <w:rsid w:val="008F4908"/>
    <w:rPr>
      <w:sz w:val="20"/>
      <w:szCs w:val="20"/>
    </w:rPr>
  </w:style>
  <w:style w:type="character" w:customStyle="1" w:styleId="CommentaireCar">
    <w:name w:val="Commentaire Car"/>
    <w:basedOn w:val="Policepardfaut"/>
    <w:link w:val="Commentaire"/>
    <w:uiPriority w:val="99"/>
    <w:semiHidden/>
    <w:rsid w:val="008F4908"/>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8F4908"/>
    <w:rPr>
      <w:b/>
      <w:bCs/>
    </w:rPr>
  </w:style>
  <w:style w:type="character" w:customStyle="1" w:styleId="ObjetducommentaireCar">
    <w:name w:val="Objet du commentaire Car"/>
    <w:basedOn w:val="CommentaireCar"/>
    <w:link w:val="Objetducommentaire"/>
    <w:uiPriority w:val="99"/>
    <w:semiHidden/>
    <w:rsid w:val="008F4908"/>
    <w:rPr>
      <w:rFonts w:eastAsiaTheme="minorEastAsia"/>
      <w:b/>
      <w:bCs/>
      <w:sz w:val="20"/>
      <w:szCs w:val="20"/>
      <w:lang w:eastAsia="fr-FR"/>
    </w:rPr>
  </w:style>
  <w:style w:type="paragraph" w:styleId="Textedebulles">
    <w:name w:val="Balloon Text"/>
    <w:basedOn w:val="Normal"/>
    <w:link w:val="TextedebullesCar"/>
    <w:uiPriority w:val="99"/>
    <w:semiHidden/>
    <w:unhideWhenUsed/>
    <w:rsid w:val="008F4908"/>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8F4908"/>
    <w:rPr>
      <w:rFonts w:ascii="Times New Roman" w:eastAsiaTheme="minorEastAsia" w:hAnsi="Times New Roman" w:cs="Times New Roman"/>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344</Words>
  <Characters>1896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DOCTEUR DJIM</dc:creator>
  <cp:keywords/>
  <dc:description/>
  <cp:lastModifiedBy>bouka</cp:lastModifiedBy>
  <cp:revision>20</cp:revision>
  <dcterms:created xsi:type="dcterms:W3CDTF">2017-09-24T01:40:00Z</dcterms:created>
  <dcterms:modified xsi:type="dcterms:W3CDTF">2020-01-30T17:45:00Z</dcterms:modified>
</cp:coreProperties>
</file>