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905CE66" w14:textId="08B03BE6" w:rsidR="00BB0E35" w:rsidRPr="00BB0E35" w:rsidRDefault="00BB0E35" w:rsidP="00BB0E35">
      <w:pPr>
        <w:pStyle w:val="Default"/>
        <w:spacing w:after="120"/>
        <w:jc w:val="center"/>
      </w:pPr>
      <w:r w:rsidRPr="00BB0E35">
        <w:rPr>
          <w:b/>
          <w:bCs/>
        </w:rPr>
        <w:t>Advanc</w:t>
      </w:r>
      <w:r>
        <w:rPr>
          <w:b/>
          <w:bCs/>
        </w:rPr>
        <w:t>es in</w:t>
      </w:r>
      <w:r w:rsidRPr="00BB0E35">
        <w:rPr>
          <w:b/>
          <w:bCs/>
        </w:rPr>
        <w:t xml:space="preserve"> Functional </w:t>
      </w:r>
      <w:r>
        <w:rPr>
          <w:b/>
          <w:bCs/>
        </w:rPr>
        <w:t>Neuroi</w:t>
      </w:r>
      <w:r w:rsidRPr="00BB0E35">
        <w:rPr>
          <w:b/>
          <w:bCs/>
        </w:rPr>
        <w:t>maging</w:t>
      </w:r>
      <w:r w:rsidR="00135717">
        <w:rPr>
          <w:b/>
          <w:bCs/>
        </w:rPr>
        <w:t xml:space="preserve"> </w:t>
      </w:r>
      <w:r w:rsidR="00697A81">
        <w:rPr>
          <w:b/>
          <w:bCs/>
        </w:rPr>
        <w:t>of Neurological Disorders</w:t>
      </w:r>
    </w:p>
    <w:p w14:paraId="508F2999" w14:textId="32A6AE5B" w:rsidR="00BB0E35" w:rsidRPr="00BB0E35" w:rsidRDefault="00BB0E35" w:rsidP="00BB0E35">
      <w:pPr>
        <w:pStyle w:val="Default"/>
        <w:spacing w:after="120"/>
        <w:jc w:val="center"/>
      </w:pPr>
      <w:r w:rsidRPr="00BB0E35">
        <w:t>Radu Mutihac</w:t>
      </w:r>
    </w:p>
    <w:p w14:paraId="4E050BE8" w14:textId="3F7BA230" w:rsidR="00BB0E35" w:rsidRDefault="00BB0E35" w:rsidP="00BB0E35">
      <w:pPr>
        <w:pStyle w:val="Default"/>
        <w:spacing w:after="120"/>
        <w:jc w:val="center"/>
        <w:rPr>
          <w:i/>
          <w:iCs/>
        </w:rPr>
      </w:pPr>
      <w:r w:rsidRPr="00BB0E35">
        <w:rPr>
          <w:i/>
          <w:iCs/>
        </w:rPr>
        <w:t>University of Bucharest, ROMANIA</w:t>
      </w:r>
    </w:p>
    <w:p w14:paraId="694B93D7" w14:textId="77777777" w:rsidR="00BB0E35" w:rsidRDefault="00BB0E35" w:rsidP="00BB0E35">
      <w:pPr>
        <w:pStyle w:val="Default"/>
        <w:spacing w:after="120"/>
      </w:pPr>
    </w:p>
    <w:p w14:paraId="3EFE6607" w14:textId="009959D4" w:rsidR="00BB0E35" w:rsidRDefault="00422EC4" w:rsidP="00BB0E35">
      <w:pPr>
        <w:pStyle w:val="Default"/>
        <w:spacing w:after="120"/>
      </w:pPr>
      <w:r>
        <w:t>Recent a</w:t>
      </w:r>
      <w:r w:rsidRPr="00BB0E35">
        <w:t>dvances in neuroimaging technologies, such as MRI/fMRI/</w:t>
      </w:r>
      <w:proofErr w:type="spellStart"/>
      <w:r w:rsidRPr="00BB0E35">
        <w:t>dMRI</w:t>
      </w:r>
      <w:proofErr w:type="spellEnd"/>
      <w:r w:rsidRPr="00BB0E35">
        <w:t xml:space="preserve">, PET, SPECT, EEG/MEG, CT have </w:t>
      </w:r>
      <w:r>
        <w:t>permitted</w:t>
      </w:r>
      <w:r w:rsidRPr="00BB0E35">
        <w:t xml:space="preserve"> new </w:t>
      </w:r>
      <w:r w:rsidR="00EF00FA">
        <w:t xml:space="preserve">and deeper </w:t>
      </w:r>
      <w:r w:rsidRPr="00BB0E35">
        <w:t>insights on</w:t>
      </w:r>
      <w:r>
        <w:t>to</w:t>
      </w:r>
      <w:r w:rsidRPr="00BB0E35">
        <w:t xml:space="preserve"> structural and functional patterns of the</w:t>
      </w:r>
      <w:r>
        <w:t xml:space="preserve"> intact</w:t>
      </w:r>
      <w:r w:rsidRPr="00BB0E35">
        <w:t xml:space="preserve"> human brain in both health and disease, en</w:t>
      </w:r>
      <w:r>
        <w:t>hancing</w:t>
      </w:r>
      <w:r w:rsidRPr="00BB0E35">
        <w:t xml:space="preserve"> our knowledge of normal brain organization and the neurobiological basis of neurocognitive and ne</w:t>
      </w:r>
      <w:r>
        <w:t>urological</w:t>
      </w:r>
      <w:r w:rsidRPr="00BB0E35">
        <w:t xml:space="preserve"> disorders. </w:t>
      </w:r>
      <w:r w:rsidR="00BB0E35" w:rsidRPr="00BB0E35">
        <w:t>There is irrefutable evidence that nonlinear analyses employing concepts such as information entropy, fractality, and predictability provide significant diagnostic and prognostic information in several pathologies [1]. Yet the neurobiological mechanisms underlying specific neurologic impairments are not fully understood. The large spectrum of MR contrast mechanisms renders MRI a powerful and flexible imaging tool for diagnosis the CNS. Signal attenuation measured by DTI/DSI may optimally map and characterize the 3D diffusion of water as a function of spatial location, which provides valuable information on the health of the brain’s WM. Advances in neuroimaging were completed by developing novel high</w:t>
      </w:r>
      <w:r w:rsidR="00BB0E35">
        <w:t>-performance</w:t>
      </w:r>
      <w:r w:rsidR="00BB0E35" w:rsidRPr="00BB0E35">
        <w:t xml:space="preserve"> algorithms for image processing [2]. Our studies address dementia </w:t>
      </w:r>
      <w:proofErr w:type="spellStart"/>
      <w:r w:rsidR="00BB0E35" w:rsidRPr="00BB0E35">
        <w:t>syndroms</w:t>
      </w:r>
      <w:proofErr w:type="spellEnd"/>
      <w:r w:rsidR="00BB0E35" w:rsidRPr="00BB0E35">
        <w:t xml:space="preserve"> like Alzheimer’s disease (AD), vascular dementia, normal aging, and more. Conventional structural MRI reveals tumors, brain bleeding, strokes, multiple sclerosis lesions, and damage to the blood-brain barrier, but not any damage to axons, whereas diffusion MRI (</w:t>
      </w:r>
      <w:proofErr w:type="spellStart"/>
      <w:r w:rsidR="00BB0E35" w:rsidRPr="00BB0E35">
        <w:t>dMRI</w:t>
      </w:r>
      <w:proofErr w:type="spellEnd"/>
      <w:r w:rsidR="00BB0E35" w:rsidRPr="00BB0E35">
        <w:t xml:space="preserve">) characterizes microstructural changes or differences with neuropathology and treatment. Dissimilarities between healthy tracts of axons and tracts of injured axons reveal correlation with cognitive impairments, some of the symptoms of post-traumatic stress disorder, AD, schizophrenia, epilepsy, and autism. As such, combining information from fMRI on gray matter (GM) and from DTI/DSI on white matter (WM), medical imaging modalities are able to identify structural and functional abnormalities caused by strokes, blood vessels, tumors or traumas, which can cause alteration in thought, reasoning, and behavior. The structural, metabolic and vascular changes in the brain that underlie all cognitive dysfunctions can be observed and quantified. A multimodal MRI study can disclose most causes of neurological impairments and may exclude other cerebral pathology </w:t>
      </w:r>
      <w:r w:rsidR="00BB0E35">
        <w:t>to promote</w:t>
      </w:r>
      <w:r w:rsidR="00BB0E35" w:rsidRPr="00BB0E35">
        <w:t xml:space="preserve"> accurate diagnosis </w:t>
      </w:r>
      <w:r w:rsidR="00BB0E35">
        <w:t>for</w:t>
      </w:r>
      <w:r w:rsidR="00BB0E35" w:rsidRPr="00BB0E35">
        <w:t xml:space="preserve"> the benefit of </w:t>
      </w:r>
      <w:r w:rsidR="00BB0E35">
        <w:t xml:space="preserve">both </w:t>
      </w:r>
      <w:r w:rsidR="00BB0E35" w:rsidRPr="00BB0E35">
        <w:t>patients</w:t>
      </w:r>
      <w:r w:rsidR="00BB0E35">
        <w:t xml:space="preserve"> and practitioners</w:t>
      </w:r>
      <w:r w:rsidR="00BB0E35" w:rsidRPr="00BB0E35">
        <w:t xml:space="preserve">. </w:t>
      </w:r>
    </w:p>
    <w:p w14:paraId="1ECC1272" w14:textId="59E19AD9" w:rsidR="00BB0E35" w:rsidRPr="00BB0E35" w:rsidRDefault="00BB0E35" w:rsidP="00BB0E35">
      <w:pPr>
        <w:pStyle w:val="Default"/>
        <w:spacing w:after="120"/>
        <w:rPr>
          <w:i/>
          <w:iCs/>
        </w:rPr>
      </w:pPr>
      <w:r w:rsidRPr="00BB0E35">
        <w:rPr>
          <w:i/>
          <w:iCs/>
        </w:rPr>
        <w:t xml:space="preserve">References: </w:t>
      </w:r>
    </w:p>
    <w:p w14:paraId="15EC6EC4" w14:textId="65F6D1B8" w:rsidR="00BB0E35" w:rsidRPr="00BB0E35" w:rsidRDefault="00BB0E35" w:rsidP="00BB0E35">
      <w:pPr>
        <w:pStyle w:val="Default"/>
        <w:spacing w:after="120"/>
      </w:pPr>
      <w:r w:rsidRPr="00BB0E35">
        <w:t>1.</w:t>
      </w:r>
      <w:r>
        <w:t xml:space="preserve"> </w:t>
      </w:r>
      <w:r w:rsidRPr="00BB0E35">
        <w:t xml:space="preserve">Mutihac R. (2017) </w:t>
      </w:r>
      <w:r w:rsidRPr="00BB0E35">
        <w:rPr>
          <w:i/>
          <w:iCs/>
        </w:rPr>
        <w:t xml:space="preserve">J Neurol Clinical </w:t>
      </w:r>
      <w:proofErr w:type="spellStart"/>
      <w:r w:rsidRPr="00BB0E35">
        <w:rPr>
          <w:i/>
          <w:iCs/>
        </w:rPr>
        <w:t>Neurosci</w:t>
      </w:r>
      <w:proofErr w:type="spellEnd"/>
      <w:r w:rsidRPr="00BB0E35">
        <w:t xml:space="preserve">, Vol. </w:t>
      </w:r>
      <w:r w:rsidRPr="00BB0E35">
        <w:rPr>
          <w:b/>
          <w:bCs/>
        </w:rPr>
        <w:t>1</w:t>
      </w:r>
      <w:r w:rsidRPr="00BB0E35">
        <w:t>, Issue 1, pp. 5-11.</w:t>
      </w:r>
    </w:p>
    <w:p w14:paraId="2A621664" w14:textId="48D87A34" w:rsidR="00BB0E35" w:rsidRPr="00BB0E35" w:rsidRDefault="00BB0E35" w:rsidP="00BB0E35">
      <w:pPr>
        <w:pStyle w:val="Default"/>
        <w:spacing w:after="120"/>
      </w:pPr>
      <w:r w:rsidRPr="00BB0E35">
        <w:t>2.</w:t>
      </w:r>
      <w:r>
        <w:t xml:space="preserve"> </w:t>
      </w:r>
      <w:r w:rsidRPr="00BB0E35">
        <w:t xml:space="preserve">Mutihac R. (2018) </w:t>
      </w:r>
      <w:r w:rsidRPr="00BB0E35">
        <w:rPr>
          <w:i/>
          <w:iCs/>
        </w:rPr>
        <w:t xml:space="preserve">J </w:t>
      </w:r>
      <w:proofErr w:type="spellStart"/>
      <w:r w:rsidRPr="00BB0E35">
        <w:rPr>
          <w:i/>
          <w:iCs/>
        </w:rPr>
        <w:t>Transl</w:t>
      </w:r>
      <w:proofErr w:type="spellEnd"/>
      <w:r w:rsidRPr="00BB0E35">
        <w:rPr>
          <w:i/>
          <w:iCs/>
        </w:rPr>
        <w:t xml:space="preserve"> </w:t>
      </w:r>
      <w:proofErr w:type="spellStart"/>
      <w:r w:rsidRPr="00BB0E35">
        <w:rPr>
          <w:i/>
          <w:iCs/>
        </w:rPr>
        <w:t>Neurosci</w:t>
      </w:r>
      <w:proofErr w:type="spellEnd"/>
      <w:r w:rsidRPr="00BB0E35">
        <w:t xml:space="preserve">, Vol. </w:t>
      </w:r>
      <w:r w:rsidRPr="00BB0E35">
        <w:rPr>
          <w:b/>
          <w:bCs/>
        </w:rPr>
        <w:t>3</w:t>
      </w:r>
      <w:r w:rsidRPr="00BB0E35">
        <w:t>, Issues 2:6.</w:t>
      </w:r>
    </w:p>
    <w:p w14:paraId="7323516B" w14:textId="77777777" w:rsidR="00D07739" w:rsidRPr="00BB0E35" w:rsidRDefault="00D07739" w:rsidP="00BB0E35">
      <w:pPr>
        <w:spacing w:after="120" w:line="240" w:lineRule="auto"/>
        <w:rPr>
          <w:sz w:val="24"/>
          <w:szCs w:val="24"/>
        </w:rPr>
      </w:pPr>
    </w:p>
    <w:sectPr w:rsidR="00D07739" w:rsidRPr="00BB0E35" w:rsidSect="00C61AD4">
      <w:pgSz w:w="11906" w:h="17340"/>
      <w:pgMar w:top="1806" w:right="785" w:bottom="1440" w:left="1256" w:header="720" w:footer="720" w:gutter="0"/>
      <w:cols w:space="720"/>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72C5C"/>
    <w:rsid w:val="00135717"/>
    <w:rsid w:val="004031D7"/>
    <w:rsid w:val="00422EC4"/>
    <w:rsid w:val="00697A81"/>
    <w:rsid w:val="006E05C0"/>
    <w:rsid w:val="008B71C1"/>
    <w:rsid w:val="00AB2D09"/>
    <w:rsid w:val="00B770C3"/>
    <w:rsid w:val="00BB0E35"/>
    <w:rsid w:val="00D07739"/>
    <w:rsid w:val="00EC0695"/>
    <w:rsid w:val="00EF00FA"/>
    <w:rsid w:val="00F72C5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E6A068A"/>
  <w15:chartTrackingRefBased/>
  <w15:docId w15:val="{034BBBA8-10FA-4EC2-BA56-83E65EBCE9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BB0E35"/>
    <w:pPr>
      <w:autoSpaceDE w:val="0"/>
      <w:autoSpaceDN w:val="0"/>
      <w:adjustRightInd w:val="0"/>
      <w:spacing w:after="0" w:line="240" w:lineRule="auto"/>
    </w:pPr>
    <w:rPr>
      <w:rFonts w:ascii="Calibri" w:hAnsi="Calibri" w:cs="Calibri"/>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49</TotalTime>
  <Pages>1</Pages>
  <Words>391</Words>
  <Characters>2233</Characters>
  <Application>Microsoft Office Word</Application>
  <DocSecurity>0</DocSecurity>
  <Lines>18</Lines>
  <Paragraphs>5</Paragraphs>
  <ScaleCrop>false</ScaleCrop>
  <Company/>
  <LinksUpToDate>false</LinksUpToDate>
  <CharactersWithSpaces>2619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Radu Mutihac</dc:creator>
  <cp:keywords/>
  <dc:description/>
  <cp:lastModifiedBy>Radu Mutihac</cp:lastModifiedBy>
  <cp:revision>6</cp:revision>
  <dcterms:created xsi:type="dcterms:W3CDTF">2021-04-26T09:54:00Z</dcterms:created>
  <dcterms:modified xsi:type="dcterms:W3CDTF">2021-09-05T17:05:00Z</dcterms:modified>
</cp:coreProperties>
</file>