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7038A" w14:textId="497F4A65" w:rsidR="00532811" w:rsidRPr="00987381" w:rsidRDefault="002F3C05" w:rsidP="00987381">
      <w:pPr>
        <w:jc w:val="center"/>
        <w:rPr>
          <w:rFonts w:ascii="Times New Roman" w:hAnsi="Times New Roman" w:cs="Times New Roman"/>
          <w:b/>
          <w:sz w:val="28"/>
        </w:rPr>
      </w:pPr>
      <w:r>
        <w:rPr>
          <w:rFonts w:ascii="Times New Roman" w:hAnsi="Times New Roman" w:cs="Times New Roman"/>
          <w:b/>
          <w:sz w:val="28"/>
        </w:rPr>
        <w:t xml:space="preserve">Brain </w:t>
      </w:r>
      <w:r w:rsidR="000C3778">
        <w:rPr>
          <w:rFonts w:ascii="Times New Roman" w:hAnsi="Times New Roman" w:cs="Times New Roman"/>
          <w:b/>
          <w:sz w:val="28"/>
        </w:rPr>
        <w:t>Metabolic and F</w:t>
      </w:r>
      <w:r>
        <w:rPr>
          <w:rFonts w:ascii="Times New Roman" w:hAnsi="Times New Roman" w:cs="Times New Roman"/>
          <w:b/>
          <w:sz w:val="28"/>
        </w:rPr>
        <w:t>unctional</w:t>
      </w:r>
      <w:r w:rsidR="004D6809" w:rsidRPr="00987381">
        <w:rPr>
          <w:rFonts w:ascii="Times New Roman" w:hAnsi="Times New Roman" w:cs="Times New Roman"/>
          <w:b/>
          <w:sz w:val="28"/>
        </w:rPr>
        <w:t xml:space="preserve"> </w:t>
      </w:r>
      <w:r w:rsidR="000C3778">
        <w:rPr>
          <w:rFonts w:ascii="Times New Roman" w:hAnsi="Times New Roman" w:cs="Times New Roman"/>
          <w:b/>
          <w:sz w:val="28"/>
        </w:rPr>
        <w:t>A</w:t>
      </w:r>
      <w:r w:rsidR="004D6809" w:rsidRPr="00987381">
        <w:rPr>
          <w:rFonts w:ascii="Times New Roman" w:hAnsi="Times New Roman" w:cs="Times New Roman"/>
          <w:b/>
          <w:sz w:val="28"/>
        </w:rPr>
        <w:t xml:space="preserve">spects </w:t>
      </w:r>
      <w:r w:rsidR="000C3778">
        <w:rPr>
          <w:rFonts w:ascii="Times New Roman" w:hAnsi="Times New Roman" w:cs="Times New Roman"/>
          <w:b/>
          <w:sz w:val="28"/>
        </w:rPr>
        <w:t>of Frailty in Elderly with Mild Cognitive I</w:t>
      </w:r>
      <w:r w:rsidR="004D6809" w:rsidRPr="00987381">
        <w:rPr>
          <w:rFonts w:ascii="Times New Roman" w:hAnsi="Times New Roman" w:cs="Times New Roman"/>
          <w:b/>
          <w:sz w:val="28"/>
        </w:rPr>
        <w:t>mpairments</w:t>
      </w:r>
    </w:p>
    <w:p w14:paraId="190FA857" w14:textId="77777777" w:rsidR="004D6809" w:rsidRPr="00A03761" w:rsidRDefault="004D6809" w:rsidP="004D6809">
      <w:pPr>
        <w:rPr>
          <w:rFonts w:ascii="Times New Roman" w:hAnsi="Times New Roman" w:cs="Times New Roman"/>
          <w:i/>
        </w:rPr>
      </w:pPr>
    </w:p>
    <w:p w14:paraId="08B9D7F8" w14:textId="77777777" w:rsidR="004D6809" w:rsidRPr="00A03761" w:rsidRDefault="004D6809" w:rsidP="00587D4E">
      <w:pPr>
        <w:jc w:val="center"/>
        <w:rPr>
          <w:rFonts w:ascii="Times New Roman" w:hAnsi="Times New Roman" w:cs="Times New Roman"/>
          <w:i/>
        </w:rPr>
      </w:pPr>
      <w:proofErr w:type="spellStart"/>
      <w:r w:rsidRPr="00A03761">
        <w:rPr>
          <w:rFonts w:ascii="Times New Roman" w:hAnsi="Times New Roman" w:cs="Times New Roman"/>
          <w:i/>
        </w:rPr>
        <w:t>Seong</w:t>
      </w:r>
      <w:proofErr w:type="spellEnd"/>
      <w:r w:rsidRPr="00A03761">
        <w:rPr>
          <w:rFonts w:ascii="Times New Roman" w:hAnsi="Times New Roman" w:cs="Times New Roman"/>
          <w:i/>
        </w:rPr>
        <w:t xml:space="preserve"> A Shin</w:t>
      </w:r>
      <w:r w:rsidRPr="00A03761">
        <w:rPr>
          <w:rFonts w:ascii="Times New Roman" w:hAnsi="Times New Roman" w:cs="Times New Roman"/>
          <w:i/>
          <w:vertAlign w:val="superscript"/>
        </w:rPr>
        <w:t>1,2</w:t>
      </w:r>
      <w:r w:rsidRPr="00A03761">
        <w:rPr>
          <w:rFonts w:ascii="Times New Roman" w:hAnsi="Times New Roman" w:cs="Times New Roman"/>
          <w:i/>
        </w:rPr>
        <w:t>, Dong-Hyun Yoon</w:t>
      </w:r>
      <w:r w:rsidRPr="00A03761">
        <w:rPr>
          <w:rFonts w:ascii="Times New Roman" w:hAnsi="Times New Roman" w:cs="Times New Roman"/>
          <w:i/>
          <w:vertAlign w:val="superscript"/>
        </w:rPr>
        <w:t>3</w:t>
      </w:r>
      <w:r w:rsidRPr="00A03761">
        <w:rPr>
          <w:rFonts w:ascii="Times New Roman" w:hAnsi="Times New Roman" w:cs="Times New Roman"/>
          <w:i/>
        </w:rPr>
        <w:t xml:space="preserve">, </w:t>
      </w:r>
      <w:proofErr w:type="spellStart"/>
      <w:r w:rsidRPr="00A03761">
        <w:rPr>
          <w:rFonts w:ascii="Times New Roman" w:hAnsi="Times New Roman" w:cs="Times New Roman"/>
          <w:i/>
        </w:rPr>
        <w:t>Wook</w:t>
      </w:r>
      <w:proofErr w:type="spellEnd"/>
      <w:r w:rsidRPr="00A03761">
        <w:rPr>
          <w:rFonts w:ascii="Times New Roman" w:hAnsi="Times New Roman" w:cs="Times New Roman"/>
          <w:i/>
        </w:rPr>
        <w:t xml:space="preserve"> Song</w:t>
      </w:r>
      <w:r w:rsidRPr="00A03761">
        <w:rPr>
          <w:rFonts w:ascii="Times New Roman" w:hAnsi="Times New Roman" w:cs="Times New Roman"/>
          <w:i/>
          <w:vertAlign w:val="superscript"/>
        </w:rPr>
        <w:t>3</w:t>
      </w:r>
      <w:r w:rsidRPr="00A03761">
        <w:rPr>
          <w:rFonts w:ascii="Times New Roman" w:hAnsi="Times New Roman" w:cs="Times New Roman"/>
          <w:i/>
        </w:rPr>
        <w:t>, Jun-Young Lee</w:t>
      </w:r>
      <w:r w:rsidRPr="00A03761">
        <w:rPr>
          <w:rFonts w:ascii="Times New Roman" w:hAnsi="Times New Roman" w:cs="Times New Roman"/>
          <w:i/>
          <w:vertAlign w:val="superscript"/>
        </w:rPr>
        <w:t>4</w:t>
      </w:r>
      <w:r w:rsidRPr="00A03761">
        <w:rPr>
          <w:rFonts w:ascii="Times New Roman" w:hAnsi="Times New Roman" w:cs="Times New Roman"/>
          <w:i/>
        </w:rPr>
        <w:t xml:space="preserve">, Yu </w:t>
      </w:r>
      <w:proofErr w:type="spellStart"/>
      <w:r w:rsidRPr="00A03761">
        <w:rPr>
          <w:rFonts w:ascii="Times New Roman" w:hAnsi="Times New Roman" w:cs="Times New Roman"/>
          <w:i/>
        </w:rPr>
        <w:t>Kyeong</w:t>
      </w:r>
      <w:proofErr w:type="spellEnd"/>
      <w:r w:rsidRPr="00A03761">
        <w:rPr>
          <w:rFonts w:ascii="Times New Roman" w:hAnsi="Times New Roman" w:cs="Times New Roman"/>
          <w:i/>
        </w:rPr>
        <w:t xml:space="preserve"> Kim</w:t>
      </w:r>
      <w:r w:rsidRPr="00A03761">
        <w:rPr>
          <w:rFonts w:ascii="Times New Roman" w:hAnsi="Times New Roman" w:cs="Times New Roman"/>
          <w:i/>
          <w:vertAlign w:val="superscript"/>
        </w:rPr>
        <w:t>2</w:t>
      </w:r>
    </w:p>
    <w:p w14:paraId="5C9EE7B6" w14:textId="77777777" w:rsidR="004D6809" w:rsidRPr="00A03761" w:rsidRDefault="004D6809" w:rsidP="00587D4E">
      <w:pPr>
        <w:jc w:val="center"/>
        <w:rPr>
          <w:rFonts w:ascii="Times New Roman" w:hAnsi="Times New Roman" w:cs="Times New Roman"/>
        </w:rPr>
      </w:pPr>
    </w:p>
    <w:p w14:paraId="572C07CF" w14:textId="77777777" w:rsidR="004D6809" w:rsidRPr="00A03761" w:rsidRDefault="004D6809" w:rsidP="00587D4E">
      <w:pPr>
        <w:jc w:val="center"/>
        <w:rPr>
          <w:rFonts w:ascii="Times New Roman" w:hAnsi="Times New Roman" w:cs="Times New Roman"/>
          <w:color w:val="000000" w:themeColor="text1"/>
        </w:rPr>
      </w:pPr>
      <w:r w:rsidRPr="00A03761">
        <w:rPr>
          <w:rFonts w:ascii="Times New Roman" w:hAnsi="Times New Roman" w:cs="Times New Roman"/>
          <w:i/>
          <w:color w:val="000000" w:themeColor="text1"/>
          <w:vertAlign w:val="superscript"/>
        </w:rPr>
        <w:t xml:space="preserve">1 </w:t>
      </w:r>
      <w:r w:rsidRPr="00A03761">
        <w:rPr>
          <w:rFonts w:ascii="Times New Roman" w:hAnsi="Times New Roman" w:cs="Times New Roman"/>
          <w:color w:val="000000" w:themeColor="text1"/>
        </w:rPr>
        <w:t>Department of Biomedical Sciences, Seoul National University, Seoul, Republic of Korea</w:t>
      </w:r>
    </w:p>
    <w:p w14:paraId="4F34701B" w14:textId="77777777" w:rsidR="004D6809" w:rsidRPr="00A03761" w:rsidRDefault="004D6809" w:rsidP="00587D4E">
      <w:pPr>
        <w:jc w:val="center"/>
        <w:rPr>
          <w:rFonts w:ascii="Times New Roman" w:hAnsi="Times New Roman" w:cs="Times New Roman"/>
          <w:color w:val="000000" w:themeColor="text1"/>
        </w:rPr>
      </w:pPr>
      <w:r w:rsidRPr="00A03761">
        <w:rPr>
          <w:rFonts w:ascii="Times New Roman" w:hAnsi="Times New Roman" w:cs="Times New Roman"/>
          <w:i/>
          <w:color w:val="000000" w:themeColor="text1"/>
          <w:vertAlign w:val="superscript"/>
        </w:rPr>
        <w:t xml:space="preserve">2 </w:t>
      </w:r>
      <w:r w:rsidRPr="00A03761">
        <w:rPr>
          <w:rFonts w:ascii="Times New Roman" w:hAnsi="Times New Roman" w:cs="Times New Roman"/>
          <w:color w:val="000000" w:themeColor="text1"/>
        </w:rPr>
        <w:t xml:space="preserve">Department of Nuclear Medicine, SMG-SNU </w:t>
      </w:r>
      <w:proofErr w:type="spellStart"/>
      <w:r w:rsidRPr="00A03761">
        <w:rPr>
          <w:rFonts w:ascii="Times New Roman" w:hAnsi="Times New Roman" w:cs="Times New Roman"/>
          <w:color w:val="000000" w:themeColor="text1"/>
        </w:rPr>
        <w:t>Boramae</w:t>
      </w:r>
      <w:proofErr w:type="spellEnd"/>
      <w:r w:rsidRPr="00A03761">
        <w:rPr>
          <w:rFonts w:ascii="Times New Roman" w:hAnsi="Times New Roman" w:cs="Times New Roman"/>
          <w:color w:val="000000" w:themeColor="text1"/>
        </w:rPr>
        <w:t xml:space="preserve"> Medical Center, Seoul, Republic of Korea</w:t>
      </w:r>
    </w:p>
    <w:p w14:paraId="29BDA8D5" w14:textId="77777777" w:rsidR="004D6809" w:rsidRPr="00A03761" w:rsidRDefault="004D6809" w:rsidP="00587D4E">
      <w:pPr>
        <w:jc w:val="center"/>
        <w:rPr>
          <w:rFonts w:ascii="Times New Roman" w:hAnsi="Times New Roman" w:cs="Times New Roman"/>
          <w:color w:val="000000" w:themeColor="text1"/>
        </w:rPr>
      </w:pPr>
      <w:r w:rsidRPr="00A03761">
        <w:rPr>
          <w:rFonts w:ascii="Times New Roman" w:hAnsi="Times New Roman" w:cs="Times New Roman"/>
          <w:i/>
          <w:color w:val="000000" w:themeColor="text1"/>
          <w:vertAlign w:val="superscript"/>
        </w:rPr>
        <w:t xml:space="preserve">3 </w:t>
      </w:r>
      <w:r w:rsidRPr="00A03761">
        <w:rPr>
          <w:rFonts w:ascii="Times New Roman" w:hAnsi="Times New Roman" w:cs="Times New Roman"/>
          <w:color w:val="000000" w:themeColor="text1"/>
        </w:rPr>
        <w:t>Department of Kinesiology, Seoul National University, Seoul, Republic of Korea</w:t>
      </w:r>
    </w:p>
    <w:p w14:paraId="6C02B1DE" w14:textId="77777777" w:rsidR="004D6809" w:rsidRPr="00A03761" w:rsidRDefault="004D6809" w:rsidP="00587D4E">
      <w:pPr>
        <w:jc w:val="center"/>
        <w:rPr>
          <w:rFonts w:ascii="Times New Roman" w:hAnsi="Times New Roman" w:cs="Times New Roman"/>
          <w:color w:val="000000" w:themeColor="text1"/>
        </w:rPr>
      </w:pPr>
      <w:r w:rsidRPr="00A03761">
        <w:rPr>
          <w:rFonts w:ascii="Times New Roman" w:hAnsi="Times New Roman" w:cs="Times New Roman"/>
          <w:i/>
          <w:color w:val="000000" w:themeColor="text1"/>
          <w:vertAlign w:val="superscript"/>
        </w:rPr>
        <w:t xml:space="preserve">4 </w:t>
      </w:r>
      <w:r w:rsidRPr="00A03761">
        <w:rPr>
          <w:rFonts w:ascii="Times New Roman" w:hAnsi="Times New Roman" w:cs="Times New Roman"/>
          <w:color w:val="000000" w:themeColor="text1"/>
        </w:rPr>
        <w:t xml:space="preserve">Department of Psychiatry, SMG-SNU </w:t>
      </w:r>
      <w:proofErr w:type="spellStart"/>
      <w:r w:rsidRPr="00A03761">
        <w:rPr>
          <w:rFonts w:ascii="Times New Roman" w:hAnsi="Times New Roman" w:cs="Times New Roman"/>
          <w:color w:val="000000" w:themeColor="text1"/>
        </w:rPr>
        <w:t>Boramae</w:t>
      </w:r>
      <w:proofErr w:type="spellEnd"/>
      <w:r w:rsidRPr="00A03761">
        <w:rPr>
          <w:rFonts w:ascii="Times New Roman" w:hAnsi="Times New Roman" w:cs="Times New Roman"/>
          <w:color w:val="000000" w:themeColor="text1"/>
        </w:rPr>
        <w:t xml:space="preserve"> Medical Center, Seoul, Republic of Korea</w:t>
      </w:r>
    </w:p>
    <w:p w14:paraId="3E6E7E38" w14:textId="77777777" w:rsidR="004D6809" w:rsidRPr="00587D4E" w:rsidRDefault="004D6809">
      <w:pPr>
        <w:rPr>
          <w:rFonts w:ascii="Times New Roman" w:hAnsi="Times New Roman" w:cs="Times New Roman"/>
          <w:sz w:val="28"/>
        </w:rPr>
      </w:pPr>
    </w:p>
    <w:p w14:paraId="2FED0BD4" w14:textId="1D47A4FF" w:rsidR="004D6809" w:rsidRPr="00A03761" w:rsidRDefault="0034775B" w:rsidP="00587D4E">
      <w:pPr>
        <w:ind w:firstLine="720"/>
        <w:rPr>
          <w:rFonts w:ascii="Times New Roman" w:hAnsi="Times New Roman" w:cs="Times New Roman"/>
          <w:color w:val="000000"/>
        </w:rPr>
      </w:pPr>
      <w:r w:rsidRPr="00A03761">
        <w:rPr>
          <w:rFonts w:ascii="Times New Roman" w:hAnsi="Times New Roman" w:cs="Times New Roman"/>
        </w:rPr>
        <w:t xml:space="preserve">The presence of frailty in elderly population has been clearly linked to higher risks of cognitive impairments and even dementia. Literature documented that physical frailty was associated with accelerated cognitive decline, involving memory, perceptual speed and visuospatial cognitive systems (Boyle et al. 2010 J Am </w:t>
      </w:r>
      <w:proofErr w:type="spellStart"/>
      <w:r w:rsidRPr="00A03761">
        <w:rPr>
          <w:rFonts w:ascii="Times New Roman" w:hAnsi="Times New Roman" w:cs="Times New Roman"/>
        </w:rPr>
        <w:t>Geriatr</w:t>
      </w:r>
      <w:proofErr w:type="spellEnd"/>
      <w:r w:rsidRPr="00A03761">
        <w:rPr>
          <w:rFonts w:ascii="Times New Roman" w:hAnsi="Times New Roman" w:cs="Times New Roman"/>
        </w:rPr>
        <w:t xml:space="preserve"> </w:t>
      </w:r>
      <w:proofErr w:type="spellStart"/>
      <w:r w:rsidRPr="00A03761">
        <w:rPr>
          <w:rFonts w:ascii="Times New Roman" w:hAnsi="Times New Roman" w:cs="Times New Roman"/>
        </w:rPr>
        <w:t>Soc</w:t>
      </w:r>
      <w:proofErr w:type="spellEnd"/>
      <w:r w:rsidRPr="00A03761">
        <w:rPr>
          <w:rFonts w:ascii="Times New Roman" w:hAnsi="Times New Roman" w:cs="Times New Roman"/>
        </w:rPr>
        <w:t>). Our study aimed to in</w:t>
      </w:r>
      <w:r w:rsidR="00362BA3" w:rsidRPr="00A03761">
        <w:rPr>
          <w:rFonts w:ascii="Times New Roman" w:hAnsi="Times New Roman" w:cs="Times New Roman"/>
        </w:rPr>
        <w:t xml:space="preserve">vestigate alterations in metabolic and functional activity </w:t>
      </w:r>
      <w:r w:rsidRPr="00A03761">
        <w:rPr>
          <w:rFonts w:ascii="Times New Roman" w:hAnsi="Times New Roman" w:cs="Times New Roman"/>
        </w:rPr>
        <w:t>in patients with mild cognitive impairments (MCI) with frailty phenotypes defined according to Fried criteria, and to explore cognitive domains affected by frailty</w:t>
      </w:r>
      <w:r w:rsidR="000B1440" w:rsidRPr="00A03761">
        <w:rPr>
          <w:rFonts w:ascii="Times New Roman" w:hAnsi="Times New Roman" w:cs="Times New Roman"/>
        </w:rPr>
        <w:t xml:space="preserve"> in association with the alterations in the brain</w:t>
      </w:r>
      <w:r w:rsidRPr="00A03761">
        <w:rPr>
          <w:rFonts w:ascii="Times New Roman" w:hAnsi="Times New Roman" w:cs="Times New Roman"/>
        </w:rPr>
        <w:t xml:space="preserve">. </w:t>
      </w:r>
      <w:r w:rsidR="008B6BD6" w:rsidRPr="00A03761">
        <w:rPr>
          <w:rFonts w:ascii="Times New Roman" w:hAnsi="Times New Roman" w:cs="Times New Roman"/>
          <w:color w:val="000000"/>
        </w:rPr>
        <w:t>Participants were assessed for frailty status based on the presence of five phenotypic components according to Fried criteria, and twenty-one MCI without frailty (robust; absence of any frailty components) and twenty-seven age- and gender-matched MCI with frailty (at-risk; presence of one or more components) underwent [</w:t>
      </w:r>
      <w:r w:rsidR="008B6BD6" w:rsidRPr="00A03761">
        <w:rPr>
          <w:rFonts w:ascii="Times New Roman" w:hAnsi="Times New Roman" w:cs="Times New Roman"/>
          <w:color w:val="000000"/>
          <w:vertAlign w:val="superscript"/>
        </w:rPr>
        <w:t>18</w:t>
      </w:r>
      <w:r w:rsidR="008B6BD6" w:rsidRPr="00A03761">
        <w:rPr>
          <w:rFonts w:ascii="Times New Roman" w:hAnsi="Times New Roman" w:cs="Times New Roman"/>
          <w:color w:val="000000"/>
        </w:rPr>
        <w:t xml:space="preserve">F] FDG </w:t>
      </w:r>
      <w:r w:rsidR="001C0A67" w:rsidRPr="00A03761">
        <w:rPr>
          <w:rFonts w:ascii="Times New Roman" w:hAnsi="Times New Roman" w:cs="Times New Roman"/>
          <w:color w:val="000000"/>
        </w:rPr>
        <w:t xml:space="preserve">PET and </w:t>
      </w:r>
      <w:r w:rsidR="00362BA3" w:rsidRPr="00A03761">
        <w:rPr>
          <w:rFonts w:ascii="Times New Roman" w:hAnsi="Times New Roman" w:cs="Times New Roman"/>
          <w:color w:val="000000"/>
        </w:rPr>
        <w:t>resting state f</w:t>
      </w:r>
      <w:r w:rsidR="001C0A67" w:rsidRPr="00A03761">
        <w:rPr>
          <w:rFonts w:ascii="Times New Roman" w:hAnsi="Times New Roman" w:cs="Times New Roman"/>
          <w:color w:val="000000"/>
        </w:rPr>
        <w:t>MR</w:t>
      </w:r>
      <w:r w:rsidR="00362BA3" w:rsidRPr="00A03761">
        <w:rPr>
          <w:rFonts w:ascii="Times New Roman" w:hAnsi="Times New Roman" w:cs="Times New Roman"/>
          <w:color w:val="000000"/>
        </w:rPr>
        <w:t>I (</w:t>
      </w:r>
      <w:proofErr w:type="spellStart"/>
      <w:r w:rsidR="00362BA3" w:rsidRPr="00A03761">
        <w:rPr>
          <w:rFonts w:ascii="Times New Roman" w:hAnsi="Times New Roman" w:cs="Times New Roman"/>
          <w:color w:val="000000"/>
        </w:rPr>
        <w:t>rs</w:t>
      </w:r>
      <w:proofErr w:type="spellEnd"/>
      <w:r w:rsidR="00362BA3" w:rsidRPr="00A03761">
        <w:rPr>
          <w:rFonts w:ascii="Times New Roman" w:hAnsi="Times New Roman" w:cs="Times New Roman"/>
          <w:color w:val="000000"/>
        </w:rPr>
        <w:t>-fMRI)</w:t>
      </w:r>
      <w:r w:rsidR="001C0A67" w:rsidRPr="00A03761">
        <w:rPr>
          <w:rFonts w:ascii="Times New Roman" w:hAnsi="Times New Roman" w:cs="Times New Roman"/>
          <w:color w:val="000000"/>
        </w:rPr>
        <w:t xml:space="preserve"> scans</w:t>
      </w:r>
      <w:r w:rsidR="008B6BD6" w:rsidRPr="00A03761">
        <w:rPr>
          <w:rFonts w:ascii="Times New Roman" w:hAnsi="Times New Roman" w:cs="Times New Roman"/>
          <w:color w:val="000000"/>
        </w:rPr>
        <w:t xml:space="preserve">. Using Statistical Parametric Mapping 12 software in </w:t>
      </w:r>
      <w:proofErr w:type="spellStart"/>
      <w:r w:rsidR="008B6BD6" w:rsidRPr="00A03761">
        <w:rPr>
          <w:rFonts w:ascii="Times New Roman" w:hAnsi="Times New Roman" w:cs="Times New Roman"/>
          <w:color w:val="000000"/>
        </w:rPr>
        <w:t>Matlab</w:t>
      </w:r>
      <w:proofErr w:type="spellEnd"/>
      <w:r w:rsidR="008B6BD6" w:rsidRPr="00A03761">
        <w:rPr>
          <w:rFonts w:ascii="Times New Roman" w:hAnsi="Times New Roman" w:cs="Times New Roman"/>
          <w:color w:val="000000"/>
        </w:rPr>
        <w:t xml:space="preserve"> 2014a, [</w:t>
      </w:r>
      <w:r w:rsidR="008B6BD6" w:rsidRPr="00A03761">
        <w:rPr>
          <w:rFonts w:ascii="Times New Roman" w:hAnsi="Times New Roman" w:cs="Times New Roman"/>
          <w:color w:val="000000"/>
          <w:vertAlign w:val="superscript"/>
        </w:rPr>
        <w:t>18</w:t>
      </w:r>
      <w:r w:rsidR="008B6BD6" w:rsidRPr="00A03761">
        <w:rPr>
          <w:rFonts w:ascii="Times New Roman" w:hAnsi="Times New Roman" w:cs="Times New Roman"/>
          <w:color w:val="000000"/>
        </w:rPr>
        <w:t>F] FDG PET images were spatially normalized to a standard space for voxel-wise statistical analyses.</w:t>
      </w:r>
      <w:r w:rsidR="00362BA3" w:rsidRPr="00A03761">
        <w:rPr>
          <w:rFonts w:ascii="Times New Roman" w:hAnsi="Times New Roman" w:cs="Times New Roman"/>
          <w:color w:val="000000"/>
        </w:rPr>
        <w:t xml:space="preserve"> </w:t>
      </w:r>
      <w:proofErr w:type="spellStart"/>
      <w:r w:rsidR="00362BA3" w:rsidRPr="00A03761">
        <w:rPr>
          <w:rFonts w:ascii="Times New Roman" w:hAnsi="Times New Roman" w:cs="Times New Roman"/>
          <w:color w:val="000000"/>
        </w:rPr>
        <w:t>rs</w:t>
      </w:r>
      <w:proofErr w:type="spellEnd"/>
      <w:r w:rsidR="00362BA3" w:rsidRPr="00A03761">
        <w:rPr>
          <w:rFonts w:ascii="Times New Roman" w:hAnsi="Times New Roman" w:cs="Times New Roman"/>
          <w:color w:val="000000"/>
        </w:rPr>
        <w:t xml:space="preserve">-fMRI data was also preprocessed to </w:t>
      </w:r>
      <w:r w:rsidR="00B344B6" w:rsidRPr="00A03761">
        <w:rPr>
          <w:rFonts w:ascii="Times New Roman" w:hAnsi="Times New Roman" w:cs="Times New Roman"/>
          <w:color w:val="000000"/>
        </w:rPr>
        <w:t>examine</w:t>
      </w:r>
      <w:r w:rsidR="00362BA3" w:rsidRPr="00A03761">
        <w:rPr>
          <w:rFonts w:ascii="Times New Roman" w:hAnsi="Times New Roman" w:cs="Times New Roman"/>
          <w:color w:val="000000"/>
        </w:rPr>
        <w:t xml:space="preserve"> local intrinsic functional activity</w:t>
      </w:r>
      <w:r w:rsidR="00B344B6" w:rsidRPr="00A03761">
        <w:rPr>
          <w:rFonts w:ascii="Times New Roman" w:hAnsi="Times New Roman" w:cs="Times New Roman"/>
          <w:color w:val="000000"/>
        </w:rPr>
        <w:t xml:space="preserve"> using fractional amplitude of low frequency fluctuations (</w:t>
      </w:r>
      <w:proofErr w:type="spellStart"/>
      <w:r w:rsidR="00B344B6" w:rsidRPr="00A03761">
        <w:rPr>
          <w:rFonts w:ascii="Times New Roman" w:hAnsi="Times New Roman" w:cs="Times New Roman"/>
          <w:color w:val="000000"/>
        </w:rPr>
        <w:t>fALFF</w:t>
      </w:r>
      <w:proofErr w:type="spellEnd"/>
      <w:r w:rsidR="00B344B6" w:rsidRPr="00A03761">
        <w:rPr>
          <w:rFonts w:ascii="Times New Roman" w:hAnsi="Times New Roman" w:cs="Times New Roman"/>
          <w:color w:val="000000"/>
        </w:rPr>
        <w:t>) and regional homogeneity (</w:t>
      </w:r>
      <w:proofErr w:type="spellStart"/>
      <w:r w:rsidR="00B344B6" w:rsidRPr="00A03761">
        <w:rPr>
          <w:rFonts w:ascii="Times New Roman" w:hAnsi="Times New Roman" w:cs="Times New Roman"/>
          <w:color w:val="000000"/>
        </w:rPr>
        <w:t>ReHo</w:t>
      </w:r>
      <w:proofErr w:type="spellEnd"/>
      <w:r w:rsidR="00B344B6" w:rsidRPr="00A03761">
        <w:rPr>
          <w:rFonts w:ascii="Times New Roman" w:hAnsi="Times New Roman" w:cs="Times New Roman"/>
          <w:color w:val="000000"/>
        </w:rPr>
        <w:t xml:space="preserve">) measures. </w:t>
      </w:r>
      <w:r w:rsidR="008B6BD6" w:rsidRPr="00A03761">
        <w:rPr>
          <w:rFonts w:ascii="Times New Roman" w:hAnsi="Times New Roman" w:cs="Times New Roman"/>
          <w:color w:val="000000"/>
        </w:rPr>
        <w:t xml:space="preserve">Subtle metabolic </w:t>
      </w:r>
      <w:r w:rsidR="00B344B6" w:rsidRPr="00A03761">
        <w:rPr>
          <w:rFonts w:ascii="Times New Roman" w:hAnsi="Times New Roman" w:cs="Times New Roman"/>
          <w:color w:val="000000"/>
        </w:rPr>
        <w:t xml:space="preserve">and functional </w:t>
      </w:r>
      <w:r w:rsidR="008B6BD6" w:rsidRPr="00A03761">
        <w:rPr>
          <w:rFonts w:ascii="Times New Roman" w:hAnsi="Times New Roman" w:cs="Times New Roman"/>
          <w:color w:val="000000"/>
        </w:rPr>
        <w:t>activity changes between groups as well as</w:t>
      </w:r>
      <w:r w:rsidR="00061642" w:rsidRPr="00A03761">
        <w:rPr>
          <w:rFonts w:ascii="Times New Roman" w:hAnsi="Times New Roman" w:cs="Times New Roman"/>
          <w:color w:val="000000"/>
        </w:rPr>
        <w:t xml:space="preserve"> the</w:t>
      </w:r>
      <w:r w:rsidR="008B6BD6" w:rsidRPr="00A03761">
        <w:rPr>
          <w:rFonts w:ascii="Times New Roman" w:hAnsi="Times New Roman" w:cs="Times New Roman"/>
          <w:color w:val="000000"/>
        </w:rPr>
        <w:t xml:space="preserve"> associations between the activity of clusters showing significant group differences and the performance in cognitive function were </w:t>
      </w:r>
      <w:r w:rsidR="00061642" w:rsidRPr="00A03761">
        <w:rPr>
          <w:rFonts w:ascii="Times New Roman" w:hAnsi="Times New Roman" w:cs="Times New Roman"/>
          <w:color w:val="000000"/>
        </w:rPr>
        <w:t>assesse</w:t>
      </w:r>
      <w:r w:rsidR="008B6BD6" w:rsidRPr="00A03761">
        <w:rPr>
          <w:rFonts w:ascii="Times New Roman" w:hAnsi="Times New Roman" w:cs="Times New Roman"/>
          <w:color w:val="000000"/>
        </w:rPr>
        <w:t>d after controlling for age, gender and year of education.</w:t>
      </w:r>
      <w:r w:rsidR="00061642" w:rsidRPr="00A03761">
        <w:rPr>
          <w:rFonts w:ascii="Times New Roman" w:hAnsi="Times New Roman" w:cs="Times New Roman"/>
          <w:color w:val="000000"/>
        </w:rPr>
        <w:t xml:space="preserve"> </w:t>
      </w:r>
      <w:r w:rsidR="00C15C79" w:rsidRPr="00A03761">
        <w:rPr>
          <w:rFonts w:ascii="Times New Roman" w:hAnsi="Times New Roman" w:cs="Times New Roman"/>
          <w:color w:val="000000"/>
        </w:rPr>
        <w:t>In at-risk group, r</w:t>
      </w:r>
      <w:r w:rsidR="0043393B" w:rsidRPr="00A03761">
        <w:rPr>
          <w:rFonts w:ascii="Times New Roman" w:hAnsi="Times New Roman" w:cs="Times New Roman"/>
          <w:color w:val="000000"/>
        </w:rPr>
        <w:t>educed metabolic activity was found in left precuneus and right dorsolateral prefrontal cortex</w:t>
      </w:r>
      <w:r w:rsidR="00F63816">
        <w:rPr>
          <w:rFonts w:ascii="Times New Roman" w:hAnsi="Times New Roman" w:cs="Times New Roman"/>
          <w:color w:val="000000"/>
        </w:rPr>
        <w:t xml:space="preserve"> (Figure 1)</w:t>
      </w:r>
      <w:r w:rsidR="0029491A" w:rsidRPr="00A03761">
        <w:rPr>
          <w:rFonts w:ascii="Times New Roman" w:hAnsi="Times New Roman" w:cs="Times New Roman"/>
          <w:color w:val="000000"/>
        </w:rPr>
        <w:t xml:space="preserve">. </w:t>
      </w:r>
      <w:r w:rsidR="00C15C79" w:rsidRPr="00A03761">
        <w:rPr>
          <w:rFonts w:ascii="Times New Roman" w:hAnsi="Times New Roman" w:cs="Times New Roman"/>
          <w:color w:val="000000"/>
        </w:rPr>
        <w:t xml:space="preserve">Increased </w:t>
      </w:r>
      <w:proofErr w:type="spellStart"/>
      <w:r w:rsidR="00C15C79" w:rsidRPr="00A03761">
        <w:rPr>
          <w:rFonts w:ascii="Times New Roman" w:hAnsi="Times New Roman" w:cs="Times New Roman"/>
          <w:color w:val="000000"/>
        </w:rPr>
        <w:t>fALFF</w:t>
      </w:r>
      <w:proofErr w:type="spellEnd"/>
      <w:r w:rsidR="00C15C79" w:rsidRPr="00A03761">
        <w:rPr>
          <w:rFonts w:ascii="Times New Roman" w:hAnsi="Times New Roman" w:cs="Times New Roman"/>
          <w:color w:val="000000"/>
        </w:rPr>
        <w:t xml:space="preserve"> was found in left supplementary motor area</w:t>
      </w:r>
      <w:r w:rsidR="00F63816">
        <w:rPr>
          <w:rFonts w:ascii="Times New Roman" w:hAnsi="Times New Roman" w:cs="Times New Roman"/>
          <w:color w:val="000000"/>
        </w:rPr>
        <w:t xml:space="preserve"> (Figure 2)</w:t>
      </w:r>
      <w:r w:rsidR="00D449D3" w:rsidRPr="00A03761">
        <w:rPr>
          <w:rFonts w:ascii="Times New Roman" w:hAnsi="Times New Roman" w:cs="Times New Roman"/>
          <w:color w:val="000000"/>
        </w:rPr>
        <w:t xml:space="preserve">, </w:t>
      </w:r>
      <w:r w:rsidR="0029491A" w:rsidRPr="00A03761">
        <w:rPr>
          <w:rFonts w:ascii="Times New Roman" w:hAnsi="Times New Roman" w:cs="Times New Roman"/>
          <w:color w:val="000000"/>
        </w:rPr>
        <w:t>while d</w:t>
      </w:r>
      <w:r w:rsidR="00080B59" w:rsidRPr="00A03761">
        <w:rPr>
          <w:rFonts w:ascii="Times New Roman" w:hAnsi="Times New Roman" w:cs="Times New Roman"/>
          <w:color w:val="000000"/>
        </w:rPr>
        <w:t xml:space="preserve">isruptions in </w:t>
      </w:r>
      <w:proofErr w:type="spellStart"/>
      <w:r w:rsidR="00080B59" w:rsidRPr="00A03761">
        <w:rPr>
          <w:rFonts w:ascii="Times New Roman" w:hAnsi="Times New Roman" w:cs="Times New Roman"/>
          <w:color w:val="000000"/>
        </w:rPr>
        <w:t>ReHo</w:t>
      </w:r>
      <w:proofErr w:type="spellEnd"/>
      <w:r w:rsidR="00080B59" w:rsidRPr="00A03761">
        <w:rPr>
          <w:rFonts w:ascii="Times New Roman" w:hAnsi="Times New Roman" w:cs="Times New Roman"/>
          <w:color w:val="000000"/>
        </w:rPr>
        <w:t xml:space="preserve"> were found in bilateral caudate, right lateral and medial frontal cortex and superior temporal cortex in at-risk group</w:t>
      </w:r>
      <w:r w:rsidR="00F63816">
        <w:rPr>
          <w:rFonts w:ascii="Times New Roman" w:hAnsi="Times New Roman" w:cs="Times New Roman"/>
          <w:color w:val="000000"/>
        </w:rPr>
        <w:t xml:space="preserve"> (Figure 3).</w:t>
      </w:r>
      <w:r w:rsidR="00080B59" w:rsidRPr="00A03761">
        <w:rPr>
          <w:rFonts w:ascii="Times New Roman" w:hAnsi="Times New Roman" w:cs="Times New Roman"/>
          <w:color w:val="000000"/>
        </w:rPr>
        <w:t xml:space="preserve"> The alterations were </w:t>
      </w:r>
      <w:r w:rsidR="0029491A" w:rsidRPr="00A03761">
        <w:rPr>
          <w:rFonts w:ascii="Times New Roman" w:hAnsi="Times New Roman" w:cs="Times New Roman"/>
          <w:color w:val="000000"/>
        </w:rPr>
        <w:t xml:space="preserve">significantly </w:t>
      </w:r>
      <w:r w:rsidR="001B765B" w:rsidRPr="00A03761">
        <w:rPr>
          <w:rFonts w:ascii="Times New Roman" w:hAnsi="Times New Roman" w:cs="Times New Roman"/>
          <w:color w:val="000000"/>
        </w:rPr>
        <w:t xml:space="preserve">correlated with the performance in several cognitive functions including executive function, language and visuospatial function. </w:t>
      </w:r>
      <w:r w:rsidR="00950E82">
        <w:rPr>
          <w:rFonts w:ascii="Times New Roman" w:hAnsi="Times New Roman" w:cs="Times New Roman"/>
          <w:color w:val="000000"/>
        </w:rPr>
        <w:t xml:space="preserve">Our results support that the physical frailty in MCI may accelerate the cognitive deteriorations by affecting </w:t>
      </w:r>
      <w:r w:rsidR="00A75D0E">
        <w:rPr>
          <w:rFonts w:ascii="Times New Roman" w:hAnsi="Times New Roman" w:cs="Times New Roman"/>
          <w:color w:val="000000"/>
        </w:rPr>
        <w:t xml:space="preserve">frontal and temporal areas. </w:t>
      </w:r>
    </w:p>
    <w:p w14:paraId="33EB838E" w14:textId="60919A82" w:rsidR="000044F4" w:rsidRDefault="00F63816" w:rsidP="00FF1406">
      <w:pPr>
        <w:jc w:val="center"/>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290A5E4F" wp14:editId="42095A83">
            <wp:extent cx="4320000" cy="23458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ilty_fig1.png"/>
                    <pic:cNvPicPr/>
                  </pic:nvPicPr>
                  <pic:blipFill>
                    <a:blip r:embed="rId4">
                      <a:extLst>
                        <a:ext uri="{28A0092B-C50C-407E-A947-70E740481C1C}">
                          <a14:useLocalDpi xmlns:a14="http://schemas.microsoft.com/office/drawing/2010/main" val="0"/>
                        </a:ext>
                      </a:extLst>
                    </a:blip>
                    <a:stretch>
                      <a:fillRect/>
                    </a:stretch>
                  </pic:blipFill>
                  <pic:spPr>
                    <a:xfrm>
                      <a:off x="0" y="0"/>
                      <a:ext cx="4320000" cy="2345827"/>
                    </a:xfrm>
                    <a:prstGeom prst="rect">
                      <a:avLst/>
                    </a:prstGeom>
                  </pic:spPr>
                </pic:pic>
              </a:graphicData>
            </a:graphic>
          </wp:inline>
        </w:drawing>
      </w:r>
    </w:p>
    <w:p w14:paraId="4CE15F31" w14:textId="58724A39" w:rsidR="00F63816" w:rsidRDefault="00F63816" w:rsidP="00FF1406">
      <w:pPr>
        <w:jc w:val="center"/>
        <w:rPr>
          <w:rFonts w:ascii="Times New Roman" w:hAnsi="Times New Roman" w:cs="Times New Roman"/>
          <w:color w:val="000000"/>
          <w:sz w:val="22"/>
        </w:rPr>
      </w:pPr>
      <w:r w:rsidRPr="00FF1406">
        <w:rPr>
          <w:rFonts w:ascii="Times New Roman" w:hAnsi="Times New Roman" w:cs="Times New Roman"/>
          <w:b/>
          <w:color w:val="000000"/>
          <w:sz w:val="22"/>
        </w:rPr>
        <w:t>Figure 1.</w:t>
      </w:r>
      <w:r w:rsidRPr="00FF1406">
        <w:rPr>
          <w:rFonts w:ascii="Times New Roman" w:hAnsi="Times New Roman" w:cs="Times New Roman"/>
          <w:color w:val="000000"/>
          <w:sz w:val="22"/>
        </w:rPr>
        <w:t xml:space="preserve"> </w:t>
      </w:r>
      <w:r w:rsidR="00FF1406" w:rsidRPr="00FF1406">
        <w:rPr>
          <w:rFonts w:ascii="Times New Roman" w:hAnsi="Times New Roman" w:cs="Times New Roman"/>
          <w:color w:val="000000"/>
          <w:sz w:val="22"/>
        </w:rPr>
        <w:t>Reduced glucose metabolism in at-risk group</w:t>
      </w:r>
    </w:p>
    <w:p w14:paraId="339642F3" w14:textId="77777777" w:rsidR="00FF1406" w:rsidRPr="00FF1406" w:rsidRDefault="00FF1406" w:rsidP="00FF1406">
      <w:pPr>
        <w:jc w:val="center"/>
        <w:rPr>
          <w:rFonts w:ascii="Times New Roman" w:hAnsi="Times New Roman" w:cs="Times New Roman"/>
          <w:color w:val="000000"/>
        </w:rPr>
      </w:pPr>
    </w:p>
    <w:p w14:paraId="7292DCE4" w14:textId="77777777" w:rsidR="00FF1406" w:rsidRDefault="00F63816" w:rsidP="00FF1406">
      <w:pPr>
        <w:jc w:val="center"/>
        <w:rPr>
          <w:rFonts w:ascii="Times New Roman" w:hAnsi="Times New Roman" w:cs="Times New Roman"/>
          <w:b/>
          <w:color w:val="000000"/>
        </w:rPr>
      </w:pPr>
      <w:r>
        <w:rPr>
          <w:rFonts w:ascii="Times New Roman" w:hAnsi="Times New Roman" w:cs="Times New Roman"/>
          <w:b/>
          <w:noProof/>
          <w:color w:val="000000"/>
        </w:rPr>
        <w:drawing>
          <wp:inline distT="0" distB="0" distL="0" distR="0" wp14:anchorId="47F85922" wp14:editId="1C946757">
            <wp:extent cx="4320000" cy="21365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ailty_fig2.png"/>
                    <pic:cNvPicPr/>
                  </pic:nvPicPr>
                  <pic:blipFill>
                    <a:blip r:embed="rId5">
                      <a:extLst>
                        <a:ext uri="{28A0092B-C50C-407E-A947-70E740481C1C}">
                          <a14:useLocalDpi xmlns:a14="http://schemas.microsoft.com/office/drawing/2010/main" val="0"/>
                        </a:ext>
                      </a:extLst>
                    </a:blip>
                    <a:stretch>
                      <a:fillRect/>
                    </a:stretch>
                  </pic:blipFill>
                  <pic:spPr>
                    <a:xfrm>
                      <a:off x="0" y="0"/>
                      <a:ext cx="4320000" cy="2136532"/>
                    </a:xfrm>
                    <a:prstGeom prst="rect">
                      <a:avLst/>
                    </a:prstGeom>
                  </pic:spPr>
                </pic:pic>
              </a:graphicData>
            </a:graphic>
          </wp:inline>
        </w:drawing>
      </w:r>
    </w:p>
    <w:p w14:paraId="0362CBA8" w14:textId="002B9446" w:rsidR="00FF1406" w:rsidRDefault="00FF1406" w:rsidP="00FF1406">
      <w:pPr>
        <w:jc w:val="center"/>
        <w:rPr>
          <w:rFonts w:ascii="Times New Roman" w:hAnsi="Times New Roman" w:cs="Times New Roman"/>
          <w:color w:val="000000"/>
          <w:sz w:val="22"/>
        </w:rPr>
      </w:pPr>
      <w:r w:rsidRPr="00FF1406">
        <w:rPr>
          <w:rFonts w:ascii="Times New Roman" w:hAnsi="Times New Roman" w:cs="Times New Roman"/>
          <w:b/>
          <w:color w:val="000000"/>
          <w:sz w:val="22"/>
        </w:rPr>
        <w:t xml:space="preserve">Figure 2. </w:t>
      </w:r>
      <w:r w:rsidRPr="00FF1406">
        <w:rPr>
          <w:rFonts w:ascii="Times New Roman" w:hAnsi="Times New Roman" w:cs="Times New Roman"/>
          <w:color w:val="000000"/>
          <w:sz w:val="22"/>
        </w:rPr>
        <w:t>Increased fractional amplitude of low frequency fluctuations in at-risk group</w:t>
      </w:r>
    </w:p>
    <w:p w14:paraId="22E3E34D" w14:textId="77777777" w:rsidR="00FF1406" w:rsidRDefault="00FF1406" w:rsidP="00FF1406">
      <w:pPr>
        <w:jc w:val="center"/>
        <w:rPr>
          <w:rFonts w:ascii="Times New Roman" w:hAnsi="Times New Roman" w:cs="Times New Roman"/>
          <w:color w:val="000000"/>
          <w:sz w:val="22"/>
        </w:rPr>
      </w:pPr>
      <w:bookmarkStart w:id="0" w:name="_GoBack"/>
      <w:bookmarkEnd w:id="0"/>
    </w:p>
    <w:p w14:paraId="445DB2E7" w14:textId="621965C9" w:rsidR="00587D4E" w:rsidRDefault="00F63816" w:rsidP="00FF1406">
      <w:pPr>
        <w:jc w:val="center"/>
        <w:rPr>
          <w:rFonts w:ascii="Times New Roman" w:hAnsi="Times New Roman" w:cs="Times New Roman"/>
          <w:color w:val="000000"/>
          <w:sz w:val="22"/>
        </w:rPr>
      </w:pPr>
      <w:r>
        <w:rPr>
          <w:rFonts w:ascii="Times New Roman" w:hAnsi="Times New Roman" w:cs="Times New Roman"/>
          <w:b/>
          <w:noProof/>
          <w:color w:val="000000"/>
        </w:rPr>
        <w:drawing>
          <wp:inline distT="0" distB="0" distL="0" distR="0" wp14:anchorId="05220453" wp14:editId="088B2808">
            <wp:extent cx="4320000" cy="3438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ilty_fig3.png"/>
                    <pic:cNvPicPr/>
                  </pic:nvPicPr>
                  <pic:blipFill>
                    <a:blip r:embed="rId6">
                      <a:extLst>
                        <a:ext uri="{28A0092B-C50C-407E-A947-70E740481C1C}">
                          <a14:useLocalDpi xmlns:a14="http://schemas.microsoft.com/office/drawing/2010/main" val="0"/>
                        </a:ext>
                      </a:extLst>
                    </a:blip>
                    <a:stretch>
                      <a:fillRect/>
                    </a:stretch>
                  </pic:blipFill>
                  <pic:spPr>
                    <a:xfrm>
                      <a:off x="0" y="0"/>
                      <a:ext cx="4320000" cy="3438280"/>
                    </a:xfrm>
                    <a:prstGeom prst="rect">
                      <a:avLst/>
                    </a:prstGeom>
                  </pic:spPr>
                </pic:pic>
              </a:graphicData>
            </a:graphic>
          </wp:inline>
        </w:drawing>
      </w:r>
    </w:p>
    <w:p w14:paraId="0E02388F" w14:textId="07BF55B4" w:rsidR="00FF1406" w:rsidRDefault="00FF1406" w:rsidP="00FF1406">
      <w:pPr>
        <w:jc w:val="center"/>
        <w:rPr>
          <w:rFonts w:ascii="Times New Roman" w:hAnsi="Times New Roman" w:cs="Times New Roman"/>
          <w:color w:val="000000"/>
          <w:sz w:val="22"/>
        </w:rPr>
      </w:pPr>
      <w:r w:rsidRPr="00FF1406">
        <w:rPr>
          <w:rFonts w:ascii="Times New Roman" w:hAnsi="Times New Roman" w:cs="Times New Roman"/>
          <w:b/>
          <w:color w:val="000000"/>
          <w:sz w:val="22"/>
        </w:rPr>
        <w:t>Figure 3.</w:t>
      </w:r>
      <w:r>
        <w:rPr>
          <w:rFonts w:ascii="Times New Roman" w:hAnsi="Times New Roman" w:cs="Times New Roman"/>
          <w:color w:val="000000"/>
          <w:sz w:val="22"/>
        </w:rPr>
        <w:t xml:space="preserve"> Reduced regional homogeneity in at-risk group</w:t>
      </w:r>
    </w:p>
    <w:p w14:paraId="52478CF7" w14:textId="77777777" w:rsidR="00FF1406" w:rsidRPr="00FF1406" w:rsidRDefault="00FF1406" w:rsidP="00FF1406">
      <w:pPr>
        <w:rPr>
          <w:rFonts w:ascii="Times New Roman" w:hAnsi="Times New Roman" w:cs="Times New Roman"/>
          <w:b/>
          <w:color w:val="000000"/>
        </w:rPr>
      </w:pPr>
    </w:p>
    <w:p w14:paraId="6D22B99F" w14:textId="60875F3E" w:rsidR="000044F4" w:rsidRPr="00A03761" w:rsidRDefault="000044F4" w:rsidP="0034775B">
      <w:pPr>
        <w:rPr>
          <w:rFonts w:ascii="Times New Roman" w:hAnsi="Times New Roman" w:cs="Times New Roman"/>
          <w:b/>
          <w:color w:val="000000"/>
        </w:rPr>
      </w:pPr>
      <w:r w:rsidRPr="00A03761">
        <w:rPr>
          <w:rFonts w:ascii="Times New Roman" w:hAnsi="Times New Roman" w:cs="Times New Roman"/>
          <w:b/>
          <w:color w:val="000000"/>
        </w:rPr>
        <w:t>Biography</w:t>
      </w:r>
    </w:p>
    <w:p w14:paraId="6837FD33" w14:textId="77777777" w:rsidR="000044F4" w:rsidRPr="00A03761" w:rsidRDefault="000044F4" w:rsidP="0034775B">
      <w:pPr>
        <w:rPr>
          <w:rFonts w:ascii="Times New Roman" w:hAnsi="Times New Roman" w:cs="Times New Roman"/>
          <w:color w:val="000000"/>
        </w:rPr>
      </w:pPr>
      <w:proofErr w:type="spellStart"/>
      <w:r w:rsidRPr="00A03761">
        <w:rPr>
          <w:rFonts w:ascii="Times New Roman" w:hAnsi="Times New Roman" w:cs="Times New Roman"/>
          <w:color w:val="000000"/>
        </w:rPr>
        <w:t>Seong</w:t>
      </w:r>
      <w:proofErr w:type="spellEnd"/>
      <w:r w:rsidRPr="00A03761">
        <w:rPr>
          <w:rFonts w:ascii="Times New Roman" w:hAnsi="Times New Roman" w:cs="Times New Roman"/>
          <w:color w:val="000000"/>
        </w:rPr>
        <w:t xml:space="preserve"> A Shin has completed her undergraduate study, majoring in Neurobiology at Department of Biomedical Science from University of Auckland, New Zealand, and is continuing her postgraduate study (as a </w:t>
      </w:r>
      <w:r w:rsidR="00B713B7" w:rsidRPr="00A03761">
        <w:rPr>
          <w:rFonts w:ascii="Times New Roman" w:hAnsi="Times New Roman" w:cs="Times New Roman"/>
          <w:color w:val="000000"/>
        </w:rPr>
        <w:t xml:space="preserve">PhD candidate) on neuroimaging topics in neurodegenerative diseases including dementia and Parkinson’s disease. </w:t>
      </w:r>
    </w:p>
    <w:p w14:paraId="46F971DB" w14:textId="77777777" w:rsidR="00B713B7" w:rsidRPr="00A03761" w:rsidRDefault="00B713B7" w:rsidP="0034775B">
      <w:pPr>
        <w:rPr>
          <w:rFonts w:ascii="Times New Roman" w:hAnsi="Times New Roman" w:cs="Times New Roman"/>
          <w:color w:val="000000"/>
        </w:rPr>
      </w:pPr>
    </w:p>
    <w:p w14:paraId="2DAB510F" w14:textId="77777777" w:rsidR="00587D4E" w:rsidRDefault="00587D4E" w:rsidP="0034775B">
      <w:pPr>
        <w:rPr>
          <w:rFonts w:ascii="Times New Roman" w:hAnsi="Times New Roman" w:cs="Times New Roman"/>
          <w:b/>
          <w:color w:val="000000"/>
        </w:rPr>
      </w:pPr>
    </w:p>
    <w:p w14:paraId="6A91C0B6" w14:textId="59A5188A" w:rsidR="00B713B7" w:rsidRPr="00A03761" w:rsidRDefault="00B713B7" w:rsidP="0034775B">
      <w:pPr>
        <w:rPr>
          <w:rFonts w:ascii="Times New Roman" w:hAnsi="Times New Roman" w:cs="Times New Roman"/>
          <w:b/>
          <w:color w:val="000000"/>
        </w:rPr>
      </w:pPr>
      <w:r w:rsidRPr="00A03761">
        <w:rPr>
          <w:rFonts w:ascii="Times New Roman" w:hAnsi="Times New Roman" w:cs="Times New Roman"/>
          <w:b/>
          <w:color w:val="000000"/>
        </w:rPr>
        <w:t>Presenting author details</w:t>
      </w:r>
    </w:p>
    <w:p w14:paraId="749B045E" w14:textId="77777777" w:rsidR="00B713B7" w:rsidRPr="00A03761" w:rsidRDefault="00A03761" w:rsidP="0034775B">
      <w:pPr>
        <w:rPr>
          <w:rFonts w:ascii="Times New Roman" w:hAnsi="Times New Roman" w:cs="Times New Roman"/>
        </w:rPr>
      </w:pPr>
      <w:r w:rsidRPr="00A03761">
        <w:rPr>
          <w:rFonts w:ascii="Times New Roman" w:hAnsi="Times New Roman" w:cs="Times New Roman"/>
        </w:rPr>
        <w:t xml:space="preserve">Full name: </w:t>
      </w:r>
      <w:proofErr w:type="spellStart"/>
      <w:r w:rsidRPr="00A03761">
        <w:rPr>
          <w:rFonts w:ascii="Times New Roman" w:hAnsi="Times New Roman" w:cs="Times New Roman"/>
        </w:rPr>
        <w:t>Seong</w:t>
      </w:r>
      <w:proofErr w:type="spellEnd"/>
      <w:r w:rsidRPr="00A03761">
        <w:rPr>
          <w:rFonts w:ascii="Times New Roman" w:hAnsi="Times New Roman" w:cs="Times New Roman"/>
        </w:rPr>
        <w:t xml:space="preserve"> A Shin</w:t>
      </w:r>
    </w:p>
    <w:p w14:paraId="7A038CD2" w14:textId="77777777" w:rsidR="00A03761" w:rsidRPr="00A03761" w:rsidRDefault="00A03761" w:rsidP="0034775B">
      <w:pPr>
        <w:rPr>
          <w:rFonts w:ascii="Times New Roman" w:hAnsi="Times New Roman" w:cs="Times New Roman"/>
        </w:rPr>
      </w:pPr>
      <w:r w:rsidRPr="00A03761">
        <w:rPr>
          <w:rFonts w:ascii="Times New Roman" w:hAnsi="Times New Roman" w:cs="Times New Roman"/>
        </w:rPr>
        <w:t>Contact number: +82-10-6225-8828</w:t>
      </w:r>
    </w:p>
    <w:p w14:paraId="753E4C19" w14:textId="77777777" w:rsidR="00A03761" w:rsidRPr="00A03761" w:rsidRDefault="00A03761" w:rsidP="0034775B">
      <w:pPr>
        <w:rPr>
          <w:rFonts w:ascii="Times New Roman" w:hAnsi="Times New Roman" w:cs="Times New Roman"/>
        </w:rPr>
      </w:pPr>
      <w:r w:rsidRPr="00A03761">
        <w:rPr>
          <w:rFonts w:ascii="Times New Roman" w:hAnsi="Times New Roman" w:cs="Times New Roman"/>
        </w:rPr>
        <w:t>Category: Poster presentation</w:t>
      </w:r>
    </w:p>
    <w:sectPr w:rsidR="00A03761" w:rsidRPr="00A03761" w:rsidSect="00F05F5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09"/>
    <w:rsid w:val="000044F4"/>
    <w:rsid w:val="00005688"/>
    <w:rsid w:val="00014ACB"/>
    <w:rsid w:val="00061642"/>
    <w:rsid w:val="00080B59"/>
    <w:rsid w:val="000B1440"/>
    <w:rsid w:val="000C3778"/>
    <w:rsid w:val="000F2428"/>
    <w:rsid w:val="00106C08"/>
    <w:rsid w:val="00166B9A"/>
    <w:rsid w:val="001B171C"/>
    <w:rsid w:val="001B765B"/>
    <w:rsid w:val="001C0A67"/>
    <w:rsid w:val="002024BD"/>
    <w:rsid w:val="00210C47"/>
    <w:rsid w:val="00230B06"/>
    <w:rsid w:val="0029491A"/>
    <w:rsid w:val="002F3C05"/>
    <w:rsid w:val="00341191"/>
    <w:rsid w:val="0034775B"/>
    <w:rsid w:val="00362BA3"/>
    <w:rsid w:val="003851B4"/>
    <w:rsid w:val="0043393B"/>
    <w:rsid w:val="0044251F"/>
    <w:rsid w:val="0046564A"/>
    <w:rsid w:val="00482E13"/>
    <w:rsid w:val="004D6809"/>
    <w:rsid w:val="00587D4E"/>
    <w:rsid w:val="005F62FA"/>
    <w:rsid w:val="006170FA"/>
    <w:rsid w:val="00617FEA"/>
    <w:rsid w:val="00661713"/>
    <w:rsid w:val="0067619C"/>
    <w:rsid w:val="006773E1"/>
    <w:rsid w:val="006B31EC"/>
    <w:rsid w:val="006B6558"/>
    <w:rsid w:val="007155FA"/>
    <w:rsid w:val="0076640B"/>
    <w:rsid w:val="007B1BCF"/>
    <w:rsid w:val="007C694F"/>
    <w:rsid w:val="00863089"/>
    <w:rsid w:val="008B6BD6"/>
    <w:rsid w:val="008C27C4"/>
    <w:rsid w:val="00950E82"/>
    <w:rsid w:val="00955208"/>
    <w:rsid w:val="00980626"/>
    <w:rsid w:val="0098348E"/>
    <w:rsid w:val="00987381"/>
    <w:rsid w:val="009973E1"/>
    <w:rsid w:val="009974FF"/>
    <w:rsid w:val="009B0391"/>
    <w:rsid w:val="00A03761"/>
    <w:rsid w:val="00A039D2"/>
    <w:rsid w:val="00A75D0E"/>
    <w:rsid w:val="00A911B4"/>
    <w:rsid w:val="00B10AC0"/>
    <w:rsid w:val="00B14589"/>
    <w:rsid w:val="00B15BCC"/>
    <w:rsid w:val="00B326B4"/>
    <w:rsid w:val="00B344B6"/>
    <w:rsid w:val="00B53A6E"/>
    <w:rsid w:val="00B63CAF"/>
    <w:rsid w:val="00B713B7"/>
    <w:rsid w:val="00BA59A5"/>
    <w:rsid w:val="00C0359C"/>
    <w:rsid w:val="00C15C79"/>
    <w:rsid w:val="00C27530"/>
    <w:rsid w:val="00C36963"/>
    <w:rsid w:val="00C53ACA"/>
    <w:rsid w:val="00C61F12"/>
    <w:rsid w:val="00CA1B0A"/>
    <w:rsid w:val="00CE1D1A"/>
    <w:rsid w:val="00D449D3"/>
    <w:rsid w:val="00D545DA"/>
    <w:rsid w:val="00D545FF"/>
    <w:rsid w:val="00D641AC"/>
    <w:rsid w:val="00D74B3B"/>
    <w:rsid w:val="00DF6CB4"/>
    <w:rsid w:val="00E34822"/>
    <w:rsid w:val="00E43339"/>
    <w:rsid w:val="00E57A88"/>
    <w:rsid w:val="00E936DE"/>
    <w:rsid w:val="00E95702"/>
    <w:rsid w:val="00F00831"/>
    <w:rsid w:val="00F05F55"/>
    <w:rsid w:val="00F63816"/>
    <w:rsid w:val="00F719B5"/>
    <w:rsid w:val="00FF14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95C75FF"/>
  <w14:defaultImageDpi w14:val="32767"/>
  <w15:chartTrackingRefBased/>
  <w15:docId w15:val="{86E0A961-8E5A-A94B-9418-5E30118E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신성아</dc:creator>
  <cp:keywords/>
  <dc:description/>
  <cp:lastModifiedBy>신성아</cp:lastModifiedBy>
  <cp:revision>6</cp:revision>
  <dcterms:created xsi:type="dcterms:W3CDTF">2018-10-04T05:23:00Z</dcterms:created>
  <dcterms:modified xsi:type="dcterms:W3CDTF">2018-10-04T06:41:00Z</dcterms:modified>
</cp:coreProperties>
</file>