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6"/>
        <w:spacing w:after="0"/>
        <w:rPr>
          <w:rFonts w:hint="default" w:ascii="Times New Roman" w:hAnsi="Times New Roman" w:cs="Times New Roman"/>
          <w:b/>
          <w:sz w:val="28"/>
          <w:szCs w:val="28"/>
          <w:lang/>
        </w:rPr>
      </w:pPr>
      <w:bookmarkStart w:id="0" w:name="_GoBack"/>
      <w:r>
        <w:rPr>
          <w:rFonts w:hint="default" w:ascii="Times New Roman" w:hAnsi="Times New Roman" w:cs="Times New Roman"/>
          <w:b/>
          <w:sz w:val="28"/>
          <w:szCs w:val="28"/>
          <w:lang/>
        </w:rPr>
        <w:t>Umbilical Cord- a key factor in still births and full term normal deliveries</w:t>
      </w:r>
      <w:bookmarkEnd w:id="0"/>
    </w:p>
    <w:p>
      <w:pPr>
        <w:pStyle w:val="6"/>
        <w:spacing w:after="0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widowControl w:val="0"/>
        <w:autoSpaceDE w:val="0"/>
        <w:autoSpaceDN w:val="0"/>
        <w:rPr>
          <w:rFonts w:hint="default" w:ascii="Times New Roman" w:hAnsi="Times New Roman" w:eastAsia="Times New Roman"/>
          <w:b/>
          <w:color w:val="000000"/>
          <w:sz w:val="24"/>
          <w:vertAlign w:val="superscript"/>
        </w:rPr>
      </w:pPr>
      <w:r>
        <w:rPr>
          <w:rFonts w:hint="default" w:ascii="Times New Roman" w:hAnsi="Times New Roman" w:eastAsia="Times New Roman"/>
          <w:b/>
          <w:color w:val="000000"/>
          <w:sz w:val="24"/>
        </w:rPr>
        <w:t xml:space="preserve"> Preksha Sharma</w:t>
      </w:r>
      <w:r>
        <w:rPr>
          <w:rFonts w:hint="default" w:ascii="Times New Roman" w:hAnsi="Times New Roman" w:eastAsia="Times New Roman"/>
          <w:b/>
          <w:color w:val="000000"/>
          <w:sz w:val="24"/>
          <w:vertAlign w:val="superscript"/>
        </w:rPr>
        <w:t xml:space="preserve"> 1</w:t>
      </w:r>
      <w:r>
        <w:rPr>
          <w:rFonts w:hint="default" w:ascii="Times New Roman" w:hAnsi="Times New Roman" w:eastAsia="Times New Roman"/>
          <w:b/>
          <w:color w:val="000000"/>
          <w:sz w:val="24"/>
        </w:rPr>
        <w:t>*, Sangita Chauhan</w:t>
      </w:r>
      <w:r>
        <w:rPr>
          <w:rFonts w:hint="default" w:ascii="Times New Roman" w:hAnsi="Times New Roman" w:eastAsia="Times New Roman"/>
          <w:b/>
          <w:color w:val="000000"/>
          <w:sz w:val="24"/>
          <w:vertAlign w:val="superscript"/>
        </w:rPr>
        <w:t>2</w:t>
      </w:r>
    </w:p>
    <w:p>
      <w:pPr>
        <w:widowControl w:val="0"/>
        <w:autoSpaceDE w:val="0"/>
        <w:autoSpaceDN w:val="0"/>
        <w:rPr>
          <w:rFonts w:hint="default" w:ascii="Times New Roman" w:hAnsi="Times New Roman" w:eastAsia="Times New Roman"/>
          <w:b/>
          <w:color w:val="000000"/>
          <w:sz w:val="24"/>
          <w:vertAlign w:val="superscript"/>
        </w:rPr>
      </w:pPr>
      <w:r>
        <w:rPr>
          <w:rFonts w:hint="default" w:ascii="Times New Roman" w:hAnsi="Times New Roman" w:eastAsia="Times New Roman"/>
          <w:b/>
          <w:color w:val="000000"/>
          <w:sz w:val="24"/>
          <w:vertAlign w:val="superscript"/>
        </w:rPr>
        <w:t xml:space="preserve">1  </w:t>
      </w:r>
      <w:r>
        <w:rPr>
          <w:rFonts w:hint="default" w:ascii="Times New Roman" w:hAnsi="Times New Roman" w:eastAsia="Times New Roman"/>
          <w:b w:val="0"/>
          <w:bCs/>
          <w:color w:val="000000"/>
          <w:sz w:val="24"/>
        </w:rPr>
        <w:t>M.B.B.S, M.S. (Anatomy) S.M.S Medical College, Jaipur, Rajasthan, India.</w:t>
      </w:r>
    </w:p>
    <w:p>
      <w:pPr>
        <w:widowControl w:val="0"/>
        <w:autoSpaceDE w:val="0"/>
        <w:autoSpaceDN w:val="0"/>
        <w:rPr>
          <w:rFonts w:hint="default" w:ascii="Times New Roman" w:hAnsi="Times New Roman" w:eastAsia="Times New Roman"/>
          <w:color w:val="000000"/>
        </w:rPr>
      </w:pPr>
      <w:r>
        <w:rPr>
          <w:rFonts w:hint="default" w:ascii="Times New Roman" w:hAnsi="Times New Roman" w:eastAsia="Times New Roman"/>
          <w:color w:val="000000"/>
          <w:vertAlign w:val="superscript"/>
        </w:rPr>
        <w:t xml:space="preserve">2  </w:t>
      </w:r>
      <w:r>
        <w:rPr>
          <w:rFonts w:hint="default" w:ascii="Times New Roman" w:hAnsi="Times New Roman" w:eastAsia="Times New Roman"/>
          <w:color w:val="000000"/>
        </w:rPr>
        <w:t>Professor and head, Department of Anatomy, S.M.S. Medical College, Jaipur, Rajasthan, India.</w:t>
      </w:r>
    </w:p>
    <w:p>
      <w:pPr>
        <w:widowControl w:val="0"/>
        <w:autoSpaceDE w:val="0"/>
        <w:autoSpaceDN w:val="0"/>
        <w:rPr>
          <w:rFonts w:hint="default" w:ascii="Times New Roman" w:hAnsi="Times New Roman" w:eastAsia="Times New Roman"/>
          <w:color w:val="000000"/>
        </w:rPr>
      </w:pPr>
    </w:p>
    <w:p>
      <w:pPr>
        <w:widowControl w:val="0"/>
        <w:autoSpaceDE w:val="0"/>
        <w:autoSpaceDN w:val="0"/>
        <w:rPr>
          <w:rFonts w:hint="default" w:ascii="Times New Roman" w:hAnsi="Times New Roman" w:eastAsia="Times New Roman"/>
          <w:color w:val="000000"/>
        </w:rPr>
      </w:pPr>
    </w:p>
    <w:p>
      <w:pPr>
        <w:widowControl w:val="0"/>
        <w:autoSpaceDE w:val="0"/>
        <w:autoSpaceDN w:val="0"/>
        <w:rPr>
          <w:rFonts w:hint="default" w:ascii="Times New Roman" w:hAnsi="Times New Roman" w:eastAsia="Times New Roman"/>
          <w:color w:val="000000"/>
        </w:rPr>
      </w:pPr>
      <w:r>
        <w:rPr>
          <w:rFonts w:hint="default" w:ascii="Times New Roman" w:hAnsi="Times New Roman" w:eastAsia="Times New Roman"/>
          <w:b/>
          <w:bCs/>
          <w:color w:val="000000"/>
        </w:rPr>
        <w:t>Key words</w:t>
      </w:r>
      <w:r>
        <w:rPr>
          <w:rFonts w:hint="default" w:ascii="Times New Roman" w:hAnsi="Times New Roman" w:eastAsia="Times New Roman"/>
          <w:color w:val="000000"/>
        </w:rPr>
        <w:t xml:space="preserve"> : umbilical cord, still birth, full  term normal delivery, histology</w:t>
      </w:r>
    </w:p>
    <w:p>
      <w:pPr>
        <w:pStyle w:val="6"/>
        <w:spacing w:after="0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pStyle w:val="6"/>
        <w:spacing w:after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INTRODUCTION:</w:t>
      </w:r>
    </w:p>
    <w:p>
      <w:pPr>
        <w:pStyle w:val="6"/>
        <w:spacing w:after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6"/>
        <w:spacing w:after="0"/>
        <w:rPr>
          <w:rFonts w:hint="default" w:ascii="Times New Roman" w:hAnsi="Times New Roman" w:cs="Times New Roman"/>
          <w:sz w:val="28"/>
          <w:szCs w:val="28"/>
          <w:vertAlign w:val="superscript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Stillbirth is defined as “when the infant is delivered with no signs of life and the gestational age being between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20 weeks and fullterm</w:t>
      </w:r>
      <w:r>
        <w:rPr>
          <w:rFonts w:hint="default" w:ascii="Times New Roman" w:hAnsi="Times New Roman" w:cs="Times New Roman"/>
          <w:sz w:val="28"/>
          <w:szCs w:val="28"/>
        </w:rPr>
        <w:t>”. It is one of the obstetric complications which has not been studied widely. Still birth presents a devastating pregnancy outcome and the need for increased efforts in prevention has been highlighted.</w:t>
      </w:r>
      <w:r>
        <w:rPr>
          <w:rFonts w:hint="default"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hint="default" w:ascii="Times New Roman" w:hAnsi="Times New Roman" w:cs="Times New Roman"/>
          <w:sz w:val="28"/>
          <w:szCs w:val="28"/>
        </w:rPr>
        <w:t>The umbilical cord, as documented in the literature is a cord like structure covered by the amniotic membrane.</w:t>
      </w:r>
      <w:r>
        <w:rPr>
          <w:rFonts w:hint="default"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The fetal well being is adversely affected by the pathologic lesions of  the umbilical cord.</w:t>
      </w:r>
      <w:r>
        <w:rPr>
          <w:rFonts w:hint="default"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There are numerous umbilical cord abnormalities, both gross and histological which have been associated with still birth.</w:t>
      </w:r>
      <w:r>
        <w:rPr>
          <w:rFonts w:hint="default" w:ascii="Times New Roman" w:hAnsi="Times New Roman" w:cs="Times New Roman"/>
          <w:sz w:val="28"/>
          <w:szCs w:val="28"/>
          <w:vertAlign w:val="superscript"/>
        </w:rPr>
        <w:t xml:space="preserve">4 </w:t>
      </w:r>
      <w:r>
        <w:rPr>
          <w:rFonts w:hint="default" w:ascii="Times New Roman" w:hAnsi="Times New Roman" w:cs="Times New Roman"/>
          <w:sz w:val="28"/>
          <w:szCs w:val="28"/>
        </w:rPr>
        <w:t>Compromise of foetal umbilical circulation is seen in 20% of stillbirths at the time of autopsy.</w:t>
      </w:r>
      <w:r>
        <w:rPr>
          <w:rFonts w:hint="default" w:ascii="Times New Roman" w:hAnsi="Times New Roman" w:cs="Times New Roman"/>
          <w:sz w:val="28"/>
          <w:szCs w:val="28"/>
          <w:vertAlign w:val="superscript"/>
        </w:rPr>
        <w:t>5</w:t>
      </w:r>
    </w:p>
    <w:p>
      <w:pPr>
        <w:pStyle w:val="6"/>
        <w:spacing w:after="0"/>
        <w:rPr>
          <w:rFonts w:hint="default" w:ascii="Times New Roman" w:hAnsi="Times New Roman" w:cs="Times New Roman"/>
          <w:sz w:val="28"/>
          <w:szCs w:val="28"/>
          <w:vertAlign w:val="superscript"/>
        </w:rPr>
      </w:pPr>
    </w:p>
    <w:p>
      <w:pPr>
        <w:pStyle w:val="6"/>
        <w:spacing w:after="0"/>
        <w:rPr>
          <w:rFonts w:hint="default" w:ascii="Times New Roman" w:hAnsi="Times New Roman" w:cs="Times New Roman"/>
          <w:b/>
          <w:bCs/>
          <w:sz w:val="36"/>
          <w:szCs w:val="36"/>
          <w:vertAlign w:val="superscript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vertAlign w:val="superscript"/>
        </w:rPr>
        <w:t>MATERIAL AND METHOD:</w:t>
      </w:r>
    </w:p>
    <w:p>
      <w:pPr>
        <w:pStyle w:val="6"/>
        <w:spacing w:after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In the present study the cases were divided into two groups i.e. group A (control), group B (cases of still births) and parameters were recorde</w:t>
      </w:r>
    </w:p>
    <w:p>
      <w:pPr>
        <w:pStyle w:val="6"/>
        <w:spacing w:after="0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RESULT:</w:t>
      </w:r>
    </w:p>
    <w:p>
      <w:pPr>
        <w:spacing w:after="0" w:line="240" w:lineRule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>
      <w:pPr>
        <w:spacing w:after="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GROSS EXAMINATION OF UMBILICAL CORD</w:t>
      </w:r>
    </w:p>
    <w:p>
      <w:pPr>
        <w:pStyle w:val="7"/>
        <w:numPr>
          <w:ilvl w:val="0"/>
          <w:numId w:val="1"/>
        </w:numPr>
        <w:spacing w:before="200" w:after="200" w:line="360" w:lineRule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Length of the umbilical cord</w:t>
      </w:r>
    </w:p>
    <w:p>
      <w:pPr>
        <w:pStyle w:val="7"/>
        <w:spacing w:before="200" w:after="200" w:line="36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Length of umbilical cord in normal full term deliveries is significantly more (p&lt;0.05) as compared to that of the still births</w:t>
      </w:r>
    </w:p>
    <w:p>
      <w:pPr>
        <w:pStyle w:val="7"/>
        <w:numPr>
          <w:numId w:val="0"/>
        </w:numPr>
        <w:spacing w:before="200" w:after="200" w:line="360" w:lineRule="auto"/>
        <w:ind w:left="360" w:leftChars="0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pStyle w:val="7"/>
        <w:numPr>
          <w:numId w:val="0"/>
        </w:numPr>
        <w:spacing w:before="200" w:after="200" w:line="360" w:lineRule="auto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pStyle w:val="7"/>
        <w:numPr>
          <w:ilvl w:val="0"/>
          <w:numId w:val="1"/>
        </w:numPr>
        <w:spacing w:before="200" w:after="200" w:line="360" w:lineRule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Knots in the umbilical cord</w:t>
      </w:r>
    </w:p>
    <w:p>
      <w:pPr>
        <w:pStyle w:val="7"/>
        <w:spacing w:before="200" w:after="200"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The difference in proportion of false knot was not with significant (p&gt;0.05) variation. True knots were not found.</w:t>
      </w:r>
    </w:p>
    <w:p>
      <w:pPr>
        <w:pStyle w:val="7"/>
        <w:numPr>
          <w:ilvl w:val="0"/>
          <w:numId w:val="1"/>
        </w:numPr>
        <w:spacing w:before="200" w:after="200" w:line="360" w:lineRule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Insertion of the umbilical cord</w:t>
      </w:r>
    </w:p>
    <w:p>
      <w:pPr>
        <w:pStyle w:val="7"/>
        <w:spacing w:before="200" w:after="200"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Insertion was found to be central in both the groups</w:t>
      </w:r>
    </w:p>
    <w:p>
      <w:pPr>
        <w:pStyle w:val="6"/>
        <w:spacing w:before="200" w:after="200"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pStyle w:val="6"/>
        <w:spacing w:before="200" w:after="200"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HISTOLOGY OF UMBILICAL CORD</w:t>
      </w:r>
    </w:p>
    <w:p>
      <w:pPr>
        <w:pStyle w:val="7"/>
        <w:spacing w:before="200" w:after="200" w:line="360" w:lineRule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1.  UMBILICAL CORD VASCULITIS</w:t>
      </w:r>
    </w:p>
    <w:p>
      <w:pPr>
        <w:pStyle w:val="7"/>
        <w:spacing w:before="200" w:after="200" w:line="360" w:lineRule="auto"/>
        <w:ind w:left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Vasculitis was seen only in the cases of still birth.</w:t>
      </w:r>
    </w:p>
    <w:p>
      <w:pPr>
        <w:pStyle w:val="7"/>
        <w:spacing w:before="200" w:after="200" w:line="360" w:lineRule="auto"/>
        <w:ind w:left="360" w:hanging="36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2.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INFLAMMATORY CELLS</w:t>
      </w:r>
    </w:p>
    <w:p>
      <w:pPr>
        <w:pStyle w:val="7"/>
        <w:spacing w:before="200" w:after="200" w:line="360" w:lineRule="auto"/>
        <w:ind w:left="360" w:hanging="36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None in Group A whereas in group B there were inflammatory cells in umbilical cord in 16%. </w:t>
      </w:r>
    </w:p>
    <w:p>
      <w:pPr>
        <w:pStyle w:val="7"/>
        <w:spacing w:before="200" w:after="200" w:line="360" w:lineRule="auto"/>
        <w:ind w:lef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CONCLUSION:</w:t>
      </w:r>
    </w:p>
    <w:p>
      <w:pPr>
        <w:pStyle w:val="6"/>
        <w:spacing w:before="200" w:after="200"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There were increased inflammatory changes such as vasculitis and inflammatory cell infiltrate in the case of still birth.</w:t>
      </w:r>
    </w:p>
    <w:p>
      <w:pPr>
        <w:pStyle w:val="6"/>
        <w:spacing w:after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Therefore appropriate and timely measures should be taken in an order to </w:t>
      </w:r>
    </w:p>
    <w:p>
      <w:pPr>
        <w:pStyle w:val="6"/>
        <w:spacing w:after="0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6"/>
        <w:spacing w:after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improve the outcome of pregnancy.</w:t>
      </w:r>
    </w:p>
    <w:p>
      <w:pPr>
        <w:pStyle w:val="6"/>
        <w:spacing w:after="0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pStyle w:val="6"/>
        <w:spacing w:after="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       </w:t>
      </w:r>
    </w:p>
    <w:p>
      <w:pPr>
        <w:pStyle w:val="6"/>
        <w:spacing w:after="0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pStyle w:val="6"/>
        <w:spacing w:after="0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pStyle w:val="6"/>
        <w:spacing w:after="0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pStyle w:val="6"/>
        <w:spacing w:after="0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pStyle w:val="6"/>
        <w:spacing w:after="0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pStyle w:val="6"/>
        <w:spacing w:after="0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pStyle w:val="6"/>
        <w:spacing w:after="0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pStyle w:val="6"/>
        <w:spacing w:after="0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REFERENCE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: </w:t>
      </w:r>
    </w:p>
    <w:p>
      <w:pPr>
        <w:pStyle w:val="7"/>
        <w:numPr>
          <w:numId w:val="0"/>
        </w:numPr>
        <w:spacing w:before="200" w:after="200"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Mana M. Parast,  Cristopher P. Crum, Theonia K. Boyd Placental histologic criteria for umbilical blood flow restriction in unexplained stillbirth. Human Pathology ELSEVIER (2008) 39, 948–953.</w:t>
      </w:r>
    </w:p>
    <w:p>
      <w:pPr>
        <w:pStyle w:val="7"/>
        <w:numPr>
          <w:numId w:val="0"/>
        </w:numPr>
        <w:spacing w:before="200" w:after="200"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Third Month to Birth: The Fetus and Placenta. T.W. Sadler. Langman’s Medical Embryology. 12th Ed. Lippincott Williams &amp; Wilkins; 2013; 8:107-108.</w:t>
      </w:r>
    </w:p>
    <w:p>
      <w:pPr>
        <w:pStyle w:val="7"/>
        <w:numPr>
          <w:numId w:val="0"/>
        </w:numPr>
        <w:shd w:val="clear" w:color="auto" w:fill="FFFFFF"/>
        <w:spacing w:before="120" w:after="120" w:line="300" w:lineRule="atLeast"/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>3. Umbilical cord accidents: human studies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HYPERLINK "https://www.ncbi.nlm.nih.gov/pubmed/?term=Collins%20JH%5BAuthor%5D&amp;cauthor=true&amp;cauthor_uid=11876571"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Style w:val="5"/>
          <w:rFonts w:hint="default" w:ascii="Times New Roman" w:hAnsi="Times New Roman" w:cs="Times New Roman"/>
          <w:color w:val="660066"/>
          <w:sz w:val="28"/>
          <w:szCs w:val="28"/>
        </w:rPr>
        <w:t>Collins JH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.</w:t>
      </w:r>
    </w:p>
    <w:p>
      <w:pPr>
        <w:pStyle w:val="7"/>
        <w:numPr>
          <w:numId w:val="0"/>
        </w:numPr>
        <w:shd w:val="clear" w:color="auto" w:fill="FFFFFF"/>
        <w:spacing w:before="120" w:after="120" w:line="300" w:lineRule="atLeast"/>
        <w:ind w:left="360" w:leftChars="0"/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</w:pPr>
    </w:p>
    <w:p>
      <w:pPr>
        <w:pStyle w:val="8"/>
        <w:numPr>
          <w:numId w:val="0"/>
        </w:numPr>
        <w:spacing w:after="0" w:line="240" w:lineRule="auto"/>
        <w:outlineLvl w:val="0"/>
        <w:rPr>
          <w:rFonts w:hint="default" w:ascii="Times New Roman" w:hAnsi="Times New Roman" w:eastAsia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Cs/>
          <w:color w:val="2A2A2A"/>
          <w:kern w:val="36"/>
          <w:sz w:val="28"/>
          <w:szCs w:val="28"/>
        </w:rPr>
        <w:t xml:space="preserve">4. Umbilical Cord </w:t>
      </w:r>
      <w:r>
        <w:rPr>
          <w:rFonts w:hint="default" w:ascii="Times New Roman" w:hAnsi="Times New Roman" w:eastAsia="Times New Roman" w:cs="Times New Roman"/>
          <w:bCs/>
          <w:color w:val="000000"/>
          <w:kern w:val="36"/>
          <w:sz w:val="28"/>
          <w:szCs w:val="28"/>
        </w:rPr>
        <w:t>Complications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</w:rPr>
        <w:t>Updated: Sep 09, 2015 · Author: Marie Helen Beall, MD; Chief Editor: Christine Isaacs, MD</w:t>
      </w:r>
    </w:p>
    <w:p>
      <w:pPr>
        <w:pStyle w:val="6"/>
        <w:spacing w:after="0"/>
        <w:rPr>
          <w:rFonts w:hint="default" w:ascii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>
      <w:pPr>
        <w:pStyle w:val="6"/>
        <w:numPr>
          <w:numId w:val="0"/>
        </w:numPr>
        <w:spacing w:after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5. Gross Abnormalities of the Umbilical Cord: Related Placental Histology and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Clinical Signiﬁcance. P. Tantbirojn, A. Saleemuddin, K. Sirois, C.P. Crum, T.K. Boyd, S. Tworoger, M.M. Parast</w:t>
      </w:r>
    </w:p>
    <w:p>
      <w:pPr>
        <w:pStyle w:val="7"/>
        <w:spacing w:before="200" w:after="200" w:line="360" w:lineRule="auto"/>
        <w:ind w:left="36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2144956652">
    <w:nsid w:val="7FD970EC"/>
    <w:multiLevelType w:val="multilevel"/>
    <w:tmpl w:val="7FD970EC"/>
    <w:lvl w:ilvl="0" w:tentative="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44956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 w:val="1"/>
  <w:bordersDoNotSurroundHeader w:val="1"/>
  <w:bordersDoNotSurroundFooter w:val="1"/>
  <w:defaultTabStop w:val="720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style w:type="paragraph" w:default="1" w:styleId="1">
    <w:name w:val="Normal"/>
    <w:pPr>
      <w:spacing w:after="160" w:line="259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link w:val="3"/>
    <w:pPr>
      <w:spacing w:before="100" w:after="100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default="1" w:styleId="4">
    <w:name w:val="Default Paragraph Font"/>
  </w:style>
  <w:style w:type="character" w:customStyle="1" w:styleId="3">
    <w:name w:val="Heading 1 Char"/>
    <w:basedOn w:val="4"/>
    <w:link w:val="2"/>
    <w:semiHidden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styleId="5">
    <w:name w:val="Hyperlink"/>
    <w:basedOn w:val="4"/>
    <w:rPr>
      <w:color w:val="0000FF"/>
      <w:u w:val="single"/>
    </w:rPr>
  </w:style>
  <w:style w:type="paragraph" w:customStyle="1" w:styleId="6">
    <w:name w:val="p0"/>
    <w:basedOn w:val="1"/>
    <w:pPr>
      <w:spacing w:line="256" w:lineRule="auto"/>
    </w:pPr>
    <w:rPr>
      <w:rFonts w:ascii="Calibri" w:hAnsi="Calibri" w:eastAsia="Times New Roman" w:cs="Times New Roman"/>
    </w:rPr>
  </w:style>
  <w:style w:type="paragraph" w:customStyle="1" w:styleId="7">
    <w:name w:val="p15"/>
    <w:basedOn w:val="1"/>
    <w:pPr>
      <w:spacing w:line="256" w:lineRule="auto"/>
      <w:ind w:left="720"/>
    </w:pPr>
    <w:rPr>
      <w:rFonts w:ascii="Calibri" w:hAnsi="Calibri" w:eastAsia="Times New Roman" w:cs="Times New Roman"/>
    </w:rPr>
  </w:style>
  <w:style w:type="paragraph" w:customStyle="1" w:styleId="8">
    <w:name w:val="List Paragraph"/>
    <w:basedOn w:val="1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560</Words>
  <Characters>3197</Characters>
  <Lines>26</Lines>
  <Paragraphs>7</Paragraphs>
  <ScaleCrop>false</ScaleCrop>
  <LinksUpToDate>false</LinksUpToDate>
  <CharactersWithSpaces>0</CharactersWithSpaces>
  <Application>Kingsoft Office_9.1.0.4256_{F1E327BC-269C-435d-A152-05C5408002CA}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2017-10-04T06:52:00Z</dcterms:created>
  <dc:creator>hi</dc:creator>
  <cp:lastModifiedBy>neha sharma</cp:lastModifiedBy>
  <dcterms:modified xsi:type="dcterms:W3CDTF">2018-01-02T05:28:27Z</dcterms:modified>
  <dc:title>Comparison of histological findings in umbilical cord in full term normal delivery and still birth cases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1033-9.1.0.4256</vt:lpwstr>
  </property>
</Properties>
</file>