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4B07" w:rsidRPr="00781EC5" w:rsidRDefault="00EA4B07" w:rsidP="00781EC5">
      <w:pPr>
        <w:pStyle w:val="Heading1"/>
        <w:spacing w:before="170"/>
        <w:ind w:left="0"/>
        <w:rPr>
          <w:color w:val="337AB7"/>
        </w:rPr>
      </w:pPr>
      <w:r w:rsidRPr="00781EC5">
        <w:rPr>
          <w:color w:val="337AB7"/>
        </w:rPr>
        <w:t>Significant genetic association of a functional TFPI variant with circulating fibrinogen levels and coronary artery disease</w:t>
      </w:r>
    </w:p>
    <w:p w:rsidR="00820FBF" w:rsidRDefault="00820FBF" w:rsidP="00494130">
      <w:pPr>
        <w:pStyle w:val="Heading1"/>
        <w:spacing w:before="170"/>
        <w:ind w:left="0"/>
      </w:pPr>
    </w:p>
    <w:p w:rsidR="005973B9" w:rsidRDefault="00EA4B07" w:rsidP="005973B9">
      <w:pPr>
        <w:pStyle w:val="BodyText"/>
        <w:spacing w:before="73" w:line="198" w:lineRule="exact"/>
        <w:ind w:left="100" w:right="5987"/>
        <w:rPr>
          <w:rFonts w:ascii="Arial"/>
        </w:rPr>
      </w:pPr>
      <w:r>
        <w:rPr>
          <w:rFonts w:ascii="Arial"/>
        </w:rPr>
        <w:t>DURAID HAMID NAJI AL-MIDFAI</w:t>
      </w:r>
      <w:r w:rsidR="00820FBF">
        <w:rPr>
          <w:rFonts w:ascii="Arial"/>
        </w:rPr>
        <w:br/>
      </w:r>
      <w:r>
        <w:rPr>
          <w:rFonts w:ascii="Arial"/>
        </w:rPr>
        <w:t>CHI</w:t>
      </w:r>
      <w:r w:rsidR="00FB2CD6">
        <w:rPr>
          <w:rFonts w:ascii="Arial"/>
        </w:rPr>
        <w:t>NA</w:t>
      </w:r>
      <w:r>
        <w:rPr>
          <w:rFonts w:ascii="Arial"/>
        </w:rPr>
        <w:t>, HENAN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4409CE">
      <w:pPr>
        <w:pStyle w:val="Heading3"/>
        <w:spacing w:before="147"/>
        <w:jc w:val="both"/>
      </w:pPr>
      <w:r>
        <w:rPr>
          <w:color w:val="BF5A14"/>
        </w:rPr>
        <w:lastRenderedPageBreak/>
        <w:t>Abstract</w:t>
      </w:r>
      <w:r w:rsidR="00404E5B">
        <w:rPr>
          <w:color w:val="BF5A14"/>
        </w:rPr>
        <w:t xml:space="preserve"> </w:t>
      </w:r>
    </w:p>
    <w:p w:rsidR="00AC222E" w:rsidRPr="00AC222E" w:rsidRDefault="00AC222E" w:rsidP="00AC222E">
      <w:pPr>
        <w:jc w:val="both"/>
        <w:rPr>
          <w:rFonts w:cstheme="majorBidi"/>
          <w:sz w:val="18"/>
          <w:szCs w:val="18"/>
        </w:rPr>
      </w:pPr>
      <w:r w:rsidRPr="00AC222E">
        <w:rPr>
          <w:rFonts w:cstheme="majorBidi"/>
          <w:sz w:val="18"/>
          <w:szCs w:val="18"/>
        </w:rPr>
        <w:t>The tissue factor pathway inhibitor (TFPI) gene encodes a protease inhibitor with a major role in regulation of blood coagulation.  In this project, we performed a large population-based study with 2,313 study subjects for which blood coagulation data are available, including the Fg level, the PT level, the APTT level and the TT level.  We selected a functional variant in the promoter of TFPI, rs10931292, which was found to reduce the transcription of TFPI and genotype it in the 2,313 study subjects using the TaqMan assay.  We carried out the linear regression analysis under three different genetic models, including an additive model, an autosomal dominant model or an autosomal recessive model, for the genotyping data.  Our analysis identified significant association of TFPI variant rs10931292 with increased plasma Fg levels (P=0.017 under a recessive model), but not with PT, APTT or TT (P&gt;0.05).  To the best of our knowledge, this is the first time to show that a TFPI variant is significantly associated with plasma Fg levels.  These data identify a novel genetic variant for Fg levels and contributes importantly to the elucidation of the genetic basis and biological pathways for plasma Fg levels.   An increased plasma Fg level is a well-established risk factor for cardiovascular disease.  Therefore, we determined whether TFPI SNP rs10931292 was also associated with risk of CAD.  Using a large case control association study population with 4,479 CAD patients and 3,628 controls, we identified significant association between TFPI SNP rs10931292 and CAD under a recessive genetic model (OR = 1.23, P = 0.005).  Individuals with the GG/CC genotype had a significantly increased risk of CAD (OR = 1.23, P = 0.005).  These data identify a new genetic variant that increases risk of CAD and contributes importantly to the elucidation of the genetic basis and biological pathways for the pathogenesis of CAD.</w:t>
      </w:r>
    </w:p>
    <w:p w:rsidR="00AE3E37" w:rsidRDefault="00A9710C">
      <w:pPr>
        <w:pStyle w:val="Heading3"/>
        <w:spacing w:before="74"/>
      </w:pPr>
      <w:r>
        <w:rPr>
          <w:b w:val="0"/>
        </w:rPr>
        <w:br w:type="column"/>
      </w:r>
      <w:r>
        <w:rPr>
          <w:color w:val="BF5A14"/>
        </w:rPr>
        <w:lastRenderedPageBreak/>
        <w:t>Image</w:t>
      </w:r>
    </w:p>
    <w:p w:rsidR="00E830A7" w:rsidRPr="006E07C6" w:rsidRDefault="00E830A7" w:rsidP="00E830A7">
      <w:pPr>
        <w:pStyle w:val="NoSpacing"/>
        <w:spacing w:line="360" w:lineRule="auto"/>
        <w:ind w:firstLineChars="0" w:firstLine="0"/>
        <w:jc w:val="center"/>
      </w:pPr>
      <w:r>
        <w:rPr>
          <w:noProof/>
        </w:rPr>
        <w:drawing>
          <wp:inline distT="0" distB="0" distL="0" distR="0">
            <wp:extent cx="3016758" cy="2428646"/>
            <wp:effectExtent l="1905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pn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023416" cy="2434006"/>
                    </a:xfrm>
                    <a:prstGeom prst="rect">
                      <a:avLst/>
                    </a:prstGeom>
                  </pic:spPr>
                </pic:pic>
              </a:graphicData>
            </a:graphic>
          </wp:inline>
        </w:drawing>
      </w:r>
    </w:p>
    <w:p w:rsidR="00E830A7" w:rsidRPr="00E830A7" w:rsidRDefault="00E830A7" w:rsidP="00E830A7">
      <w:pPr>
        <w:pStyle w:val="a"/>
        <w:jc w:val="both"/>
        <w:rPr>
          <w:rFonts w:ascii="Tw Cen MT" w:eastAsia="Tw Cen MT" w:hAnsi="Tw Cen MT" w:cstheme="majorBidi"/>
          <w:kern w:val="0"/>
          <w:sz w:val="16"/>
          <w:szCs w:val="16"/>
          <w:lang w:eastAsia="en-US"/>
        </w:rPr>
      </w:pPr>
      <w:r w:rsidRPr="00E830A7">
        <w:rPr>
          <w:rFonts w:ascii="Tw Cen MT" w:eastAsia="Tw Cen MT" w:hAnsi="Tw Cen MT" w:cstheme="majorBidi"/>
          <w:kern w:val="0"/>
          <w:sz w:val="16"/>
          <w:szCs w:val="16"/>
          <w:lang w:eastAsia="en-US"/>
        </w:rPr>
        <w:t>Figure 2.1  Analysis of association of TFPI SNP rs10931292 and coagulation indicators. (A) Fibrinogen levels (Fg/FIB).  Mean fibrinogen levels for different genotypes: NAA=980 subjects, 3.99 ± 0.15 g/L; NAG=790 subjects, 4.18 ± 0.14 g/L; NGG=305 subjects, 5.21 ± 0.97 g/L. (B) PPT.  Mean PPT for different genotypes</w:t>
      </w:r>
      <w:bookmarkStart w:id="0" w:name="OLE_LINK9"/>
      <w:bookmarkStart w:id="1" w:name="OLE_LINK8"/>
      <w:r w:rsidRPr="00E830A7">
        <w:rPr>
          <w:rFonts w:ascii="Tw Cen MT" w:eastAsia="Tw Cen MT" w:hAnsi="Tw Cen MT" w:cstheme="majorBidi"/>
          <w:kern w:val="0"/>
          <w:sz w:val="16"/>
          <w:szCs w:val="16"/>
          <w:lang w:eastAsia="en-US"/>
        </w:rPr>
        <w:t>: NAA=1084 subjects, 12.92 ± 0.20 s; NAG=886 subjects, 12.86 ± 0.23 s; NGG=335 subjects, 12.46 ± 0.10 s</w:t>
      </w:r>
      <w:bookmarkEnd w:id="0"/>
      <w:bookmarkEnd w:id="1"/>
      <w:r w:rsidRPr="00E830A7">
        <w:rPr>
          <w:rFonts w:ascii="Tw Cen MT" w:eastAsia="Tw Cen MT" w:hAnsi="Tw Cen MT" w:cstheme="majorBidi"/>
          <w:kern w:val="0"/>
          <w:sz w:val="16"/>
          <w:szCs w:val="16"/>
          <w:lang w:eastAsia="en-US"/>
        </w:rPr>
        <w:t>.  (C) APTT.  Mean APTT for different genotypes: NAA=1079 subjects, 36.52 ± 3.14 s; NAG=866 subjects, 33.59 ± 0.46 s; NGG=330 subjects, 32.89 ± 0.49 s.  (D) TT.  Mean TT for different genotypes: NAA=992 subjects, 16.58 ± 0.24 s; NAG=786 subjects, 16.34 ± 0.28 s; NGG=296 subjects, 17.08 ± 0.76 s.  Prec, P value after adjustment with age and gender under a recessive model.</w:t>
      </w:r>
    </w:p>
    <w:p w:rsidR="00AE3E37" w:rsidRDefault="00AE3E37">
      <w:pPr>
        <w:pStyle w:val="BodyText"/>
        <w:spacing w:before="2"/>
        <w:rPr>
          <w:rFonts w:ascii="Arial"/>
          <w:b/>
          <w:sz w:val="16"/>
        </w:rPr>
      </w:pPr>
    </w:p>
    <w:p w:rsidR="005973B9" w:rsidRDefault="005973B9" w:rsidP="008F5D80">
      <w:pPr>
        <w:spacing w:line="204" w:lineRule="exact"/>
        <w:rPr>
          <w:rFonts w:ascii="Calibri" w:hAnsi="Calibri"/>
        </w:rPr>
      </w:pPr>
      <w:r>
        <w:rPr>
          <w:rFonts w:ascii="Arial"/>
          <w:b/>
          <w:color w:val="BF5A14"/>
          <w:sz w:val="20"/>
        </w:rPr>
        <w:br/>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B96002">
      <w:pPr>
        <w:pStyle w:val="BodyText"/>
        <w:spacing w:line="40" w:lineRule="exact"/>
        <w:ind w:left="2202"/>
        <w:rPr>
          <w:rFonts w:ascii="Calibri"/>
          <w:sz w:val="4"/>
        </w:rPr>
      </w:pPr>
      <w:r w:rsidRPr="00B96002">
        <w:rPr>
          <w:rFonts w:ascii="Calibri"/>
          <w:noProof/>
          <w:sz w:val="4"/>
          <w:lang w:val="en-IN" w:eastAsia="en-IN"/>
        </w:rPr>
      </w:r>
      <w:r w:rsidRPr="00B96002">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C1799D" w:rsidP="007854C9">
      <w:pPr>
        <w:spacing w:before="92"/>
        <w:ind w:right="4234"/>
        <w:rPr>
          <w:rFonts w:ascii="Arial"/>
        </w:rPr>
      </w:pPr>
      <w:r>
        <w:rPr>
          <w:noProof/>
          <w:lang w:eastAsia="zh-CN"/>
        </w:rPr>
        <w:drawing>
          <wp:inline distT="0" distB="0" distL="0" distR="0">
            <wp:extent cx="683209" cy="885139"/>
            <wp:effectExtent l="19050" t="0" r="2591" b="0"/>
            <wp:docPr id="3" name="Picture 2" descr="C:\Users\duraid\Desktop\IMG_david2_conew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uraid\Desktop\IMG_david2_conew1.jpg"/>
                    <pic:cNvPicPr>
                      <a:picLocks noChangeAspect="1" noChangeArrowheads="1"/>
                    </pic:cNvPicPr>
                  </pic:nvPicPr>
                  <pic:blipFill>
                    <a:blip r:embed="rId10" cstate="print"/>
                    <a:srcRect/>
                    <a:stretch>
                      <a:fillRect/>
                    </a:stretch>
                  </pic:blipFill>
                  <pic:spPr bwMode="auto">
                    <a:xfrm>
                      <a:off x="0" y="0"/>
                      <a:ext cx="683230" cy="885166"/>
                    </a:xfrm>
                    <a:prstGeom prst="rect">
                      <a:avLst/>
                    </a:prstGeom>
                    <a:noFill/>
                    <a:ln w="9525">
                      <a:noFill/>
                      <a:miter lim="800000"/>
                      <a:headEnd/>
                      <a:tailEnd/>
                    </a:ln>
                  </pic:spPr>
                </pic:pic>
              </a:graphicData>
            </a:graphic>
          </wp:inline>
        </w:drawing>
      </w:r>
      <w:r w:rsidR="00404E5B">
        <w:rPr>
          <w:rFonts w:ascii="Arial"/>
          <w:color w:val="BF5A14"/>
        </w:rPr>
        <w:t xml:space="preserve"> </w:t>
      </w:r>
    </w:p>
    <w:p w:rsidR="00056C31" w:rsidRPr="00BA6A4B" w:rsidRDefault="005B36E5" w:rsidP="005B36E5">
      <w:pPr>
        <w:jc w:val="both"/>
        <w:rPr>
          <w:rFonts w:ascii="Arial"/>
          <w:sz w:val="14"/>
        </w:rPr>
      </w:pPr>
      <w:r>
        <w:rPr>
          <w:rFonts w:ascii="Arial"/>
          <w:sz w:val="14"/>
        </w:rPr>
        <w:t xml:space="preserve">Dr. </w:t>
      </w:r>
      <w:r w:rsidR="00130FB5">
        <w:rPr>
          <w:rFonts w:ascii="Arial"/>
          <w:sz w:val="14"/>
        </w:rPr>
        <w:t xml:space="preserve">Duraid Al-Midfai </w:t>
      </w:r>
      <w:r w:rsidR="00056C31" w:rsidRPr="00BA6A4B">
        <w:rPr>
          <w:rFonts w:ascii="Arial"/>
          <w:sz w:val="14"/>
        </w:rPr>
        <w:t xml:space="preserve">considering the </w:t>
      </w:r>
      <w:r w:rsidR="009E1E5F" w:rsidRPr="00BA6A4B">
        <w:rPr>
          <w:rFonts w:ascii="Arial"/>
          <w:sz w:val="14"/>
        </w:rPr>
        <w:t>cardiovascular</w:t>
      </w:r>
      <w:r w:rsidR="00056C31" w:rsidRPr="00BA6A4B">
        <w:rPr>
          <w:rFonts w:ascii="Arial"/>
          <w:sz w:val="14"/>
        </w:rPr>
        <w:t xml:space="preserve"> major for various reasons. Since I </w:t>
      </w:r>
      <w:r w:rsidR="00056C31">
        <w:rPr>
          <w:rFonts w:ascii="Arial"/>
          <w:sz w:val="14"/>
        </w:rPr>
        <w:t>he was</w:t>
      </w:r>
      <w:r w:rsidR="00624C6F">
        <w:rPr>
          <w:rFonts w:ascii="Arial"/>
          <w:sz w:val="14"/>
        </w:rPr>
        <w:t xml:space="preserve"> a child, he </w:t>
      </w:r>
      <w:r w:rsidR="00AE7C4E" w:rsidRPr="00BA6A4B">
        <w:rPr>
          <w:rFonts w:ascii="Arial"/>
          <w:sz w:val="14"/>
        </w:rPr>
        <w:t>has</w:t>
      </w:r>
      <w:r w:rsidR="00056C31" w:rsidRPr="00BA6A4B">
        <w:rPr>
          <w:rFonts w:ascii="Arial"/>
          <w:sz w:val="14"/>
        </w:rPr>
        <w:t xml:space="preserve"> been f</w:t>
      </w:r>
      <w:r w:rsidR="00D93AEA">
        <w:rPr>
          <w:rFonts w:ascii="Arial"/>
          <w:sz w:val="14"/>
        </w:rPr>
        <w:t>ascinated by the world around himself</w:t>
      </w:r>
      <w:r w:rsidR="00056C31" w:rsidRPr="00BA6A4B">
        <w:rPr>
          <w:rFonts w:ascii="Arial"/>
          <w:sz w:val="14"/>
        </w:rPr>
        <w:t>. When</w:t>
      </w:r>
      <w:r w:rsidR="003F2567">
        <w:rPr>
          <w:rFonts w:ascii="Arial"/>
          <w:sz w:val="14"/>
        </w:rPr>
        <w:t xml:space="preserve"> he</w:t>
      </w:r>
      <w:r w:rsidR="00056C31" w:rsidRPr="00BA6A4B">
        <w:rPr>
          <w:rFonts w:ascii="Arial"/>
          <w:sz w:val="14"/>
        </w:rPr>
        <w:t xml:space="preserve"> traveled to China and Middle East, the conservation efforts of these two countries interested </w:t>
      </w:r>
      <w:r w:rsidR="003F2567">
        <w:rPr>
          <w:rFonts w:ascii="Arial"/>
          <w:sz w:val="14"/>
        </w:rPr>
        <w:t>him</w:t>
      </w:r>
      <w:r w:rsidR="00056C31" w:rsidRPr="00BA6A4B">
        <w:rPr>
          <w:rFonts w:ascii="Arial"/>
          <w:sz w:val="14"/>
        </w:rPr>
        <w:t xml:space="preserve"> and </w:t>
      </w:r>
      <w:r w:rsidR="003F2567">
        <w:rPr>
          <w:rFonts w:ascii="Arial"/>
          <w:sz w:val="14"/>
        </w:rPr>
        <w:t xml:space="preserve">he </w:t>
      </w:r>
      <w:r w:rsidR="009E1E5F" w:rsidRPr="00BA6A4B">
        <w:rPr>
          <w:rFonts w:ascii="Arial"/>
          <w:sz w:val="14"/>
        </w:rPr>
        <w:t>knew</w:t>
      </w:r>
      <w:r w:rsidR="009E1E5F">
        <w:rPr>
          <w:rFonts w:ascii="Arial"/>
          <w:sz w:val="14"/>
        </w:rPr>
        <w:t xml:space="preserve"> that</w:t>
      </w:r>
      <w:r w:rsidR="003F2567">
        <w:rPr>
          <w:rFonts w:ascii="Arial"/>
          <w:sz w:val="14"/>
        </w:rPr>
        <w:t xml:space="preserve"> </w:t>
      </w:r>
      <w:r w:rsidR="009E1E5F">
        <w:rPr>
          <w:rFonts w:ascii="Arial"/>
          <w:sz w:val="14"/>
        </w:rPr>
        <w:t xml:space="preserve">he </w:t>
      </w:r>
      <w:r w:rsidR="009E1E5F" w:rsidRPr="00BA6A4B">
        <w:rPr>
          <w:rFonts w:ascii="Arial"/>
          <w:sz w:val="14"/>
        </w:rPr>
        <w:t>wanted</w:t>
      </w:r>
      <w:r w:rsidR="00056C31" w:rsidRPr="00BA6A4B">
        <w:rPr>
          <w:rFonts w:ascii="Arial"/>
          <w:sz w:val="14"/>
        </w:rPr>
        <w:t xml:space="preserve"> to do something related to the CAD disease in Genetics filed. </w:t>
      </w:r>
      <w:r w:rsidR="003F2567">
        <w:rPr>
          <w:rFonts w:ascii="Arial"/>
          <w:sz w:val="14"/>
        </w:rPr>
        <w:t>He is</w:t>
      </w:r>
      <w:r w:rsidR="00056C31" w:rsidRPr="00BA6A4B">
        <w:rPr>
          <w:rFonts w:ascii="Arial"/>
          <w:sz w:val="14"/>
        </w:rPr>
        <w:t xml:space="preserve"> currently a member of Fuwai Central China Cardiovascular Hospital As a post doctoral research in the cardio surgery department-in patient </w:t>
      </w:r>
      <w:r w:rsidR="0052389B">
        <w:rPr>
          <w:rFonts w:ascii="Arial"/>
          <w:sz w:val="14"/>
        </w:rPr>
        <w:t xml:space="preserve">building </w:t>
      </w:r>
      <w:r w:rsidR="00056C31" w:rsidRPr="00BA6A4B">
        <w:rPr>
          <w:rFonts w:ascii="Arial"/>
          <w:sz w:val="14"/>
        </w:rPr>
        <w:t xml:space="preserve">as well as </w:t>
      </w:r>
      <w:r w:rsidR="0052389B">
        <w:rPr>
          <w:rFonts w:ascii="Arial"/>
          <w:sz w:val="14"/>
        </w:rPr>
        <w:t>his</w:t>
      </w:r>
      <w:r w:rsidR="00056C31" w:rsidRPr="00BA6A4B">
        <w:rPr>
          <w:rFonts w:ascii="Arial"/>
          <w:sz w:val="14"/>
        </w:rPr>
        <w:t xml:space="preserve"> work also collaborate</w:t>
      </w:r>
      <w:r w:rsidR="00120F85">
        <w:rPr>
          <w:rFonts w:ascii="Arial"/>
          <w:sz w:val="14"/>
        </w:rPr>
        <w:t>d</w:t>
      </w:r>
      <w:r w:rsidR="00056C31" w:rsidRPr="00BA6A4B">
        <w:rPr>
          <w:rFonts w:ascii="Arial"/>
          <w:sz w:val="14"/>
        </w:rPr>
        <w:t xml:space="preserve"> with Henan Hospita</w:t>
      </w:r>
      <w:r w:rsidR="00120F85">
        <w:rPr>
          <w:rFonts w:ascii="Arial"/>
          <w:sz w:val="14"/>
        </w:rPr>
        <w:t xml:space="preserve">l in the </w:t>
      </w:r>
      <w:r w:rsidR="00056C31" w:rsidRPr="00BA6A4B">
        <w:rPr>
          <w:rFonts w:ascii="Arial"/>
          <w:sz w:val="14"/>
        </w:rPr>
        <w:t>Research Center</w:t>
      </w:r>
      <w:r w:rsidR="00120F85">
        <w:rPr>
          <w:rFonts w:ascii="Arial"/>
          <w:sz w:val="14"/>
        </w:rPr>
        <w:t xml:space="preserve"> building</w:t>
      </w:r>
      <w:r w:rsidR="00056C31" w:rsidRPr="00BA6A4B">
        <w:rPr>
          <w:rFonts w:ascii="Arial"/>
          <w:sz w:val="14"/>
        </w:rPr>
        <w:t xml:space="preserve">, which is a Big and famous hospital in central of china for  cardiovascular disease treatment.  </w:t>
      </w:r>
    </w:p>
    <w:p w:rsidR="00056C31" w:rsidRPr="00BA6A4B" w:rsidRDefault="00056C31" w:rsidP="009D4C20">
      <w:pPr>
        <w:jc w:val="both"/>
        <w:rPr>
          <w:rFonts w:ascii="Arial"/>
          <w:sz w:val="14"/>
        </w:rPr>
      </w:pPr>
      <w:r w:rsidRPr="00BA6A4B">
        <w:rPr>
          <w:rFonts w:ascii="Arial"/>
          <w:sz w:val="14"/>
        </w:rPr>
        <w:t xml:space="preserve">A long-term goal of </w:t>
      </w:r>
      <w:r w:rsidR="00B502F2">
        <w:rPr>
          <w:rFonts w:ascii="Arial"/>
          <w:sz w:val="14"/>
        </w:rPr>
        <w:t>him</w:t>
      </w:r>
      <w:r w:rsidR="009D4C20">
        <w:rPr>
          <w:rFonts w:ascii="Arial"/>
          <w:sz w:val="14"/>
        </w:rPr>
        <w:t xml:space="preserve">, his goals </w:t>
      </w:r>
      <w:r w:rsidR="009D4C20" w:rsidRPr="00BA6A4B">
        <w:rPr>
          <w:rFonts w:ascii="Arial"/>
          <w:sz w:val="14"/>
        </w:rPr>
        <w:t>is</w:t>
      </w:r>
      <w:r w:rsidRPr="00BA6A4B">
        <w:rPr>
          <w:rFonts w:ascii="Arial"/>
          <w:sz w:val="14"/>
        </w:rPr>
        <w:t xml:space="preserve"> to one day manage and discover a novel genes associated with various diseases in human genome. Moreover, </w:t>
      </w:r>
      <w:r w:rsidR="009D4C20">
        <w:rPr>
          <w:rFonts w:ascii="Arial"/>
          <w:sz w:val="14"/>
        </w:rPr>
        <w:t>he is</w:t>
      </w:r>
      <w:r w:rsidRPr="00BA6A4B">
        <w:rPr>
          <w:rFonts w:ascii="Arial"/>
          <w:sz w:val="14"/>
        </w:rPr>
        <w:t xml:space="preserve"> also curious to learn more about any medical field that is somehow related to genetics research. </w:t>
      </w:r>
    </w:p>
    <w:p w:rsidR="00AE3E37" w:rsidRDefault="00AE3E37" w:rsidP="00056C31">
      <w:pPr>
        <w:spacing w:before="41" w:line="154" w:lineRule="exact"/>
        <w:ind w:left="213" w:right="231"/>
        <w:jc w:val="both"/>
        <w:rPr>
          <w:rFonts w:ascii="Arial"/>
          <w:sz w:val="14"/>
        </w:rPr>
      </w:pPr>
    </w:p>
    <w:p w:rsidR="00AE3E37" w:rsidRDefault="00A9710C" w:rsidP="00A40B23">
      <w:pPr>
        <w:spacing w:before="62"/>
        <w:ind w:left="4217" w:right="4235"/>
        <w:jc w:val="center"/>
        <w:rPr>
          <w:rStyle w:val="Hyperlink"/>
          <w:rFonts w:ascii="Arial"/>
          <w:sz w:val="14"/>
        </w:rPr>
      </w:pPr>
      <w:r>
        <w:rPr>
          <w:rFonts w:ascii="Arial"/>
          <w:sz w:val="14"/>
        </w:rPr>
        <w:t xml:space="preserve">Email: </w:t>
      </w:r>
      <w:r w:rsidR="00A40B23" w:rsidRPr="00F84DD4">
        <w:rPr>
          <w:rFonts w:ascii="Arial"/>
          <w:color w:val="1F497D" w:themeColor="text2"/>
          <w:sz w:val="14"/>
        </w:rPr>
        <w:t>duraidhamied@gmail.com</w:t>
      </w:r>
    </w:p>
    <w:p w:rsidR="00AE3E37" w:rsidRPr="00FA6E9D" w:rsidRDefault="00827B1F" w:rsidP="00FA6E9D">
      <w:pPr>
        <w:spacing w:before="62"/>
        <w:ind w:left="4217" w:right="4235"/>
        <w:jc w:val="center"/>
        <w:rPr>
          <w:rFonts w:ascii="Arial"/>
          <w:sz w:val="14"/>
        </w:rPr>
      </w:pPr>
      <w:r w:rsidRPr="00827B1F">
        <w:rPr>
          <w:rStyle w:val="Hyperlink"/>
          <w:rFonts w:ascii="Arial"/>
          <w:color w:val="auto"/>
          <w:sz w:val="14"/>
          <w:u w:val="none"/>
        </w:rPr>
        <w:t xml:space="preserve">Phone: </w:t>
      </w:r>
      <w:r w:rsidR="00A40B23" w:rsidRPr="00F84DD4">
        <w:rPr>
          <w:rStyle w:val="Hyperlink"/>
          <w:rFonts w:ascii="Arial"/>
          <w:color w:val="1F497D" w:themeColor="text2"/>
          <w:sz w:val="14"/>
          <w:u w:val="none"/>
        </w:rPr>
        <w:t>+8617838379781</w:t>
      </w:r>
      <w:r w:rsidR="00B96002" w:rsidRPr="00B96002">
        <w:rPr>
          <w:noProof/>
          <w:sz w:val="18"/>
          <w:lang w:val="en-IN" w:eastAsia="en-IN"/>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432109" w:rsidRDefault="00A9710C" w:rsidP="00432109">
      <w:pPr>
        <w:spacing w:before="39"/>
        <w:rPr>
          <w:rFonts w:ascii="Minion Pro"/>
          <w:b/>
          <w:sz w:val="20"/>
        </w:rPr>
      </w:pPr>
      <w:r w:rsidRPr="00B21A57">
        <w:rPr>
          <w:rFonts w:ascii="Minion Pro"/>
          <w:b/>
          <w:sz w:val="20"/>
        </w:rPr>
        <w:lastRenderedPageBreak/>
        <w:t>Notes/Comments:</w:t>
      </w:r>
      <w:r w:rsidR="00432109">
        <w:rPr>
          <w:rFonts w:ascii="Minion Pro"/>
          <w:b/>
          <w:sz w:val="20"/>
        </w:rPr>
        <w:t xml:space="preserve"> </w:t>
      </w:r>
    </w:p>
    <w:p w:rsidR="00694D8B" w:rsidRDefault="00432109" w:rsidP="00694D8B">
      <w:pPr>
        <w:pStyle w:val="ListParagraph"/>
        <w:numPr>
          <w:ilvl w:val="0"/>
          <w:numId w:val="5"/>
        </w:numPr>
        <w:spacing w:before="39"/>
        <w:rPr>
          <w:rFonts w:ascii="Minion Pro"/>
          <w:b/>
          <w:sz w:val="20"/>
        </w:rPr>
      </w:pPr>
      <w:r w:rsidRPr="00694D8B">
        <w:rPr>
          <w:rFonts w:ascii="Minion Pro"/>
          <w:b/>
          <w:sz w:val="20"/>
        </w:rPr>
        <w:t xml:space="preserve">First of all I would love to receive an email about the acceptance of the abstract, as well </w:t>
      </w:r>
      <w:r w:rsidR="00694D8B" w:rsidRPr="00694D8B">
        <w:rPr>
          <w:rFonts w:ascii="Minion Pro"/>
          <w:b/>
          <w:sz w:val="20"/>
        </w:rPr>
        <w:t>as,</w:t>
      </w:r>
      <w:r w:rsidRPr="00694D8B">
        <w:rPr>
          <w:rFonts w:ascii="Minion Pro"/>
          <w:b/>
          <w:sz w:val="20"/>
        </w:rPr>
        <w:t xml:space="preserve"> </w:t>
      </w:r>
      <w:r w:rsidR="00694D8B" w:rsidRPr="00694D8B">
        <w:rPr>
          <w:rFonts w:ascii="Minion Pro"/>
          <w:b/>
          <w:sz w:val="20"/>
        </w:rPr>
        <w:t>in this point I don</w:t>
      </w:r>
      <w:r w:rsidR="00694D8B" w:rsidRPr="00694D8B">
        <w:rPr>
          <w:rFonts w:ascii="Minion Pro"/>
          <w:b/>
          <w:sz w:val="20"/>
        </w:rPr>
        <w:t>’</w:t>
      </w:r>
      <w:r w:rsidR="00694D8B" w:rsidRPr="00694D8B">
        <w:rPr>
          <w:rFonts w:ascii="Minion Pro"/>
          <w:b/>
          <w:sz w:val="20"/>
        </w:rPr>
        <w:t xml:space="preserve">t like to share my articles with others in case does not accept it or before the conference so please be more secure. </w:t>
      </w:r>
    </w:p>
    <w:p w:rsidR="005F5A11" w:rsidRPr="00694D8B" w:rsidRDefault="005F5A11" w:rsidP="00EA593C">
      <w:pPr>
        <w:pStyle w:val="ListParagraph"/>
        <w:numPr>
          <w:ilvl w:val="0"/>
          <w:numId w:val="5"/>
        </w:numPr>
        <w:spacing w:before="39"/>
        <w:rPr>
          <w:rFonts w:ascii="Minion Pro"/>
          <w:b/>
          <w:sz w:val="20"/>
        </w:rPr>
      </w:pPr>
      <w:r>
        <w:rPr>
          <w:rFonts w:ascii="Minion Pro"/>
          <w:b/>
          <w:sz w:val="20"/>
        </w:rPr>
        <w:t>In case the conference will accept</w:t>
      </w:r>
      <w:r w:rsidR="00406203">
        <w:rPr>
          <w:rFonts w:ascii="Minion Pro"/>
          <w:b/>
          <w:sz w:val="20"/>
        </w:rPr>
        <w:t>ed</w:t>
      </w:r>
      <w:r>
        <w:rPr>
          <w:rFonts w:ascii="Minion Pro"/>
          <w:b/>
          <w:sz w:val="20"/>
        </w:rPr>
        <w:t xml:space="preserve"> my Article, </w:t>
      </w:r>
      <w:r w:rsidR="005E5029">
        <w:rPr>
          <w:rFonts w:ascii="Minion Pro"/>
          <w:b/>
          <w:sz w:val="20"/>
        </w:rPr>
        <w:t>I would</w:t>
      </w:r>
      <w:r>
        <w:rPr>
          <w:rFonts w:ascii="Minion Pro"/>
          <w:b/>
          <w:sz w:val="20"/>
        </w:rPr>
        <w:t xml:space="preserve"> love to receive after the registration done the invitation letter that Can be improved to the </w:t>
      </w:r>
      <w:r>
        <w:rPr>
          <w:rFonts w:ascii="Minion Pro"/>
          <w:b/>
          <w:sz w:val="20"/>
        </w:rPr>
        <w:t>“</w:t>
      </w:r>
      <w:r w:rsidR="00EA593C">
        <w:rPr>
          <w:rFonts w:ascii="Minion Pro"/>
          <w:b/>
          <w:sz w:val="20"/>
        </w:rPr>
        <w:t>USA</w:t>
      </w:r>
      <w:r w:rsidR="006371A2">
        <w:rPr>
          <w:rFonts w:ascii="Minion Pro"/>
          <w:b/>
          <w:sz w:val="20"/>
        </w:rPr>
        <w:t xml:space="preserve"> </w:t>
      </w:r>
      <w:r>
        <w:rPr>
          <w:rFonts w:ascii="Minion Pro"/>
          <w:b/>
          <w:sz w:val="20"/>
        </w:rPr>
        <w:t xml:space="preserve">embassy" in china for visa processing.  </w:t>
      </w:r>
    </w:p>
    <w:p w:rsidR="0048593E" w:rsidRPr="00432109" w:rsidRDefault="00694D8B" w:rsidP="00432109">
      <w:pPr>
        <w:spacing w:before="39"/>
        <w:rPr>
          <w:rFonts w:ascii="Minion Pro"/>
          <w:b/>
          <w:sz w:val="20"/>
        </w:rPr>
        <w:sectPr w:rsidR="0048593E" w:rsidRPr="00432109">
          <w:type w:val="continuous"/>
          <w:pgSz w:w="11910" w:h="16840"/>
          <w:pgMar w:top="1740" w:right="600" w:bottom="840" w:left="620" w:header="720" w:footer="720" w:gutter="0"/>
          <w:cols w:space="720"/>
        </w:sectPr>
      </w:pPr>
      <w:r>
        <w:rPr>
          <w:rFonts w:ascii="Minion Pro"/>
          <w:b/>
          <w:sz w:val="20"/>
        </w:rPr>
        <w:t xml:space="preserve"> </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14B2" w:rsidRDefault="003B14B2">
      <w:r>
        <w:separator/>
      </w:r>
    </w:p>
  </w:endnote>
  <w:endnote w:type="continuationSeparator" w:id="1">
    <w:p w:rsidR="003B14B2" w:rsidRDefault="003B14B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96002">
    <w:pPr>
      <w:pStyle w:val="BodyText"/>
      <w:spacing w:line="14" w:lineRule="auto"/>
      <w:rPr>
        <w:sz w:val="20"/>
      </w:rPr>
    </w:pPr>
    <w:r w:rsidRPr="00B96002">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B96002">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96002">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14B2" w:rsidRDefault="003B14B2">
      <w:r>
        <w:separator/>
      </w:r>
    </w:p>
  </w:footnote>
  <w:footnote w:type="continuationSeparator" w:id="1">
    <w:p w:rsidR="003B14B2" w:rsidRDefault="003B14B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96002">
    <w:pPr>
      <w:pStyle w:val="BodyText"/>
      <w:spacing w:line="14" w:lineRule="auto"/>
      <w:rPr>
        <w:sz w:val="20"/>
      </w:rPr>
    </w:pPr>
    <w:r w:rsidRPr="00B96002">
      <w:rPr>
        <w:noProof/>
        <w:lang w:val="en-IN" w:eastAsia="en-IN"/>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B11C10"/>
    <w:multiLevelType w:val="hybridMultilevel"/>
    <w:tmpl w:val="0AD25A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D99431D"/>
    <w:multiLevelType w:val="hybridMultilevel"/>
    <w:tmpl w:val="DFCC55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15362"/>
    <o:shapelayout v:ext="edit">
      <o:idmap v:ext="edit" data="4"/>
    </o:shapelayout>
  </w:hdrShapeDefaults>
  <w:footnotePr>
    <w:footnote w:id="0"/>
    <w:footnote w:id="1"/>
  </w:footnotePr>
  <w:endnotePr>
    <w:endnote w:id="0"/>
    <w:endnote w:id="1"/>
  </w:endnotePr>
  <w:compat>
    <w:ulTrailSpace/>
  </w:compat>
  <w:rsids>
    <w:rsidRoot w:val="00AE3E37"/>
    <w:rsid w:val="00056C31"/>
    <w:rsid w:val="000642C6"/>
    <w:rsid w:val="00065718"/>
    <w:rsid w:val="000E2911"/>
    <w:rsid w:val="00120F85"/>
    <w:rsid w:val="001263DF"/>
    <w:rsid w:val="00130FB5"/>
    <w:rsid w:val="001504EA"/>
    <w:rsid w:val="001B5FF8"/>
    <w:rsid w:val="002220FB"/>
    <w:rsid w:val="00231684"/>
    <w:rsid w:val="00245D8C"/>
    <w:rsid w:val="0027261E"/>
    <w:rsid w:val="00292ED9"/>
    <w:rsid w:val="002D2350"/>
    <w:rsid w:val="003B14B2"/>
    <w:rsid w:val="003B782D"/>
    <w:rsid w:val="003F2567"/>
    <w:rsid w:val="00404E5B"/>
    <w:rsid w:val="00406203"/>
    <w:rsid w:val="00414F7B"/>
    <w:rsid w:val="00432109"/>
    <w:rsid w:val="004355DC"/>
    <w:rsid w:val="004409CE"/>
    <w:rsid w:val="004749B4"/>
    <w:rsid w:val="0048593E"/>
    <w:rsid w:val="00494130"/>
    <w:rsid w:val="004F3523"/>
    <w:rsid w:val="0052389B"/>
    <w:rsid w:val="005973B9"/>
    <w:rsid w:val="005B36E5"/>
    <w:rsid w:val="005B3A56"/>
    <w:rsid w:val="005E5029"/>
    <w:rsid w:val="005F5A11"/>
    <w:rsid w:val="00601367"/>
    <w:rsid w:val="00603880"/>
    <w:rsid w:val="006060CE"/>
    <w:rsid w:val="00624C6F"/>
    <w:rsid w:val="0063497F"/>
    <w:rsid w:val="006371A2"/>
    <w:rsid w:val="006910C5"/>
    <w:rsid w:val="00694D8B"/>
    <w:rsid w:val="00781EC5"/>
    <w:rsid w:val="007854C9"/>
    <w:rsid w:val="007F6BD9"/>
    <w:rsid w:val="00820FBF"/>
    <w:rsid w:val="00827B1F"/>
    <w:rsid w:val="00850B1F"/>
    <w:rsid w:val="00873DF0"/>
    <w:rsid w:val="008756E6"/>
    <w:rsid w:val="00876353"/>
    <w:rsid w:val="008E57FC"/>
    <w:rsid w:val="008F5D80"/>
    <w:rsid w:val="009B2D44"/>
    <w:rsid w:val="009B7249"/>
    <w:rsid w:val="009D4C20"/>
    <w:rsid w:val="009E1E5F"/>
    <w:rsid w:val="009F48AE"/>
    <w:rsid w:val="00A07E82"/>
    <w:rsid w:val="00A40B23"/>
    <w:rsid w:val="00A42191"/>
    <w:rsid w:val="00A9710C"/>
    <w:rsid w:val="00AC222E"/>
    <w:rsid w:val="00AE3E37"/>
    <w:rsid w:val="00AE7C4E"/>
    <w:rsid w:val="00B21A57"/>
    <w:rsid w:val="00B502F2"/>
    <w:rsid w:val="00B645FE"/>
    <w:rsid w:val="00B64930"/>
    <w:rsid w:val="00B96002"/>
    <w:rsid w:val="00C1799D"/>
    <w:rsid w:val="00C33602"/>
    <w:rsid w:val="00CA6DFF"/>
    <w:rsid w:val="00CC00DB"/>
    <w:rsid w:val="00CD6F55"/>
    <w:rsid w:val="00D56DDB"/>
    <w:rsid w:val="00D93AEA"/>
    <w:rsid w:val="00DA77E0"/>
    <w:rsid w:val="00DE3104"/>
    <w:rsid w:val="00E029EB"/>
    <w:rsid w:val="00E830A7"/>
    <w:rsid w:val="00EA4B07"/>
    <w:rsid w:val="00EA593C"/>
    <w:rsid w:val="00F72EEA"/>
    <w:rsid w:val="00F84CAE"/>
    <w:rsid w:val="00F84DD4"/>
    <w:rsid w:val="00FA6E9D"/>
    <w:rsid w:val="00FB2CD6"/>
    <w:rsid w:val="00FC7A94"/>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aliases w:val="正文3"/>
    <w:link w:val="NoSpacingChar"/>
    <w:uiPriority w:val="1"/>
    <w:qFormat/>
    <w:rsid w:val="00E830A7"/>
    <w:pPr>
      <w:spacing w:line="480" w:lineRule="auto"/>
      <w:ind w:firstLineChars="200" w:firstLine="200"/>
      <w:jc w:val="both"/>
    </w:pPr>
    <w:rPr>
      <w:rFonts w:ascii="Times New Roman" w:eastAsia="Times New Roman" w:hAnsi="Times New Roman" w:cs="Times New Roman"/>
      <w:kern w:val="2"/>
      <w:sz w:val="24"/>
      <w:szCs w:val="24"/>
      <w:lang w:eastAsia="zh-CN"/>
    </w:rPr>
  </w:style>
  <w:style w:type="character" w:customStyle="1" w:styleId="NoSpacingChar">
    <w:name w:val="No Spacing Char"/>
    <w:aliases w:val="正文3 Char"/>
    <w:basedOn w:val="DefaultParagraphFont"/>
    <w:link w:val="NoSpacing"/>
    <w:uiPriority w:val="1"/>
    <w:rsid w:val="00E830A7"/>
    <w:rPr>
      <w:rFonts w:ascii="Times New Roman" w:eastAsia="Times New Roman" w:hAnsi="Times New Roman" w:cs="Times New Roman"/>
      <w:kern w:val="2"/>
      <w:sz w:val="24"/>
      <w:szCs w:val="24"/>
      <w:lang w:eastAsia="zh-CN"/>
    </w:rPr>
  </w:style>
  <w:style w:type="paragraph" w:customStyle="1" w:styleId="a">
    <w:name w:val="图注"/>
    <w:basedOn w:val="NoSpacing"/>
    <w:link w:val="Char"/>
    <w:qFormat/>
    <w:rsid w:val="00E830A7"/>
    <w:pPr>
      <w:spacing w:line="360" w:lineRule="auto"/>
      <w:ind w:firstLineChars="0" w:firstLine="0"/>
      <w:jc w:val="center"/>
    </w:pPr>
    <w:rPr>
      <w:sz w:val="21"/>
    </w:rPr>
  </w:style>
  <w:style w:type="character" w:customStyle="1" w:styleId="Char">
    <w:name w:val="图注 Char"/>
    <w:basedOn w:val="NoSpacingChar"/>
    <w:link w:val="a"/>
    <w:rsid w:val="00E830A7"/>
    <w:rPr>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654</Words>
  <Characters>3733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duraid</cp:lastModifiedBy>
  <cp:revision>40</cp:revision>
  <dcterms:created xsi:type="dcterms:W3CDTF">2018-06-21T07:21:00Z</dcterms:created>
  <dcterms:modified xsi:type="dcterms:W3CDTF">2018-06-21T09:20:00Z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