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F2B" w:rsidRDefault="002C0F2B" w:rsidP="001F414A">
      <w:pPr>
        <w:jc w:val="both"/>
        <w:rPr>
          <w:sz w:val="22"/>
          <w:szCs w:val="22"/>
          <w:lang w:val="en-GB"/>
        </w:rPr>
      </w:pPr>
      <w:r>
        <w:rPr>
          <w:sz w:val="22"/>
          <w:szCs w:val="22"/>
          <w:lang w:val="en-GB"/>
        </w:rPr>
        <w:t xml:space="preserve">                                                                                                                       </w:t>
      </w:r>
      <w:r w:rsidR="00D302A1" w:rsidRPr="00D302A1">
        <w:rPr>
          <w:sz w:val="22"/>
          <w:szCs w:val="22"/>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in;height:143.25pt">
            <v:imagedata r:id="rId8" o:title=""/>
          </v:shape>
        </w:pict>
      </w:r>
    </w:p>
    <w:p w:rsidR="00D302A1" w:rsidRDefault="00D302A1" w:rsidP="00D302A1">
      <w:pPr>
        <w:pStyle w:val="Default"/>
      </w:pPr>
    </w:p>
    <w:p w:rsidR="00D302A1" w:rsidRDefault="00D302A1" w:rsidP="00D302A1">
      <w:pPr>
        <w:pStyle w:val="Default"/>
        <w:rPr>
          <w:rFonts w:cs="Times New Roman"/>
          <w:color w:val="auto"/>
        </w:rPr>
      </w:pPr>
    </w:p>
    <w:p w:rsidR="00D302A1" w:rsidRDefault="00D302A1" w:rsidP="00D302A1">
      <w:pPr>
        <w:jc w:val="center"/>
        <w:rPr>
          <w:b/>
          <w:sz w:val="28"/>
          <w:szCs w:val="28"/>
        </w:rPr>
      </w:pPr>
      <w:r>
        <w:rPr>
          <w:b/>
          <w:bCs/>
          <w:sz w:val="23"/>
          <w:szCs w:val="23"/>
        </w:rPr>
        <w:t xml:space="preserve">Antiangiogenic and AMP-Activated Protein Kinase Activities of </w:t>
      </w:r>
      <w:r>
        <w:rPr>
          <w:b/>
          <w:bCs/>
          <w:i/>
          <w:iCs/>
          <w:sz w:val="23"/>
          <w:szCs w:val="23"/>
        </w:rPr>
        <w:t xml:space="preserve">Gracilaria coronopifolia </w:t>
      </w:r>
      <w:r>
        <w:rPr>
          <w:b/>
          <w:bCs/>
          <w:sz w:val="23"/>
          <w:szCs w:val="23"/>
        </w:rPr>
        <w:t>J.G. Agardh Extract</w:t>
      </w:r>
      <w:r w:rsidR="00A51C35">
        <w:rPr>
          <w:b/>
          <w:bCs/>
          <w:sz w:val="23"/>
          <w:szCs w:val="23"/>
        </w:rPr>
        <w:t>s</w:t>
      </w:r>
      <w:r w:rsidR="00AC3BCD">
        <w:rPr>
          <w:b/>
          <w:sz w:val="28"/>
          <w:szCs w:val="28"/>
        </w:rPr>
        <w:t xml:space="preserve">                </w:t>
      </w:r>
      <w:r>
        <w:rPr>
          <w:b/>
          <w:sz w:val="28"/>
          <w:szCs w:val="28"/>
        </w:rPr>
        <w:t xml:space="preserve">                </w:t>
      </w:r>
    </w:p>
    <w:p w:rsidR="00D302A1" w:rsidRPr="00D302A1" w:rsidRDefault="00AC3BCD" w:rsidP="00A51C35">
      <w:pPr>
        <w:ind w:firstLine="708"/>
        <w:jc w:val="center"/>
        <w:rPr>
          <w:rFonts w:eastAsia="MS PGothic" w:hAnsi="Arial"/>
          <w:color w:val="000000"/>
        </w:rPr>
      </w:pPr>
      <w:r>
        <w:rPr>
          <w:rFonts w:eastAsia="MS PGothic" w:hAnsi="Arial"/>
          <w:color w:val="000000"/>
        </w:rPr>
        <w:t xml:space="preserve">Name: </w:t>
      </w:r>
      <w:r w:rsidR="00D302A1">
        <w:rPr>
          <w:rFonts w:eastAsia="MS PGothic" w:hAnsi="Arial"/>
          <w:color w:val="000000"/>
        </w:rPr>
        <w:t>Katrin Mae M. Ortega</w:t>
      </w:r>
      <w:bookmarkStart w:id="0" w:name="_GoBack"/>
      <w:bookmarkEnd w:id="0"/>
    </w:p>
    <w:p w:rsidR="00AC3BCD" w:rsidRPr="00D302A1" w:rsidRDefault="00D302A1" w:rsidP="00D302A1">
      <w:pPr>
        <w:ind w:left="1416" w:firstLine="708"/>
        <w:rPr>
          <w:rFonts w:eastAsia="MS PGothic" w:hAnsi="Arial"/>
          <w:color w:val="000000"/>
        </w:rPr>
      </w:pPr>
      <w:r w:rsidRPr="00D302A1">
        <w:rPr>
          <w:lang w:val="en-PH" w:eastAsia="en-PH"/>
        </w:rPr>
        <w:t xml:space="preserve"> </w:t>
      </w:r>
      <w:r w:rsidRPr="00D302A1">
        <w:rPr>
          <w:bCs/>
          <w:sz w:val="23"/>
          <w:szCs w:val="23"/>
          <w:lang w:val="en-PH" w:eastAsia="en-PH"/>
        </w:rPr>
        <w:t xml:space="preserve">University </w:t>
      </w:r>
      <w:proofErr w:type="gramStart"/>
      <w:r w:rsidRPr="00D302A1">
        <w:rPr>
          <w:bCs/>
          <w:sz w:val="23"/>
          <w:szCs w:val="23"/>
          <w:lang w:val="en-PH" w:eastAsia="en-PH"/>
        </w:rPr>
        <w:t>Of</w:t>
      </w:r>
      <w:proofErr w:type="gramEnd"/>
      <w:r w:rsidRPr="00D302A1">
        <w:rPr>
          <w:bCs/>
          <w:sz w:val="23"/>
          <w:szCs w:val="23"/>
          <w:lang w:val="en-PH" w:eastAsia="en-PH"/>
        </w:rPr>
        <w:t xml:space="preserve"> Santo Tomas Graduate School</w:t>
      </w:r>
      <w:r>
        <w:rPr>
          <w:bCs/>
          <w:sz w:val="23"/>
          <w:szCs w:val="23"/>
          <w:lang w:val="en-PH" w:eastAsia="en-PH"/>
        </w:rPr>
        <w:t xml:space="preserve">, </w:t>
      </w:r>
      <w:proofErr w:type="spellStart"/>
      <w:r>
        <w:rPr>
          <w:bCs/>
          <w:sz w:val="23"/>
          <w:szCs w:val="23"/>
          <w:lang w:val="en-PH" w:eastAsia="en-PH"/>
        </w:rPr>
        <w:t>Espana</w:t>
      </w:r>
      <w:proofErr w:type="spellEnd"/>
      <w:r>
        <w:rPr>
          <w:bCs/>
          <w:sz w:val="23"/>
          <w:szCs w:val="23"/>
          <w:lang w:val="en-PH" w:eastAsia="en-PH"/>
        </w:rPr>
        <w:t xml:space="preserve"> </w:t>
      </w:r>
      <w:proofErr w:type="spellStart"/>
      <w:r>
        <w:rPr>
          <w:bCs/>
          <w:sz w:val="23"/>
          <w:szCs w:val="23"/>
          <w:lang w:val="en-PH" w:eastAsia="en-PH"/>
        </w:rPr>
        <w:t>Mnila</w:t>
      </w:r>
      <w:proofErr w:type="spellEnd"/>
      <w:r>
        <w:rPr>
          <w:bCs/>
          <w:sz w:val="23"/>
          <w:szCs w:val="23"/>
          <w:lang w:val="en-PH" w:eastAsia="en-PH"/>
        </w:rPr>
        <w:t>, Philippines</w:t>
      </w:r>
    </w:p>
    <w:p w:rsidR="00AC3BCD" w:rsidRDefault="00AC3BCD" w:rsidP="00AC3BCD">
      <w:pPr>
        <w:jc w:val="center"/>
        <w:rPr>
          <w:rFonts w:eastAsia="Batang"/>
          <w:color w:val="0000FF"/>
          <w:sz w:val="36"/>
          <w:szCs w:val="36"/>
        </w:rPr>
      </w:pPr>
    </w:p>
    <w:p w:rsidR="00AC3BCD" w:rsidRDefault="00D302A1" w:rsidP="00AC3BCD">
      <w:pPr>
        <w:jc w:val="both"/>
        <w:rPr>
          <w:rFonts w:eastAsia="MS PGothic"/>
          <w:color w:val="000000"/>
          <w:szCs w:val="32"/>
        </w:rPr>
      </w:pPr>
      <w:r w:rsidRPr="00D302A1">
        <w:rPr>
          <w:rFonts w:eastAsia="MS PGothic"/>
          <w:color w:val="000000"/>
          <w:szCs w:val="32"/>
        </w:rPr>
        <w:t>AMP-activated protein kinase (AMPK) is an intracellular energy sensor which is important in metabolic regulation, cell growth, and survival. Recently, dysfunction in AMPK is implicated to numerous angiogenesis-related diseases, however, the mechanism remains elusive. In this study, the antiangiogenic activity of the red alga, Gracilaria coronopifolia, was determined through cellular signaling pathway of AMPK. Chorioallantoic membrane (CAM) assay showed that all extracts of G. coronopifolia inhbited angiogenesis in a dose-dependent manner. Among them, dichloromethane extract exhibited the most potent antiangiogenic activity (IC50 =1.21 μg/mL, p=0.215) followed by hexane extract (IC50=3.08 μg/mL, p=0.479) and methanol extract (IC50=8.93 μg/mL, p= 0.042). Antiangiogenic activity was correlated to a low concentrations of Fe, Zn, and Cu of duck CAM determined using flame atomic absorption spectrometer (fAAS) and colorimetric assay. Likewise, In vitro AMPK signaling assay showed that all extracts activated AMPK, with dichloromethane extract having the lowest EC50 of 70.2 μg/mL. Thin layer chromatography (TLC) and gas chromatography-mass spectrometry (GC-MS) revealed the active component of each extracts. Notably, this is the first report on the AMPK activity of G. coronopifolia related to new blood vessel formation and a colorimetric-based correlation of angiogenesis based on Fe, Zn, and Cu concentration in the duck chorioallantoic membrane.</w:t>
      </w:r>
    </w:p>
    <w:p w:rsidR="00D302A1" w:rsidRDefault="00D302A1"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51C35" w:rsidRPr="00A51C35" w:rsidRDefault="00ED3852" w:rsidP="00313017">
      <w:pPr>
        <w:jc w:val="both"/>
      </w:pPr>
      <w:r>
        <w:t xml:space="preserve">Katrin Mae M. Ortega, a bonifide graduate in Master of Science in pharmacy </w:t>
      </w:r>
      <w:r w:rsidR="00AC3BCD">
        <w:t xml:space="preserve">at the age of 25 years from </w:t>
      </w:r>
      <w:r w:rsidRPr="00ED3852">
        <w:t xml:space="preserve">of University Of Santo Tomas </w:t>
      </w:r>
      <w:r>
        <w:t xml:space="preserve">last June 2017 wherein </w:t>
      </w:r>
      <w:r w:rsidR="00681596">
        <w:t>s</w:t>
      </w:r>
      <w:r w:rsidR="00665C44">
        <w:t xml:space="preserve">he was awarded a dsitinction of Cum Laude. During her graduate </w:t>
      </w:r>
      <w:r w:rsidR="00313017">
        <w:t>study, Ms Ortega exhibited top performance during written examination as well as oral examinations. She got a Meritus honor on her thesis entitled “</w:t>
      </w:r>
      <w:r w:rsidR="00313017">
        <w:t xml:space="preserve">Antiangiogenic and AMP-Activated Protein Kinase Activities of </w:t>
      </w:r>
      <w:r w:rsidR="00313017" w:rsidRPr="00A51C35">
        <w:rPr>
          <w:i/>
        </w:rPr>
        <w:t xml:space="preserve">Gracilaria coronopifolia </w:t>
      </w:r>
      <w:r w:rsidR="00313017">
        <w:t>J.G. Agardh Extracts</w:t>
      </w:r>
      <w:r w:rsidR="00313017">
        <w:t>”. This study</w:t>
      </w:r>
      <w:r w:rsidR="00A51C35">
        <w:t xml:space="preserve"> as awarded gold medal in the Technical Poster Competition during 2nd International Science Graduate Scholars” Conference in the theme “</w:t>
      </w:r>
      <w:r w:rsidR="00A51C35" w:rsidRPr="00A51C35">
        <w:rPr>
          <w:i/>
        </w:rPr>
        <w:t>From Disccoveries Today to Innovating Tommorow</w:t>
      </w:r>
      <w:r w:rsidR="00A51C35">
        <w:t xml:space="preserve">” held at the Philippine International Convention  Center Pasay City. </w:t>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665C44">
        <w:rPr>
          <w:lang w:val="en-NZ"/>
        </w:rPr>
        <w:t xml:space="preserve">Katrin Mae M. Ortega </w:t>
      </w:r>
      <w:r w:rsidRPr="008A690F">
        <w:rPr>
          <w:lang w:val="en-NZ"/>
        </w:rPr>
        <w:br/>
        <w:t>Contact number:</w:t>
      </w:r>
      <w:r w:rsidR="00665C44">
        <w:rPr>
          <w:lang w:val="en-NZ"/>
        </w:rPr>
        <w:t xml:space="preserve"> +639499963963</w:t>
      </w:r>
      <w:r w:rsidRPr="008A690F">
        <w:rPr>
          <w:lang w:val="en-NZ"/>
        </w:rPr>
        <w:br/>
        <w:t>Twitter account:</w:t>
      </w:r>
      <w:r w:rsidR="00665C44">
        <w:rPr>
          <w:lang w:val="en-NZ"/>
        </w:rPr>
        <w:t xml:space="preserve"> </w:t>
      </w:r>
      <w:proofErr w:type="spellStart"/>
      <w:r w:rsidR="00665C44">
        <w:rPr>
          <w:lang w:val="en-NZ"/>
        </w:rPr>
        <w:t>katokatortega</w:t>
      </w:r>
      <w:proofErr w:type="spellEnd"/>
      <w:r w:rsidRPr="008A690F">
        <w:rPr>
          <w:lang w:val="en-NZ"/>
        </w:rPr>
        <w:br/>
        <w:t>Linked In account:</w:t>
      </w:r>
      <w:r w:rsidR="00665C44">
        <w:rPr>
          <w:lang w:val="en-NZ"/>
        </w:rPr>
        <w:t xml:space="preserve"> katrin.ortega24@gmail.com</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proofErr w:type="gramStart"/>
      <w:r w:rsidR="00A51C35">
        <w:rPr>
          <w:lang w:val="en-NZ"/>
        </w:rPr>
        <w:t>:</w:t>
      </w:r>
      <w:proofErr w:type="gramEnd"/>
      <w:r w:rsidR="00A51C35">
        <w:rPr>
          <w:lang w:val="en-NZ"/>
        </w:rPr>
        <w:br/>
        <w:t xml:space="preserve">Category: </w:t>
      </w:r>
      <w:r w:rsidRPr="008A690F">
        <w:rPr>
          <w:lang w:val="en-NZ"/>
        </w:rPr>
        <w:t>Oral presentation</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168A" w:rsidRDefault="005B168A" w:rsidP="00671A59">
      <w:r>
        <w:separator/>
      </w:r>
    </w:p>
  </w:endnote>
  <w:endnote w:type="continuationSeparator" w:id="0">
    <w:p w:rsidR="005B168A" w:rsidRDefault="005B168A"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altName w:val="Calibri"/>
    <w:panose1 w:val="020F0502020204030204"/>
    <w:charset w:val="00"/>
    <w:family w:val="swiss"/>
    <w:pitch w:val="variable"/>
    <w:sig w:usb0="E00002FF" w:usb1="4000ACFF" w:usb2="00000001" w:usb3="00000000" w:csb0="000001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168A" w:rsidRDefault="005B168A" w:rsidP="00671A59">
      <w:r>
        <w:separator/>
      </w:r>
    </w:p>
  </w:footnote>
  <w:footnote w:type="continuationSeparator" w:id="0">
    <w:p w:rsidR="005B168A" w:rsidRDefault="005B168A"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76BAB"/>
    <w:rsid w:val="00292DC0"/>
    <w:rsid w:val="002B18D5"/>
    <w:rsid w:val="002C0F2B"/>
    <w:rsid w:val="00313017"/>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65C44"/>
    <w:rsid w:val="00671A59"/>
    <w:rsid w:val="00681596"/>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51C35"/>
    <w:rsid w:val="00A668A1"/>
    <w:rsid w:val="00A76E81"/>
    <w:rsid w:val="00A83688"/>
    <w:rsid w:val="00A83863"/>
    <w:rsid w:val="00AC3BCD"/>
    <w:rsid w:val="00AD6315"/>
    <w:rsid w:val="00AF4356"/>
    <w:rsid w:val="00B26097"/>
    <w:rsid w:val="00B27625"/>
    <w:rsid w:val="00B675D9"/>
    <w:rsid w:val="00BF5676"/>
    <w:rsid w:val="00CE08A2"/>
    <w:rsid w:val="00D302A1"/>
    <w:rsid w:val="00D367E3"/>
    <w:rsid w:val="00DA2249"/>
    <w:rsid w:val="00DA581F"/>
    <w:rsid w:val="00DC29A1"/>
    <w:rsid w:val="00DC7405"/>
    <w:rsid w:val="00DD3006"/>
    <w:rsid w:val="00DE2102"/>
    <w:rsid w:val="00E119D1"/>
    <w:rsid w:val="00E713DA"/>
    <w:rsid w:val="00E85CF8"/>
    <w:rsid w:val="00EB353E"/>
    <w:rsid w:val="00ED3852"/>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PH" w:eastAsia="en-PH"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customStyle="1" w:styleId="Default">
    <w:name w:val="Default"/>
    <w:rsid w:val="00D302A1"/>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23353A-178F-4DDA-8DC6-D5B34289B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363</Words>
  <Characters>2434</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2017-12-04T08:13:00Z</dcterms:created>
  <dcterms:modified xsi:type="dcterms:W3CDTF">2017-12-04T08:13:00Z</dcterms:modified>
</cp:coreProperties>
</file>