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E0A1B" w:rsidRPr="003F07E5" w:rsidRDefault="000E0A1B" w:rsidP="000E0A1B">
      <w:pPr>
        <w:pStyle w:val="Default"/>
        <w:spacing w:line="360" w:lineRule="auto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Soil Quality Evaluation in the Different Land Use Types in </w:t>
      </w:r>
      <w:proofErr w:type="spellStart"/>
      <w:r>
        <w:rPr>
          <w:sz w:val="28"/>
          <w:szCs w:val="28"/>
        </w:rPr>
        <w:t>Kersa</w:t>
      </w:r>
      <w:proofErr w:type="spellEnd"/>
      <w:r>
        <w:rPr>
          <w:sz w:val="28"/>
          <w:szCs w:val="28"/>
        </w:rPr>
        <w:t xml:space="preserve"> Sub           W</w:t>
      </w:r>
      <w:r w:rsidRPr="003F07E5">
        <w:rPr>
          <w:sz w:val="28"/>
          <w:szCs w:val="28"/>
        </w:rPr>
        <w:t>atershed</w:t>
      </w:r>
      <w:r>
        <w:rPr>
          <w:sz w:val="28"/>
          <w:szCs w:val="28"/>
        </w:rPr>
        <w:t xml:space="preserve"> Eastern </w:t>
      </w:r>
      <w:proofErr w:type="spellStart"/>
      <w:r>
        <w:rPr>
          <w:sz w:val="28"/>
          <w:szCs w:val="28"/>
        </w:rPr>
        <w:t>Harerghe</w:t>
      </w:r>
      <w:proofErr w:type="spellEnd"/>
      <w:r>
        <w:rPr>
          <w:sz w:val="28"/>
          <w:szCs w:val="28"/>
        </w:rPr>
        <w:t>, Ethiopia</w:t>
      </w:r>
    </w:p>
    <w:p w:rsidR="000E0A1B" w:rsidRDefault="000E0A1B" w:rsidP="00386C80">
      <w:pPr>
        <w:pStyle w:val="Default"/>
        <w:spacing w:after="240" w:line="360" w:lineRule="auto"/>
        <w:jc w:val="center"/>
        <w:rPr>
          <w:b/>
          <w:color w:val="auto"/>
          <w:sz w:val="28"/>
          <w:szCs w:val="28"/>
        </w:rPr>
      </w:pPr>
    </w:p>
    <w:p w:rsidR="00386C80" w:rsidRPr="00386C80" w:rsidRDefault="00386C80" w:rsidP="00386C80">
      <w:pPr>
        <w:pStyle w:val="Default"/>
        <w:spacing w:after="240" w:line="360" w:lineRule="auto"/>
        <w:jc w:val="center"/>
        <w:rPr>
          <w:b/>
          <w:color w:val="auto"/>
          <w:sz w:val="28"/>
          <w:szCs w:val="28"/>
        </w:rPr>
      </w:pPr>
      <w:r w:rsidRPr="00386C80">
        <w:rPr>
          <w:b/>
          <w:color w:val="auto"/>
          <w:sz w:val="28"/>
          <w:szCs w:val="28"/>
        </w:rPr>
        <w:t>Abstract</w:t>
      </w:r>
    </w:p>
    <w:p w:rsidR="00386C80" w:rsidRPr="00386C80" w:rsidRDefault="00386C80" w:rsidP="00386C80">
      <w:pPr>
        <w:pStyle w:val="Default"/>
        <w:spacing w:line="360" w:lineRule="auto"/>
        <w:jc w:val="both"/>
        <w:rPr>
          <w:color w:val="auto"/>
        </w:rPr>
      </w:pPr>
      <w:r w:rsidRPr="00386C80">
        <w:rPr>
          <w:color w:val="auto"/>
        </w:rPr>
        <w:t>Soil quality, which can be inferred using indicators that interact synergistically, is</w:t>
      </w:r>
      <w:r w:rsidRPr="00386C80">
        <w:rPr>
          <w:rFonts w:eastAsia="GaramondPremrPro"/>
          <w:color w:val="auto"/>
        </w:rPr>
        <w:t xml:space="preserve"> affected by land use types and agricultural management practices</w:t>
      </w:r>
      <w:proofErr w:type="gramStart"/>
      <w:r w:rsidRPr="00386C80">
        <w:rPr>
          <w:rFonts w:eastAsia="GaramondPremrPro"/>
          <w:color w:val="auto"/>
        </w:rPr>
        <w:t>.</w:t>
      </w:r>
      <w:r w:rsidRPr="00386C80">
        <w:rPr>
          <w:color w:val="auto"/>
          <w:sz w:val="18"/>
          <w:szCs w:val="18"/>
        </w:rPr>
        <w:t>.</w:t>
      </w:r>
      <w:proofErr w:type="gramEnd"/>
      <w:r w:rsidRPr="00386C80">
        <w:rPr>
          <w:color w:val="auto"/>
          <w:sz w:val="18"/>
          <w:szCs w:val="18"/>
        </w:rPr>
        <w:t xml:space="preserve"> </w:t>
      </w:r>
      <w:r w:rsidRPr="00386C80">
        <w:rPr>
          <w:color w:val="auto"/>
        </w:rPr>
        <w:t xml:space="preserve">This study assessed the status of soil quality under three adjacent land uses (cultivated, grazing, and fallow) in </w:t>
      </w:r>
      <w:proofErr w:type="spellStart"/>
      <w:r w:rsidRPr="00386C80">
        <w:rPr>
          <w:color w:val="auto"/>
        </w:rPr>
        <w:t>Kersa</w:t>
      </w:r>
      <w:proofErr w:type="spellEnd"/>
      <w:r w:rsidRPr="00386C80">
        <w:rPr>
          <w:color w:val="auto"/>
        </w:rPr>
        <w:t xml:space="preserve"> sub watershed (622 ha). Soil samples were collected from the surface soil (0-20 cm depth) of the identified land uses with three replications </w:t>
      </w:r>
      <w:proofErr w:type="gramStart"/>
      <w:r w:rsidRPr="00386C80">
        <w:rPr>
          <w:color w:val="auto"/>
        </w:rPr>
        <w:t>and  the</w:t>
      </w:r>
      <w:proofErr w:type="gramEnd"/>
      <w:r w:rsidRPr="00386C80">
        <w:rPr>
          <w:color w:val="auto"/>
        </w:rPr>
        <w:t xml:space="preserve"> soil quality parameters were analysed. A minimum data set of soil quality indicators were selected from physical, chemical, and biological parameters </w:t>
      </w:r>
      <w:r w:rsidRPr="00386C80">
        <w:rPr>
          <w:rFonts w:eastAsia="CMR10"/>
          <w:color w:val="auto"/>
        </w:rPr>
        <w:t xml:space="preserve">using </w:t>
      </w:r>
      <w:r w:rsidRPr="00386C80">
        <w:rPr>
          <w:color w:val="auto"/>
        </w:rPr>
        <w:t xml:space="preserve">the literature review and expert opinion method. Linear scoring functions were used to give unit less score for the selected data sets, which were then integrated into a soil quality index (SQI). The results revealed that bulk density, aggregate stability, pH, </w:t>
      </w:r>
      <w:proofErr w:type="spellStart"/>
      <w:r w:rsidRPr="00386C80">
        <w:rPr>
          <w:color w:val="auto"/>
        </w:rPr>
        <w:t>cation</w:t>
      </w:r>
      <w:proofErr w:type="spellEnd"/>
      <w:r w:rsidRPr="00386C80">
        <w:rPr>
          <w:color w:val="auto"/>
        </w:rPr>
        <w:t xml:space="preserve"> exchange capacity (CEC), available P, and soil organic </w:t>
      </w:r>
      <w:proofErr w:type="gramStart"/>
      <w:r w:rsidRPr="00386C80">
        <w:rPr>
          <w:color w:val="auto"/>
        </w:rPr>
        <w:t>carbon(</w:t>
      </w:r>
      <w:proofErr w:type="gramEnd"/>
      <w:r w:rsidRPr="00386C80">
        <w:rPr>
          <w:color w:val="auto"/>
        </w:rPr>
        <w:t xml:space="preserve">SOC) had a significant difference in SQI among the different land uses. </w:t>
      </w:r>
      <w:r w:rsidRPr="00386C80">
        <w:t>The soil quality indices were 0.69 for grazing land, 0.62 for cultivated land, and 0.59 for the fallow land.</w:t>
      </w:r>
      <w:r w:rsidRPr="00386C80">
        <w:rPr>
          <w:color w:val="auto"/>
        </w:rPr>
        <w:t xml:space="preserve"> The SQI of all the land uses fall in the intermediate soil quality (0.55 &lt; SQI &lt; 0.70) class. In almost all the quality indicators assessed, the grazing land was superior to the cultivated and fallow lands. Therefore, implementing management practices that </w:t>
      </w:r>
      <w:proofErr w:type="gramStart"/>
      <w:r w:rsidRPr="00386C80">
        <w:rPr>
          <w:color w:val="auto"/>
        </w:rPr>
        <w:t>enhance</w:t>
      </w:r>
      <w:proofErr w:type="gramEnd"/>
      <w:r w:rsidRPr="00386C80">
        <w:rPr>
          <w:color w:val="auto"/>
        </w:rPr>
        <w:t xml:space="preserve"> soil quality is imperative for sustainable agricultural production in the study area.</w:t>
      </w:r>
    </w:p>
    <w:p w:rsidR="00386C80" w:rsidRPr="00386C80" w:rsidRDefault="00386C80" w:rsidP="00386C80">
      <w:pPr>
        <w:pStyle w:val="Default"/>
        <w:spacing w:line="360" w:lineRule="auto"/>
        <w:jc w:val="both"/>
        <w:rPr>
          <w:color w:val="auto"/>
        </w:rPr>
      </w:pPr>
    </w:p>
    <w:p w:rsidR="00386C80" w:rsidRPr="00386C80" w:rsidRDefault="00386C80" w:rsidP="00386C80">
      <w:pPr>
        <w:pStyle w:val="Default"/>
        <w:spacing w:line="360" w:lineRule="auto"/>
        <w:jc w:val="both"/>
        <w:rPr>
          <w:b/>
          <w:color w:val="auto"/>
        </w:rPr>
      </w:pPr>
      <w:r w:rsidRPr="00386C80">
        <w:rPr>
          <w:color w:val="auto"/>
        </w:rPr>
        <w:t>Keywords: Land use, Minimum data set, Soil quality, soil quality index</w:t>
      </w:r>
      <w:r w:rsidRPr="00386C80">
        <w:rPr>
          <w:b/>
          <w:color w:val="auto"/>
        </w:rPr>
        <w:t xml:space="preserve"> </w:t>
      </w:r>
    </w:p>
    <w:p w:rsidR="00386C80" w:rsidRDefault="00386C80" w:rsidP="00386C80">
      <w:pPr>
        <w:rPr>
          <w:b/>
        </w:rPr>
      </w:pPr>
    </w:p>
    <w:p w:rsidR="00386C80" w:rsidRDefault="00386C80" w:rsidP="00386C80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Corresponding Author:         </w:t>
      </w:r>
      <w:proofErr w:type="spellStart"/>
      <w:r>
        <w:rPr>
          <w:rFonts w:ascii="Times New Roman" w:hAnsi="Times New Roman" w:cs="Times New Roman"/>
          <w:sz w:val="24"/>
          <w:szCs w:val="24"/>
        </w:rPr>
        <w:t>Yared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Mulat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(PhD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)  </w:t>
      </w:r>
      <w:proofErr w:type="spellStart"/>
      <w:r>
        <w:rPr>
          <w:rFonts w:ascii="Times New Roman" w:hAnsi="Times New Roman" w:cs="Times New Roman"/>
          <w:sz w:val="24"/>
          <w:szCs w:val="24"/>
        </w:rPr>
        <w:t>Hawassa</w:t>
      </w:r>
      <w:proofErr w:type="spellEnd"/>
      <w:proofErr w:type="gramEnd"/>
      <w:r>
        <w:rPr>
          <w:rFonts w:ascii="Times New Roman" w:hAnsi="Times New Roman" w:cs="Times New Roman"/>
          <w:sz w:val="24"/>
          <w:szCs w:val="24"/>
        </w:rPr>
        <w:t xml:space="preserve"> University, </w:t>
      </w:r>
      <w:proofErr w:type="spellStart"/>
      <w:r>
        <w:rPr>
          <w:rFonts w:ascii="Times New Roman" w:hAnsi="Times New Roman" w:cs="Times New Roman"/>
          <w:sz w:val="24"/>
          <w:szCs w:val="24"/>
        </w:rPr>
        <w:t>Wondo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Genet College of          Forestry and Natural Resource</w:t>
      </w:r>
    </w:p>
    <w:p w:rsidR="00386C80" w:rsidRDefault="00386C80" w:rsidP="00386C80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E-mail                        :        </w:t>
      </w:r>
      <w:hyperlink r:id="rId4" w:history="1">
        <w:r w:rsidRPr="007E50BF">
          <w:rPr>
            <w:rStyle w:val="Hyperlink"/>
            <w:rFonts w:ascii="Times New Roman" w:hAnsi="Times New Roman" w:cs="Times New Roman"/>
            <w:sz w:val="24"/>
            <w:szCs w:val="24"/>
          </w:rPr>
          <w:t>yaredmula@yahoo.com</w:t>
        </w:r>
      </w:hyperlink>
    </w:p>
    <w:p w:rsidR="00386C80" w:rsidRPr="00817975" w:rsidRDefault="00386C80" w:rsidP="00386C80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Phone No                   :       0987718002</w:t>
      </w:r>
    </w:p>
    <w:p w:rsidR="00386C80" w:rsidRPr="00386C80" w:rsidRDefault="00386C80" w:rsidP="00386C80">
      <w:pPr>
        <w:rPr>
          <w:rFonts w:ascii="Times New Roman" w:hAnsi="Times New Roman" w:cs="Times New Roman"/>
          <w:b/>
          <w:sz w:val="24"/>
          <w:szCs w:val="24"/>
        </w:rPr>
      </w:pPr>
      <w:r w:rsidRPr="00386C80">
        <w:rPr>
          <w:b/>
        </w:rPr>
        <w:br w:type="page"/>
      </w:r>
    </w:p>
    <w:p w:rsidR="007E162D" w:rsidRDefault="007E162D"/>
    <w:sectPr w:rsidR="007E162D" w:rsidSect="007E162D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GaramondPremrPro">
    <w:altName w:val="MS Mincho"/>
    <w:panose1 w:val="00000000000000000000"/>
    <w:charset w:val="80"/>
    <w:family w:val="roman"/>
    <w:notTrueType/>
    <w:pitch w:val="default"/>
    <w:sig w:usb0="00000001" w:usb1="08070000" w:usb2="00000010" w:usb3="00000000" w:csb0="00020000" w:csb1="00000000"/>
  </w:font>
  <w:font w:name="CMR10">
    <w:altName w:val="MS Mincho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20"/>
  <w:characterSpacingControl w:val="doNotCompress"/>
  <w:compat/>
  <w:rsids>
    <w:rsidRoot w:val="00386C80"/>
    <w:rsid w:val="000E0A1B"/>
    <w:rsid w:val="00133BEF"/>
    <w:rsid w:val="002000A6"/>
    <w:rsid w:val="00386C80"/>
    <w:rsid w:val="0049046A"/>
    <w:rsid w:val="005B580E"/>
    <w:rsid w:val="007A45C0"/>
    <w:rsid w:val="007E162D"/>
    <w:rsid w:val="00987BF6"/>
    <w:rsid w:val="009A4A27"/>
    <w:rsid w:val="00AF62BF"/>
    <w:rsid w:val="00BB735E"/>
    <w:rsid w:val="00DC68A1"/>
    <w:rsid w:val="00E05E9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A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86C80"/>
    <w:rPr>
      <w:rFonts w:eastAsiaTheme="minorEastAsia"/>
      <w:lang w:val="en-US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7A45C0"/>
    <w:pPr>
      <w:ind w:left="720"/>
      <w:contextualSpacing/>
    </w:pPr>
    <w:rPr>
      <w:rFonts w:eastAsiaTheme="minorHAnsi"/>
      <w:lang w:val="en-AU" w:eastAsia="en-US"/>
    </w:rPr>
  </w:style>
  <w:style w:type="paragraph" w:customStyle="1" w:styleId="Default">
    <w:name w:val="Default"/>
    <w:qFormat/>
    <w:rsid w:val="00386C80"/>
    <w:pPr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color w:val="000000"/>
      <w:sz w:val="24"/>
      <w:szCs w:val="24"/>
      <w:lang w:val="en-GB" w:eastAsia="en-GB"/>
    </w:rPr>
  </w:style>
  <w:style w:type="character" w:styleId="Hyperlink">
    <w:name w:val="Hyperlink"/>
    <w:basedOn w:val="DefaultParagraphFont"/>
    <w:uiPriority w:val="99"/>
    <w:unhideWhenUsed/>
    <w:rsid w:val="00386C80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yaredmula@yahoo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287</Words>
  <Characters>1637</Characters>
  <Application>Microsoft Office Word</Application>
  <DocSecurity>0</DocSecurity>
  <Lines>13</Lines>
  <Paragraphs>3</Paragraphs>
  <ScaleCrop>false</ScaleCrop>
  <Company>Grizli777</Company>
  <LinksUpToDate>false</LinksUpToDate>
  <CharactersWithSpaces>1921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KM</cp:lastModifiedBy>
  <cp:revision>2</cp:revision>
  <dcterms:created xsi:type="dcterms:W3CDTF">2019-05-29T11:42:00Z</dcterms:created>
  <dcterms:modified xsi:type="dcterms:W3CDTF">2019-05-29T11:42:00Z</dcterms:modified>
</cp:coreProperties>
</file>