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E8E" w:rsidRPr="009D3B6A" w:rsidRDefault="00117E8E" w:rsidP="009D3B6A">
      <w:pPr>
        <w:spacing w:after="0" w:line="360" w:lineRule="auto"/>
        <w:rPr>
          <w:rFonts w:asciiTheme="majorBidi" w:hAnsiTheme="majorBidi" w:cstheme="majorBidi"/>
          <w:b/>
          <w:bCs/>
          <w:i/>
          <w:sz w:val="22"/>
          <w:szCs w:val="22"/>
        </w:rPr>
      </w:pPr>
      <w:r w:rsidRPr="009D3B6A">
        <w:rPr>
          <w:rFonts w:asciiTheme="majorBidi" w:hAnsiTheme="majorBidi" w:cstheme="majorBidi"/>
          <w:b/>
          <w:bCs/>
          <w:i/>
          <w:sz w:val="22"/>
          <w:szCs w:val="22"/>
        </w:rPr>
        <w:t xml:space="preserve">Adoption of Soil and Water Conservation Technologies in Sustainable Land Management Program in </w:t>
      </w:r>
      <w:proofErr w:type="spellStart"/>
      <w:r w:rsidRPr="009D3B6A">
        <w:rPr>
          <w:rFonts w:asciiTheme="majorBidi" w:hAnsiTheme="majorBidi" w:cstheme="majorBidi"/>
          <w:b/>
          <w:bCs/>
          <w:i/>
          <w:sz w:val="22"/>
          <w:szCs w:val="22"/>
        </w:rPr>
        <w:t>Assosa</w:t>
      </w:r>
      <w:proofErr w:type="spellEnd"/>
      <w:r w:rsidRPr="009D3B6A">
        <w:rPr>
          <w:rFonts w:asciiTheme="majorBidi" w:hAnsiTheme="majorBidi" w:cstheme="majorBidi"/>
          <w:b/>
          <w:bCs/>
          <w:i/>
          <w:sz w:val="22"/>
          <w:szCs w:val="22"/>
        </w:rPr>
        <w:t xml:space="preserve"> </w:t>
      </w:r>
      <w:proofErr w:type="spellStart"/>
      <w:r w:rsidRPr="009D3B6A">
        <w:rPr>
          <w:rFonts w:asciiTheme="majorBidi" w:hAnsiTheme="majorBidi" w:cstheme="majorBidi"/>
          <w:b/>
          <w:bCs/>
          <w:i/>
          <w:sz w:val="22"/>
          <w:szCs w:val="22"/>
        </w:rPr>
        <w:t>Woreda</w:t>
      </w:r>
      <w:proofErr w:type="spellEnd"/>
      <w:r w:rsidRPr="009D3B6A">
        <w:rPr>
          <w:rFonts w:asciiTheme="majorBidi" w:hAnsiTheme="majorBidi" w:cstheme="majorBidi"/>
          <w:b/>
          <w:bCs/>
          <w:i/>
          <w:sz w:val="22"/>
          <w:szCs w:val="22"/>
        </w:rPr>
        <w:t xml:space="preserve">, </w:t>
      </w:r>
      <w:proofErr w:type="spellStart"/>
      <w:r w:rsidRPr="009D3B6A">
        <w:rPr>
          <w:rFonts w:asciiTheme="majorBidi" w:hAnsiTheme="majorBidi" w:cstheme="majorBidi"/>
          <w:b/>
          <w:bCs/>
          <w:i/>
          <w:sz w:val="22"/>
          <w:szCs w:val="22"/>
        </w:rPr>
        <w:t>Benishangul</w:t>
      </w:r>
      <w:proofErr w:type="spellEnd"/>
      <w:r w:rsidRPr="009D3B6A">
        <w:rPr>
          <w:rFonts w:asciiTheme="majorBidi" w:hAnsiTheme="majorBidi" w:cstheme="majorBidi"/>
          <w:b/>
          <w:bCs/>
          <w:i/>
          <w:sz w:val="22"/>
          <w:szCs w:val="22"/>
        </w:rPr>
        <w:t xml:space="preserve"> </w:t>
      </w:r>
      <w:proofErr w:type="spellStart"/>
      <w:r w:rsidRPr="009D3B6A">
        <w:rPr>
          <w:rFonts w:asciiTheme="majorBidi" w:hAnsiTheme="majorBidi" w:cstheme="majorBidi"/>
          <w:b/>
          <w:bCs/>
          <w:i/>
          <w:sz w:val="22"/>
          <w:szCs w:val="22"/>
        </w:rPr>
        <w:t>Gumuz</w:t>
      </w:r>
      <w:proofErr w:type="spellEnd"/>
      <w:r w:rsidRPr="009D3B6A">
        <w:rPr>
          <w:rFonts w:asciiTheme="majorBidi" w:hAnsiTheme="majorBidi" w:cstheme="majorBidi"/>
          <w:b/>
          <w:bCs/>
          <w:i/>
          <w:sz w:val="22"/>
          <w:szCs w:val="22"/>
        </w:rPr>
        <w:t>, Ethiopia</w:t>
      </w:r>
    </w:p>
    <w:p w:rsidR="00117E8E" w:rsidRPr="009D3B6A" w:rsidRDefault="009D3B6A" w:rsidP="009D3B6A">
      <w:pPr>
        <w:spacing w:after="0" w:line="360" w:lineRule="auto"/>
        <w:rPr>
          <w:rFonts w:asciiTheme="majorBidi" w:hAnsiTheme="majorBidi" w:cstheme="majorBidi"/>
          <w:bCs/>
          <w:sz w:val="22"/>
          <w:szCs w:val="22"/>
        </w:rPr>
      </w:pPr>
      <w:r w:rsidRPr="009D3B6A">
        <w:rPr>
          <w:rFonts w:asciiTheme="majorBidi" w:hAnsiTheme="majorBidi" w:cstheme="majorBidi"/>
          <w:bCs/>
          <w:sz w:val="22"/>
          <w:szCs w:val="22"/>
        </w:rPr>
        <w:t xml:space="preserve">                                               </w:t>
      </w:r>
      <w:r w:rsidR="00117E8E" w:rsidRPr="009D3B6A">
        <w:rPr>
          <w:rFonts w:asciiTheme="majorBidi" w:hAnsiTheme="majorBidi" w:cstheme="majorBidi"/>
          <w:bCs/>
          <w:sz w:val="22"/>
          <w:szCs w:val="22"/>
        </w:rPr>
        <w:t>By</w:t>
      </w:r>
    </w:p>
    <w:p w:rsidR="00117E8E" w:rsidRPr="009D3B6A" w:rsidRDefault="00117E8E" w:rsidP="009D3B6A">
      <w:pPr>
        <w:spacing w:after="0" w:line="360" w:lineRule="auto"/>
        <w:rPr>
          <w:rFonts w:asciiTheme="majorBidi" w:hAnsiTheme="majorBidi" w:cstheme="majorBidi"/>
          <w:bCs/>
          <w:sz w:val="22"/>
          <w:szCs w:val="22"/>
        </w:rPr>
      </w:pPr>
      <w:proofErr w:type="spellStart"/>
      <w:r w:rsidRPr="009D3B6A">
        <w:rPr>
          <w:rFonts w:asciiTheme="majorBidi" w:hAnsiTheme="majorBidi" w:cstheme="majorBidi"/>
          <w:bCs/>
          <w:sz w:val="22"/>
          <w:szCs w:val="22"/>
        </w:rPr>
        <w:t>Muhammed</w:t>
      </w:r>
      <w:proofErr w:type="spellEnd"/>
      <w:r w:rsidRPr="009D3B6A">
        <w:rPr>
          <w:rFonts w:asciiTheme="majorBidi" w:hAnsiTheme="majorBidi" w:cstheme="majorBidi"/>
          <w:bCs/>
          <w:sz w:val="22"/>
          <w:szCs w:val="22"/>
        </w:rPr>
        <w:t xml:space="preserve"> </w:t>
      </w:r>
      <w:proofErr w:type="spellStart"/>
      <w:r w:rsidRPr="009D3B6A">
        <w:rPr>
          <w:rFonts w:asciiTheme="majorBidi" w:hAnsiTheme="majorBidi" w:cstheme="majorBidi"/>
          <w:bCs/>
          <w:sz w:val="22"/>
          <w:szCs w:val="22"/>
        </w:rPr>
        <w:t>Arega</w:t>
      </w:r>
      <w:proofErr w:type="spellEnd"/>
      <w:r w:rsidR="009D3B6A" w:rsidRPr="009D3B6A">
        <w:rPr>
          <w:rFonts w:asciiTheme="majorBidi" w:hAnsiTheme="majorBidi" w:cstheme="majorBidi"/>
          <w:bCs/>
          <w:sz w:val="22"/>
          <w:szCs w:val="22"/>
        </w:rPr>
        <w:t xml:space="preserve">: </w:t>
      </w:r>
      <w:r w:rsidRPr="009D3B6A">
        <w:rPr>
          <w:rFonts w:asciiTheme="majorBidi" w:hAnsiTheme="majorBidi" w:cstheme="majorBidi"/>
          <w:bCs/>
          <w:sz w:val="22"/>
          <w:szCs w:val="22"/>
        </w:rPr>
        <w:t xml:space="preserve">Lecturer at </w:t>
      </w:r>
      <w:proofErr w:type="spellStart"/>
      <w:r w:rsidRPr="009D3B6A">
        <w:rPr>
          <w:rFonts w:asciiTheme="majorBidi" w:hAnsiTheme="majorBidi" w:cstheme="majorBidi"/>
          <w:bCs/>
          <w:sz w:val="22"/>
          <w:szCs w:val="22"/>
        </w:rPr>
        <w:t>Assosa</w:t>
      </w:r>
      <w:proofErr w:type="spellEnd"/>
      <w:r w:rsidRPr="009D3B6A">
        <w:rPr>
          <w:rFonts w:asciiTheme="majorBidi" w:hAnsiTheme="majorBidi" w:cstheme="majorBidi"/>
          <w:bCs/>
          <w:sz w:val="22"/>
          <w:szCs w:val="22"/>
        </w:rPr>
        <w:t xml:space="preserve"> University</w:t>
      </w:r>
    </w:p>
    <w:p w:rsidR="00117E8E" w:rsidRPr="009D3B6A" w:rsidRDefault="00117E8E" w:rsidP="009D3B6A">
      <w:pPr>
        <w:spacing w:after="0" w:line="360" w:lineRule="auto"/>
        <w:rPr>
          <w:rFonts w:asciiTheme="majorBidi" w:hAnsiTheme="majorBidi" w:cstheme="majorBidi"/>
          <w:bCs/>
          <w:sz w:val="22"/>
          <w:szCs w:val="22"/>
        </w:rPr>
      </w:pPr>
      <w:r w:rsidRPr="009D3B6A">
        <w:rPr>
          <w:rFonts w:asciiTheme="majorBidi" w:hAnsiTheme="majorBidi" w:cstheme="majorBidi"/>
          <w:b/>
          <w:bCs/>
          <w:sz w:val="22"/>
          <w:szCs w:val="22"/>
        </w:rPr>
        <w:t>Email</w:t>
      </w:r>
      <w:r w:rsidRPr="009D3B6A">
        <w:rPr>
          <w:rFonts w:asciiTheme="majorBidi" w:hAnsiTheme="majorBidi" w:cstheme="majorBidi"/>
          <w:bCs/>
          <w:sz w:val="22"/>
          <w:szCs w:val="22"/>
        </w:rPr>
        <w:t xml:space="preserve">: </w:t>
      </w:r>
      <w:hyperlink r:id="rId4" w:history="1">
        <w:r w:rsidRPr="009D3B6A">
          <w:rPr>
            <w:rStyle w:val="Hyperlink"/>
            <w:rFonts w:asciiTheme="majorBidi" w:hAnsiTheme="majorBidi" w:cstheme="majorBidi"/>
            <w:bCs/>
            <w:sz w:val="22"/>
            <w:szCs w:val="22"/>
          </w:rPr>
          <w:t>muhammedarega17@gmail.com</w:t>
        </w:r>
      </w:hyperlink>
    </w:p>
    <w:p w:rsidR="00117E8E" w:rsidRPr="009D3B6A" w:rsidRDefault="00117E8E" w:rsidP="009D3B6A">
      <w:pPr>
        <w:spacing w:after="0" w:line="360" w:lineRule="auto"/>
        <w:rPr>
          <w:rFonts w:asciiTheme="majorBidi" w:hAnsiTheme="majorBidi" w:cstheme="majorBidi"/>
          <w:bCs/>
          <w:sz w:val="22"/>
          <w:szCs w:val="22"/>
        </w:rPr>
      </w:pPr>
      <w:r w:rsidRPr="009D3B6A">
        <w:rPr>
          <w:rFonts w:asciiTheme="majorBidi" w:hAnsiTheme="majorBidi" w:cstheme="majorBidi"/>
          <w:b/>
          <w:bCs/>
          <w:sz w:val="22"/>
          <w:szCs w:val="22"/>
        </w:rPr>
        <w:t>Phone:</w:t>
      </w:r>
      <w:r w:rsidRPr="009D3B6A">
        <w:rPr>
          <w:rFonts w:asciiTheme="majorBidi" w:hAnsiTheme="majorBidi" w:cstheme="majorBidi"/>
          <w:bCs/>
          <w:sz w:val="22"/>
          <w:szCs w:val="22"/>
        </w:rPr>
        <w:t xml:space="preserve"> 0917175433</w:t>
      </w:r>
    </w:p>
    <w:p w:rsidR="009D3B6A" w:rsidRPr="009D3B6A" w:rsidRDefault="009D3B6A" w:rsidP="009D3B6A">
      <w:pPr>
        <w:spacing w:line="360" w:lineRule="auto"/>
        <w:jc w:val="both"/>
        <w:rPr>
          <w:rFonts w:asciiTheme="majorBidi" w:hAnsiTheme="majorBidi" w:cstheme="majorBidi"/>
          <w:b/>
          <w:iCs/>
          <w:sz w:val="22"/>
          <w:szCs w:val="22"/>
        </w:rPr>
      </w:pPr>
      <w:r w:rsidRPr="009D3B6A">
        <w:rPr>
          <w:rFonts w:asciiTheme="majorBidi" w:hAnsiTheme="majorBidi" w:cstheme="majorBidi"/>
          <w:b/>
          <w:iCs/>
          <w:sz w:val="22"/>
          <w:szCs w:val="22"/>
        </w:rPr>
        <w:t xml:space="preserve">ABSTRACT </w:t>
      </w:r>
    </w:p>
    <w:p w:rsidR="009D3B6A" w:rsidRDefault="009D3B6A" w:rsidP="009D3B6A">
      <w:pPr>
        <w:spacing w:line="360" w:lineRule="auto"/>
        <w:jc w:val="both"/>
        <w:rPr>
          <w:rFonts w:asciiTheme="majorBidi" w:hAnsiTheme="majorBidi" w:cstheme="majorBidi"/>
          <w:i/>
          <w:iCs/>
          <w:sz w:val="22"/>
          <w:szCs w:val="22"/>
        </w:rPr>
      </w:pPr>
      <w:r w:rsidRPr="00560D31">
        <w:rPr>
          <w:rFonts w:asciiTheme="majorBidi" w:hAnsiTheme="majorBidi" w:cstheme="majorBidi"/>
          <w:i/>
          <w:iCs/>
          <w:sz w:val="22"/>
          <w:szCs w:val="22"/>
        </w:rPr>
        <w:t>Land degradation has been identified as one of the most serious problems that threaten the sustainability of agriculture in Ethiopia. In an effort to address these problems, the basic paradigm and approach to soil and water conservation has itself evolved over time. In recent years more holistic and land-</w:t>
      </w:r>
      <w:proofErr w:type="spellStart"/>
      <w:r w:rsidRPr="00560D31">
        <w:rPr>
          <w:rFonts w:asciiTheme="majorBidi" w:hAnsiTheme="majorBidi" w:cstheme="majorBidi"/>
          <w:i/>
          <w:iCs/>
          <w:sz w:val="22"/>
          <w:szCs w:val="22"/>
        </w:rPr>
        <w:t>scape</w:t>
      </w:r>
      <w:proofErr w:type="spellEnd"/>
      <w:r w:rsidRPr="00560D31">
        <w:rPr>
          <w:rFonts w:asciiTheme="majorBidi" w:hAnsiTheme="majorBidi" w:cstheme="majorBidi"/>
          <w:i/>
          <w:iCs/>
          <w:sz w:val="22"/>
          <w:szCs w:val="22"/>
        </w:rPr>
        <w:t xml:space="preserve"> wide approaches that go beyond resource conservation towards improved land husbandry and water management for beneficial conservation have been promoted using a national guideline. Hence, the major concern of this study was adoption of Soil and Water Conservation Technologies in Sustainable Land Management Program (SLM) in </w:t>
      </w:r>
      <w:proofErr w:type="spellStart"/>
      <w:r w:rsidRPr="00560D31">
        <w:rPr>
          <w:rFonts w:asciiTheme="majorBidi" w:hAnsiTheme="majorBidi" w:cstheme="majorBidi"/>
          <w:i/>
          <w:iCs/>
          <w:sz w:val="22"/>
          <w:szCs w:val="22"/>
        </w:rPr>
        <w:t>Assosa</w:t>
      </w:r>
      <w:proofErr w:type="spellEnd"/>
      <w:r w:rsidRPr="00560D31">
        <w:rPr>
          <w:rFonts w:asciiTheme="majorBidi" w:hAnsiTheme="majorBidi" w:cstheme="majorBidi"/>
          <w:i/>
          <w:iCs/>
          <w:sz w:val="22"/>
          <w:szCs w:val="22"/>
        </w:rPr>
        <w:t xml:space="preserve"> </w:t>
      </w:r>
      <w:proofErr w:type="spellStart"/>
      <w:r w:rsidRPr="00560D31">
        <w:rPr>
          <w:rFonts w:asciiTheme="majorBidi" w:hAnsiTheme="majorBidi" w:cstheme="majorBidi"/>
          <w:i/>
          <w:iCs/>
          <w:sz w:val="22"/>
          <w:szCs w:val="22"/>
        </w:rPr>
        <w:t>Woreda</w:t>
      </w:r>
      <w:proofErr w:type="spellEnd"/>
      <w:r w:rsidRPr="00560D31">
        <w:rPr>
          <w:rFonts w:asciiTheme="majorBidi" w:hAnsiTheme="majorBidi" w:cstheme="majorBidi"/>
          <w:i/>
          <w:iCs/>
          <w:sz w:val="22"/>
          <w:szCs w:val="22"/>
        </w:rPr>
        <w:t xml:space="preserve">, </w:t>
      </w:r>
      <w:proofErr w:type="spellStart"/>
      <w:r w:rsidRPr="00560D31">
        <w:rPr>
          <w:rFonts w:asciiTheme="majorBidi" w:hAnsiTheme="majorBidi" w:cstheme="majorBidi"/>
          <w:i/>
          <w:iCs/>
          <w:sz w:val="22"/>
          <w:szCs w:val="22"/>
        </w:rPr>
        <w:t>Benishangul</w:t>
      </w:r>
      <w:proofErr w:type="spellEnd"/>
      <w:r w:rsidRPr="00560D31">
        <w:rPr>
          <w:rFonts w:asciiTheme="majorBidi" w:hAnsiTheme="majorBidi" w:cstheme="majorBidi"/>
          <w:i/>
          <w:iCs/>
          <w:sz w:val="22"/>
          <w:szCs w:val="22"/>
        </w:rPr>
        <w:t xml:space="preserve"> </w:t>
      </w:r>
      <w:proofErr w:type="spellStart"/>
      <w:r w:rsidRPr="00560D31">
        <w:rPr>
          <w:rFonts w:asciiTheme="majorBidi" w:hAnsiTheme="majorBidi" w:cstheme="majorBidi"/>
          <w:i/>
          <w:iCs/>
          <w:sz w:val="22"/>
          <w:szCs w:val="22"/>
        </w:rPr>
        <w:t>Gumuz</w:t>
      </w:r>
      <w:proofErr w:type="spellEnd"/>
      <w:r w:rsidRPr="00560D31">
        <w:rPr>
          <w:rFonts w:asciiTheme="majorBidi" w:hAnsiTheme="majorBidi" w:cstheme="majorBidi"/>
          <w:i/>
          <w:iCs/>
          <w:sz w:val="22"/>
          <w:szCs w:val="22"/>
        </w:rPr>
        <w:t xml:space="preserve">, </w:t>
      </w:r>
      <w:proofErr w:type="gramStart"/>
      <w:r w:rsidRPr="00560D31">
        <w:rPr>
          <w:rFonts w:asciiTheme="majorBidi" w:hAnsiTheme="majorBidi" w:cstheme="majorBidi"/>
          <w:i/>
          <w:iCs/>
          <w:sz w:val="22"/>
          <w:szCs w:val="22"/>
        </w:rPr>
        <w:t>Region</w:t>
      </w:r>
      <w:proofErr w:type="gramEnd"/>
      <w:r w:rsidRPr="00560D31">
        <w:rPr>
          <w:rFonts w:asciiTheme="majorBidi" w:hAnsiTheme="majorBidi" w:cstheme="majorBidi"/>
          <w:i/>
          <w:iCs/>
          <w:sz w:val="22"/>
          <w:szCs w:val="22"/>
        </w:rPr>
        <w:t xml:space="preserve">. To meet this objective a total of 156 sample households, consisting 78 soil and water conservation adopter and 78  non adopter/ non-program participants, were randomly selected from three  </w:t>
      </w:r>
      <w:proofErr w:type="spellStart"/>
      <w:r w:rsidRPr="00560D31">
        <w:rPr>
          <w:rFonts w:asciiTheme="majorBidi" w:hAnsiTheme="majorBidi" w:cstheme="majorBidi"/>
          <w:i/>
          <w:iCs/>
          <w:sz w:val="22"/>
          <w:szCs w:val="22"/>
        </w:rPr>
        <w:t>kebeles</w:t>
      </w:r>
      <w:proofErr w:type="spellEnd"/>
      <w:r w:rsidRPr="00560D31">
        <w:rPr>
          <w:rFonts w:asciiTheme="majorBidi" w:hAnsiTheme="majorBidi" w:cstheme="majorBidi"/>
          <w:i/>
          <w:iCs/>
          <w:sz w:val="22"/>
          <w:szCs w:val="22"/>
        </w:rPr>
        <w:t xml:space="preserve"> in </w:t>
      </w:r>
      <w:proofErr w:type="spellStart"/>
      <w:r w:rsidRPr="00560D31">
        <w:rPr>
          <w:rFonts w:asciiTheme="majorBidi" w:hAnsiTheme="majorBidi" w:cstheme="majorBidi"/>
          <w:i/>
          <w:iCs/>
          <w:sz w:val="22"/>
          <w:szCs w:val="22"/>
        </w:rPr>
        <w:t>Assosa</w:t>
      </w:r>
      <w:proofErr w:type="spellEnd"/>
      <w:r w:rsidRPr="00560D31">
        <w:rPr>
          <w:rFonts w:asciiTheme="majorBidi" w:hAnsiTheme="majorBidi" w:cstheme="majorBidi"/>
          <w:i/>
          <w:iCs/>
          <w:sz w:val="22"/>
          <w:szCs w:val="22"/>
        </w:rPr>
        <w:t xml:space="preserve"> districts (amba9, amba2 and amba7. Descriptive statistics with appropriate statistical tests, </w:t>
      </w:r>
      <w:proofErr w:type="spellStart"/>
      <w:r w:rsidRPr="00560D31">
        <w:rPr>
          <w:rFonts w:asciiTheme="majorBidi" w:hAnsiTheme="majorBidi" w:cstheme="majorBidi"/>
          <w:i/>
          <w:iCs/>
          <w:sz w:val="22"/>
          <w:szCs w:val="22"/>
        </w:rPr>
        <w:t>logit</w:t>
      </w:r>
      <w:proofErr w:type="spellEnd"/>
      <w:r w:rsidRPr="00560D31">
        <w:rPr>
          <w:rFonts w:asciiTheme="majorBidi" w:hAnsiTheme="majorBidi" w:cstheme="majorBidi"/>
          <w:i/>
          <w:iCs/>
          <w:sz w:val="22"/>
          <w:szCs w:val="22"/>
        </w:rPr>
        <w:t xml:space="preserve"> and propensity score matching (PSM) were used to meet the stated objective. Descriptive statistical analyses such as mean, standard deviation and percentage were used to analyses basic household characteristics and the types of technologies adopted by the farmers. Estimates of propensity score matching (PSM) indicate the existence of significant crop production increment on average </w:t>
      </w:r>
      <w:r w:rsidRPr="009D3B6A">
        <w:rPr>
          <w:rFonts w:asciiTheme="majorBidi" w:hAnsiTheme="majorBidi" w:cstheme="majorBidi"/>
          <w:i/>
          <w:iCs/>
          <w:sz w:val="22"/>
          <w:szCs w:val="22"/>
        </w:rPr>
        <w:t>2.5 quintal production increment per hectare</w:t>
      </w:r>
      <w:r w:rsidRPr="00560D31">
        <w:rPr>
          <w:rFonts w:asciiTheme="majorBidi" w:hAnsiTheme="majorBidi" w:cstheme="majorBidi"/>
          <w:i/>
          <w:iCs/>
          <w:sz w:val="22"/>
          <w:szCs w:val="22"/>
        </w:rPr>
        <w:t xml:space="preserve"> in each household head that were participated in adoption of technologies in sustainable land management program value premium compared to non-adopter. The result from the logistic model analysis revealed that adoption of soil and water conservation technologies was significantly influenced by variables such as sex of farmers, prone to soil erosion, total income, land holding size, development agent  visit, low Severity of erosion, high severity of erosion and slope are significantly determined adoption of SWC technologies. Therefore, in agriculture dependent country like Ethiopia, soil and water conservation is crucial in improving the livelihoods of the rural farm households. However, to realize the intended outcomes, solving the fragmented nature of land holding, motivating development agent, rewarding model farmer and developing timely fire break</w:t>
      </w:r>
      <w:r>
        <w:rPr>
          <w:rFonts w:asciiTheme="majorBidi" w:hAnsiTheme="majorBidi" w:cstheme="majorBidi"/>
          <w:i/>
          <w:iCs/>
          <w:sz w:val="22"/>
          <w:szCs w:val="22"/>
        </w:rPr>
        <w:t>er require immediate attention.</w:t>
      </w:r>
    </w:p>
    <w:p w:rsidR="009D3B6A" w:rsidRPr="009D3B6A" w:rsidRDefault="00696882" w:rsidP="009D3B6A">
      <w:pPr>
        <w:spacing w:line="360" w:lineRule="auto"/>
        <w:jc w:val="both"/>
        <w:rPr>
          <w:rFonts w:asciiTheme="majorBidi" w:hAnsiTheme="majorBidi" w:cstheme="majorBidi"/>
          <w:i/>
          <w:iCs/>
          <w:sz w:val="22"/>
          <w:szCs w:val="22"/>
        </w:rPr>
      </w:pPr>
      <w:r w:rsidRPr="00560D31">
        <w:rPr>
          <w:rFonts w:asciiTheme="majorBidi" w:hAnsiTheme="majorBidi" w:cstheme="majorBidi"/>
          <w:b/>
          <w:i/>
          <w:sz w:val="22"/>
          <w:szCs w:val="22"/>
        </w:rPr>
        <w:t>Keywords</w:t>
      </w:r>
      <w:r w:rsidRPr="00560D31">
        <w:rPr>
          <w:rFonts w:asciiTheme="majorBidi" w:hAnsiTheme="majorBidi" w:cstheme="majorBidi"/>
          <w:bCs/>
          <w:i/>
          <w:sz w:val="22"/>
          <w:szCs w:val="22"/>
        </w:rPr>
        <w:t xml:space="preserve">: </w:t>
      </w:r>
      <w:proofErr w:type="spellStart"/>
      <w:r w:rsidRPr="00560D31">
        <w:rPr>
          <w:rFonts w:asciiTheme="majorBidi" w:hAnsiTheme="majorBidi" w:cstheme="majorBidi"/>
          <w:bCs/>
          <w:i/>
          <w:sz w:val="22"/>
          <w:szCs w:val="22"/>
        </w:rPr>
        <w:t>Assosa</w:t>
      </w:r>
      <w:proofErr w:type="spellEnd"/>
      <w:r w:rsidRPr="00560D31">
        <w:rPr>
          <w:rFonts w:asciiTheme="majorBidi" w:hAnsiTheme="majorBidi" w:cstheme="majorBidi"/>
          <w:bCs/>
          <w:i/>
          <w:sz w:val="22"/>
          <w:szCs w:val="22"/>
        </w:rPr>
        <w:t>, Soil and Water Conservation, Crop Production</w:t>
      </w:r>
      <w:r>
        <w:rPr>
          <w:rFonts w:asciiTheme="majorBidi" w:hAnsiTheme="majorBidi" w:cstheme="majorBidi"/>
          <w:bCs/>
          <w:i/>
          <w:sz w:val="22"/>
          <w:szCs w:val="22"/>
        </w:rPr>
        <w:t>, Propensity score matching</w:t>
      </w:r>
    </w:p>
    <w:sectPr w:rsidR="009D3B6A" w:rsidRPr="009D3B6A" w:rsidSect="00884F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17E8E"/>
    <w:rsid w:val="00096E5A"/>
    <w:rsid w:val="000E7BC0"/>
    <w:rsid w:val="00117E8E"/>
    <w:rsid w:val="00696882"/>
    <w:rsid w:val="00884F56"/>
    <w:rsid w:val="009D3B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E8E"/>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7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hammedarega1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Mame</dc:creator>
  <cp:lastModifiedBy>Mame</cp:lastModifiedBy>
  <cp:revision>2</cp:revision>
  <dcterms:created xsi:type="dcterms:W3CDTF">2019-01-08T07:11:00Z</dcterms:created>
  <dcterms:modified xsi:type="dcterms:W3CDTF">2019-02-08T12:03:00Z</dcterms:modified>
</cp:coreProperties>
</file>