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ra4"/>
        <w:spacing w:before="0" w:after="100" w:line="264"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sz w:val="32"/>
          <w:szCs w:val="32"/>
        </w:rPr>
      </w:pPr>
      <w:r>
        <w:rPr>
          <w:rFonts w:ascii="Times New Roman" w:hAnsi="Times New Roman"/>
          <w:sz w:val="32"/>
          <w:szCs w:val="32"/>
        </w:rPr>
        <w:t>Ali saad</w:t>
      </w:r>
    </w:p>
    <w:p>
      <w:pPr>
        <w:keepNext/>
        <w:outlineLvl w:val="3"/>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Arial" w:hAnsi="Arial" w:cs="Arial"/>
          <w:b w:val="0"/>
          <w:bCs/>
          <w:color w:val="333333"/>
          <w:sz w:val="32"/>
          <w:szCs w:val="32"/>
        </w:rPr>
      </w:pPr>
      <w:r>
        <w:rPr>
          <w:rFonts w:ascii="Arial" w:hAnsi="Arial" w:cs="Arial"/>
          <w:b w:val="0"/>
          <w:bCs/>
          <w:color w:val="333333"/>
          <w:sz w:val="32"/>
          <w:szCs w:val="32"/>
        </w:rPr>
        <w:t>Ahmadi hospital, Kuwait</w:t>
      </w:r>
    </w:p>
    <w:p>
      <w:pPr>
        <w:pStyle w:val="para5"/>
        <w:spacing w:before="200" w:after="200" w:line="264"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Style w:val="char1"/>
          <w:rFonts w:ascii="Times New Roman" w:hAnsi="Times New Roman"/>
          <w:sz w:val="32"/>
          <w:szCs w:val="32"/>
        </w:rPr>
      </w:pPr>
      <w:r>
        <w:rPr>
          <w:rFonts w:ascii="Times New Roman" w:hAnsi="Times New Roman"/>
          <w:sz w:val="32"/>
          <w:szCs w:val="32"/>
        </w:rPr>
        <w:t>Title: </w:t>
      </w:r>
      <w:hyperlink r:id="rId7" w:history="1">
        <w:r>
          <w:rPr>
            <w:rStyle w:val="char1"/>
            <w:rFonts w:ascii="Times New Roman" w:hAnsi="Times New Roman"/>
            <w:sz w:val="32"/>
            <w:szCs w:val="32"/>
          </w:rPr>
          <w:t>Ketamine for Post- Operative Analgesia in Paediatrics</w:t>
        </w:r>
      </w:hyperlink>
    </w:p>
    <w:p>
      <w:pPr>
        <w:pStyle w:val="para3"/>
        <w:spacing w:before="400" w:after="200" w:line="264"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sz w:val="32"/>
          <w:szCs w:val="32"/>
        </w:rPr>
      </w:pPr>
      <w:r>
        <w:rPr>
          <w:rFonts w:ascii="Times New Roman" w:hAnsi="Times New Roman"/>
          <w:sz w:val="32"/>
          <w:szCs w:val="32"/>
        </w:rPr>
        <w:t>Biography</w:t>
      </w:r>
    </w:p>
    <w:p>
      <w:pPr>
        <w:keepNext/>
        <w:outlineLvl w:val="2"/>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val="0"/>
          <w:bCs/>
          <w:sz w:val="32"/>
          <w:szCs w:val="32"/>
        </w:rPr>
      </w:pPr>
      <w:r>
        <w:rPr>
          <w:rFonts w:cs="Arial"/>
          <w:b w:val="0"/>
          <w:bCs/>
          <w:sz w:val="32"/>
          <w:szCs w:val="32"/>
        </w:rPr>
      </w:r>
    </w:p>
    <w:p>
      <w:pPr>
        <w:spacing/>
        <w:jc w:val="both"/>
        <w:keepNext/>
        <w:outlineLvl w:val="2"/>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val="0"/>
          <w:bCs/>
          <w:sz w:val="32"/>
          <w:szCs w:val="32"/>
        </w:rPr>
      </w:pPr>
      <w:r>
        <w:rPr>
          <w:rFonts w:cs="Arial"/>
          <w:b/>
          <w:bCs/>
          <w:sz w:val="32"/>
          <w:szCs w:val="32"/>
        </w:rPr>
        <w:t>Dr. Ali Saad</w:t>
      </w:r>
      <w:r>
        <w:rPr>
          <w:rFonts w:cs="Arial"/>
          <w:b w:val="0"/>
          <w:bCs/>
          <w:sz w:val="32"/>
          <w:szCs w:val="32"/>
        </w:rPr>
        <w:t> is specialist of Anesthesia and Intensive Care Unit, working in field for 12 years’ experience with continuous medical education programs, courses with weekly presentations.</w:t>
      </w:r>
    </w:p>
    <w:p>
      <w:pPr>
        <w:keepNext/>
        <w:outlineLvl w:val="2"/>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val="0"/>
          <w:bCs/>
          <w:sz w:val="32"/>
          <w:szCs w:val="32"/>
        </w:rPr>
      </w:pPr>
      <w:r>
        <w:rPr>
          <w:rFonts w:cs="Arial"/>
          <w:b w:val="0"/>
          <w:bCs/>
          <w:sz w:val="32"/>
          <w:szCs w:val="32"/>
        </w:rPr>
      </w:r>
    </w:p>
    <w:p>
      <w:pPr>
        <w:keepNext/>
        <w:outlineLvl w:val="2"/>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val="0"/>
          <w:bCs/>
          <w:sz w:val="32"/>
          <w:szCs w:val="32"/>
        </w:rPr>
      </w:pPr>
      <w:r>
        <w:rPr>
          <w:rFonts w:cs="Arial"/>
          <w:b w:val="0"/>
          <w:bCs/>
          <w:sz w:val="32"/>
          <w:szCs w:val="32"/>
        </w:rPr>
      </w:r>
    </w:p>
    <w:p>
      <w:pPr>
        <w:pStyle w:val="para3"/>
        <w:spacing w:before="400" w:after="200" w:line="264" w:lineRule="auto"/>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sz w:val="32"/>
          <w:szCs w:val="32"/>
        </w:rPr>
      </w:pPr>
      <w:r>
        <w:rPr>
          <w:rFonts w:ascii="Times New Roman" w:hAnsi="Times New Roman"/>
          <w:sz w:val="32"/>
          <w:szCs w:val="32"/>
        </w:rPr>
        <w:t>Abstract</w:t>
      </w:r>
    </w:p>
    <w:p>
      <w:pPr>
        <w:keepNext/>
        <w:outlineLvl w:val="2"/>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val="0"/>
          <w:bCs/>
          <w:sz w:val="32"/>
          <w:szCs w:val="32"/>
        </w:rPr>
      </w:pPr>
      <w:r>
        <w:rPr>
          <w:rFonts w:cs="Arial"/>
          <w:b w:val="0"/>
          <w:bCs/>
          <w:sz w:val="32"/>
          <w:szCs w:val="32"/>
        </w:rPr>
      </w:r>
    </w:p>
    <w:p>
      <w:pPr>
        <w:spacing/>
        <w:jc w:val="both"/>
        <w:keepNext/>
        <w:outlineLvl w:val="2"/>
        <w:keepLines/>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cs="Arial"/>
          <w:b w:val="0"/>
          <w:bCs/>
          <w:sz w:val="32"/>
          <w:szCs w:val="32"/>
        </w:rPr>
      </w:pPr>
      <w:r>
        <w:rPr>
          <w:rFonts w:cs="Arial"/>
          <w:b/>
          <w:bCs/>
          <w:sz w:val="32"/>
          <w:szCs w:val="32"/>
        </w:rPr>
        <w:t>Statement of the Problem:</w:t>
      </w:r>
      <w:r>
        <w:rPr>
          <w:rFonts w:cs="Arial"/>
          <w:b w:val="0"/>
          <w:bCs/>
          <w:sz w:val="32"/>
          <w:szCs w:val="32"/>
        </w:rPr>
        <w:t> study of ketamine postoperative for pediatrics as analgesics in kids group to achieve good analgesia, decrease opioid consumption   postoperative. Target patients in case study are Pediatrics above 1-year age (6 months to 6 years of age). </w:t>
      </w:r>
      <w:r>
        <w:rPr>
          <w:rFonts w:cs="Arial"/>
          <w:b/>
          <w:bCs/>
          <w:sz w:val="32"/>
          <w:szCs w:val="32"/>
        </w:rPr>
        <w:t>Methodology &amp; Theoretical Orientation:</w:t>
      </w:r>
      <w:r>
        <w:rPr>
          <w:rFonts w:cs="Arial"/>
          <w:b w:val="0"/>
          <w:bCs/>
          <w:sz w:val="32"/>
          <w:szCs w:val="32"/>
        </w:rPr>
        <w:t> give Ketamine 1-2 mg /kg IM postoperative in 42 pediatric cases then assess patient comfort and pain severity in recovery room for 30 min postoperative up to 12 hours in ward. </w:t>
      </w:r>
      <w:r>
        <w:rPr>
          <w:rFonts w:cs="Arial"/>
          <w:b/>
          <w:bCs/>
          <w:sz w:val="32"/>
          <w:szCs w:val="32"/>
        </w:rPr>
        <w:t>Findings:</w:t>
      </w:r>
      <w:r>
        <w:rPr>
          <w:rFonts w:cs="Arial"/>
          <w:b w:val="0"/>
          <w:bCs/>
          <w:sz w:val="32"/>
          <w:szCs w:val="32"/>
        </w:rPr>
        <w:t> achieve good smooth painless recovery and decreasing opioid consumption, arousable responding to commands child with maintained spontaneous breathing causing analgesia up to 12 hours postoperative in 30 of 42 cases. The remaining 12 needed postoperative analgesics after 6hours. </w:t>
      </w:r>
      <w:r>
        <w:rPr>
          <w:rFonts w:cs="Arial"/>
          <w:b/>
          <w:bCs/>
          <w:sz w:val="32"/>
          <w:szCs w:val="32"/>
        </w:rPr>
        <w:t>Conclusion &amp; Significance</w:t>
      </w:r>
      <w:r>
        <w:rPr>
          <w:rFonts w:cs="Arial"/>
          <w:b w:val="0"/>
          <w:bCs/>
          <w:sz w:val="32"/>
          <w:szCs w:val="32"/>
        </w:rPr>
        <w:t>: give ketamine 1mg/kg IM after finishing surgery before extubation; esp. if other analgesics failed to relieve pain with full close observation and vital signs monitoring of child in recovery room for 30 min postoperative then assess child pain, vitals and conscious level before shifting to ward.</w:t>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جدول" w:pos="below" w:numFmt="decimal"/>
    <w:caption w:name="شكل" w:pos="below" w:numFmt="decimal"/>
    <w:caption w:name="صورة"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0"/>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3"/>
      <w:tmLastPosIdx w:val="9"/>
    </w:tmLastPosCaret>
    <w:tmLastPosAnchor>
      <w:tmLastPosPgfIdx w:val="0"/>
      <w:tmLastPosIdx w:val="0"/>
    </w:tmLastPosAnchor>
    <w:tmLastPosTblRect w:left="0" w:top="0" w:right="0" w:bottom="0"/>
  </w:tmLastPos>
  <w:tmAppRevision w:date="1553345383" w:val="944" w:fileVer="341"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atentStyles>
  <w:style w:type="paragraph" w:styleId="para0" w:default="1">
    <w:name w:val="Normal"/>
    <w:qFormat/>
    <w:pPr>
      <w:widowControl w:val="0"/>
    </w:pPr>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paragraph" w:styleId="para4">
    <w:name w:val="heading 4"/>
    <w:qFormat/>
    <w:basedOn w:val="para3"/>
    <w:next w:val="para0"/>
    <w:pPr>
      <w:outlineLvl w:val="3"/>
    </w:pPr>
    <w:rPr>
      <w:sz w:val="26"/>
      <w:szCs w:val="26"/>
    </w:rPr>
    <w:key w:val="1076"/>
  </w:style>
  <w:style w:type="paragraph" w:styleId="para5">
    <w:name w:val="heading 5"/>
    <w:qFormat/>
    <w:basedOn w:val="para4"/>
    <w:next w:val="para0"/>
    <w:pPr>
      <w:outlineLvl w:val="4"/>
    </w:pPr>
    <w:rPr>
      <w:sz w:val="24"/>
      <w:szCs w:val="24"/>
    </w:rPr>
    <w:key w:val="1077"/>
  </w:style>
  <w:style w:type="character" w:styleId="char0" w:default="1">
    <w:name w:val="Default Paragraph Font"/>
  </w:style>
  <w:style w:type="character" w:styleId="char1">
    <w:name w:val="Hyperlink"/>
    <w:rPr>
      <w:color w:val="0000ff"/>
      <w:u w:color="auto"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atentStyles>
  <w:style w:type="paragraph" w:styleId="para0" w:default="1">
    <w:name w:val="Normal"/>
    <w:qFormat/>
    <w:pPr>
      <w:widowControl w:val="0"/>
    </w:pPr>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paragraph" w:styleId="para4">
    <w:name w:val="heading 4"/>
    <w:qFormat/>
    <w:basedOn w:val="para3"/>
    <w:next w:val="para0"/>
    <w:pPr>
      <w:outlineLvl w:val="3"/>
    </w:pPr>
    <w:rPr>
      <w:sz w:val="26"/>
      <w:szCs w:val="26"/>
    </w:rPr>
    <w:key w:val="1076"/>
  </w:style>
  <w:style w:type="paragraph" w:styleId="para5">
    <w:name w:val="heading 5"/>
    <w:qFormat/>
    <w:basedOn w:val="para4"/>
    <w:next w:val="para0"/>
    <w:pPr>
      <w:outlineLvl w:val="4"/>
    </w:pPr>
    <w:rPr>
      <w:sz w:val="24"/>
      <w:szCs w:val="24"/>
    </w:rPr>
    <w:key w:val="1077"/>
  </w:style>
  <w:style w:type="character" w:styleId="char0" w:default="1">
    <w:name w:val="Default Paragraph Font"/>
  </w:style>
  <w:style w:type="character" w:styleId="char1">
    <w:name w:val="Hyperlink"/>
    <w:rPr>
      <w:color w:val="0000ff"/>
      <w:u w:color="auto"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hyperlink" Target="https://www.omicsonline.org/abstract/ketamine-for-post-operative-analgesia-in-paediatr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TextMaker free rev.944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ali saad</cp:lastModifiedBy>
  <cp:revision>0</cp:revision>
  <dcterms:created xsi:type="dcterms:W3CDTF">2019-03-23T12:49:22Z</dcterms:created>
  <dcterms:modified xsi:type="dcterms:W3CDTF">2019-03-23T12:49:43Z</dcterms:modified>
</cp:coreProperties>
</file>