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5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7</w:t>
      </w:r>
      <w:r>
        <w:rPr>
          <w:rFonts w:ascii="Times New Roman" w:hAnsi="Times New Roman" w:cs="Times New Roman" w:eastAsia="Times New Roman"/>
          <w:b/>
          <w:color w:val="auto"/>
          <w:spacing w:val="0"/>
          <w:position w:val="0"/>
          <w:sz w:val="24"/>
          <w:shd w:fill="auto" w:val="clear"/>
          <w:vertAlign w:val="superscript"/>
        </w:rPr>
        <w:t xml:space="preserve">th</w:t>
      </w:r>
      <w:r>
        <w:rPr>
          <w:rFonts w:ascii="Times New Roman" w:hAnsi="Times New Roman" w:cs="Times New Roman" w:eastAsia="Times New Roman"/>
          <w:b/>
          <w:color w:val="auto"/>
          <w:spacing w:val="0"/>
          <w:position w:val="0"/>
          <w:sz w:val="24"/>
          <w:shd w:fill="auto" w:val="clear"/>
        </w:rPr>
        <w:t xml:space="preserve"> International Conference on</w:t>
      </w:r>
    </w:p>
    <w:p>
      <w:pPr>
        <w:spacing w:before="0" w:after="150" w:line="240"/>
        <w:ind w:right="0" w:left="0"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Cosmetology &amp; Aesthetic Practices</w:t>
      </w:r>
    </w:p>
    <w:p>
      <w:pPr>
        <w:spacing w:before="150" w:after="15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July 13-14, 2018 Toronto | Ontario | Canada</w:t>
      </w:r>
    </w:p>
    <w:p>
      <w:pPr>
        <w:spacing w:before="0" w:after="408" w:line="240"/>
        <w:ind w:right="0" w:left="0" w:firstLine="0"/>
        <w:jc w:val="center"/>
        <w:rPr>
          <w:rFonts w:ascii="Verdana" w:hAnsi="Verdana" w:cs="Verdana" w:eastAsia="Verdana"/>
          <w:b/>
          <w:color w:val="000000"/>
          <w:spacing w:val="0"/>
          <w:position w:val="0"/>
          <w:sz w:val="20"/>
          <w:shd w:fill="auto" w:val="clear"/>
        </w:rPr>
      </w:pPr>
      <w:hyperlink xmlns:r="http://schemas.openxmlformats.org/officeDocument/2006/relationships" r:id="docRId0">
        <w:r>
          <w:rPr>
            <w:rFonts w:ascii="Verdana" w:hAnsi="Verdana" w:cs="Verdana" w:eastAsia="Verdana"/>
            <w:b/>
            <w:color w:val="000000"/>
            <w:spacing w:val="0"/>
            <w:position w:val="0"/>
            <w:sz w:val="20"/>
            <w:u w:val="single"/>
            <w:shd w:fill="auto" w:val="clear"/>
          </w:rPr>
          <w:t xml:space="preserve">https://cosmetology.conferenceseries.com/abstract-submission.php</w:t>
        </w:r>
      </w:hyperlink>
    </w:p>
    <w:p>
      <w:pPr>
        <w:spacing w:before="0" w:after="408" w:line="240"/>
        <w:ind w:right="0" w:left="0" w:firstLine="0"/>
        <w:jc w:val="center"/>
        <w:rPr>
          <w:rFonts w:ascii="Times New Roman" w:hAnsi="Times New Roman" w:cs="Times New Roman" w:eastAsia="Times New Roman"/>
          <w:b/>
          <w:color w:val="000000"/>
          <w:spacing w:val="0"/>
          <w:position w:val="0"/>
          <w:sz w:val="32"/>
          <w:shd w:fill="auto" w:val="clear"/>
        </w:rPr>
      </w:pPr>
      <w:r>
        <w:rPr>
          <w:rFonts w:ascii="Times New Roman" w:hAnsi="Times New Roman" w:cs="Times New Roman" w:eastAsia="Times New Roman"/>
          <w:b/>
          <w:color w:val="000000"/>
          <w:spacing w:val="0"/>
          <w:position w:val="0"/>
          <w:sz w:val="32"/>
          <w:shd w:fill="auto" w:val="clear"/>
        </w:rPr>
        <w:t xml:space="preserve">Aesthetic: Perception by the senses, A concept analysis</w:t>
      </w:r>
    </w:p>
    <w:p>
      <w:pPr>
        <w:spacing w:before="0" w:after="408" w:line="24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Mahvash Salsali, PhD, Tehran University of Medical Sciences &amp; </w:t>
      </w:r>
    </w:p>
    <w:p>
      <w:pPr>
        <w:spacing w:before="0" w:after="408" w:line="24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Maryam Sadat Hoseyni Khashe Khizan, Aesthetician</w:t>
      </w:r>
    </w:p>
    <w:p>
      <w:pPr>
        <w:spacing w:before="0" w:after="408" w:line="276"/>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Aesthetics is the philosophical notion of beauty, a </w:t>
      </w:r>
      <w:r>
        <w:rPr>
          <w:rFonts w:ascii="Times New Roman" w:hAnsi="Times New Roman" w:cs="Times New Roman" w:eastAsia="Times New Roman"/>
          <w:color w:val="000000"/>
          <w:spacing w:val="0"/>
          <w:position w:val="0"/>
          <w:sz w:val="24"/>
          <w:shd w:fill="auto" w:val="clear"/>
        </w:rPr>
        <w:t xml:space="preserve">branch of inquiry concerned with beauty, </w:t>
      </w:r>
      <w:hyperlink xmlns:r="http://schemas.openxmlformats.org/officeDocument/2006/relationships" r:id="docRId1">
        <w:r>
          <w:rPr>
            <w:rFonts w:ascii="Times New Roman" w:hAnsi="Times New Roman" w:cs="Times New Roman" w:eastAsia="Times New Roman"/>
            <w:color w:val="000000"/>
            <w:spacing w:val="0"/>
            <w:position w:val="0"/>
            <w:sz w:val="24"/>
            <w:shd w:fill="auto" w:val="clear"/>
          </w:rPr>
          <w:t xml:space="preserve">art</w:t>
        </w:r>
      </w:hyperlink>
      <w:r>
        <w:rPr>
          <w:rFonts w:ascii="Times New Roman" w:hAnsi="Times New Roman" w:cs="Times New Roman" w:eastAsia="Times New Roman"/>
          <w:color w:val="000000"/>
          <w:spacing w:val="0"/>
          <w:position w:val="0"/>
          <w:sz w:val="24"/>
          <w:shd w:fill="auto" w:val="clear"/>
        </w:rPr>
        <w:t xml:space="preserve">, and perception</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000000"/>
          <w:spacing w:val="0"/>
          <w:position w:val="0"/>
          <w:sz w:val="24"/>
          <w:shd w:fill="auto" w:val="clear"/>
        </w:rPr>
        <w:t xml:space="preserve">The word aesthetics derives from the ancient Greek word aisthanomai, which means perception by the senses. As such, it is used in modern English as a noun, in the sense that something can appeal to the senses. Since the meaning of the word relies upon sensory perception, its definition is flowing, varying through time, and it is subjective, differing between people and cultures. In a more general sense, aesthetics as a philosophy, refers to the study of sensory values. This means the judgement or evaluation by the senses and through time has come to refer to critical or philosophical thought about art, culture and/or nature.</w:t>
      </w:r>
    </w:p>
    <w:p>
      <w:pPr>
        <w:spacing w:before="0" w:after="200" w:line="276"/>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According to </w:t>
      </w:r>
      <w:r>
        <w:rPr>
          <w:rFonts w:ascii="Times New Roman" w:hAnsi="Times New Roman" w:cs="Times New Roman" w:eastAsia="Times New Roman"/>
          <w:color w:val="000000"/>
          <w:spacing w:val="0"/>
          <w:position w:val="0"/>
          <w:sz w:val="24"/>
          <w:shd w:fill="auto" w:val="clear"/>
        </w:rPr>
        <w:t xml:space="preserve">the philosopher Immanuel </w:t>
      </w:r>
      <w:r>
        <w:rPr>
          <w:rFonts w:ascii="Times New Roman" w:hAnsi="Times New Roman" w:cs="Times New Roman" w:eastAsia="Times New Roman"/>
          <w:color w:val="auto"/>
          <w:spacing w:val="0"/>
          <w:position w:val="0"/>
          <w:sz w:val="24"/>
          <w:shd w:fill="FFFFFF" w:val="clear"/>
        </w:rPr>
        <w:t xml:space="preserve">Kant, beauty is objective and universal; thus certain things are beautiful to everyone. The contemporary view of beauty is not based on innate qualities, but rather on cultural specifics and individual interpretations.</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000000"/>
          <w:spacing w:val="0"/>
          <w:position w:val="0"/>
          <w:sz w:val="24"/>
          <w:shd w:fill="auto" w:val="clear"/>
        </w:rPr>
        <w:t xml:space="preserve">As a critical study, aesthetics assumes an ability to judge on a sensory level, as well as a collective agreement about ideals of beauty. Kant distinguished between an object’s ability to be ‘agreeable’ to one person, as it is in line with personal taste, while not conforming to more widely held notions of beauty. In this analysis beauty is a more actual quality than mere opinion.</w:t>
      </w:r>
    </w:p>
    <w:p>
      <w:pPr>
        <w:spacing w:before="0" w:after="200" w:line="276"/>
        <w:ind w:right="0" w:left="0" w:firstLine="720"/>
        <w:jc w:val="left"/>
        <w:rPr>
          <w:rFonts w:ascii="Times New Roman" w:hAnsi="Times New Roman" w:cs="Times New Roman" w:eastAsia="Times New Roman"/>
          <w:color w:val="666666"/>
          <w:spacing w:val="0"/>
          <w:position w:val="0"/>
          <w:sz w:val="24"/>
          <w:shd w:fill="FFFFFF" w:val="clear"/>
        </w:rPr>
      </w:pPr>
      <w:r>
        <w:rPr>
          <w:rFonts w:ascii="Times New Roman" w:hAnsi="Times New Roman" w:cs="Times New Roman" w:eastAsia="Times New Roman"/>
          <w:color w:val="000000"/>
          <w:spacing w:val="0"/>
          <w:position w:val="0"/>
          <w:sz w:val="24"/>
          <w:shd w:fill="auto" w:val="clear"/>
        </w:rPr>
        <w:t xml:space="preserve">Aesthetics are an integral part of the human experience, at least as a perception of beauty and art. Whether or not one develops a thorough understanding of aesthetics as philosophy, we encounter objects of beauty and perceive them as such. Contemporary aesthetics defy a universal rule, arguing that there is no singular definition of beauty or art, but rather that both can be found and experienced in the moment, by the observer. In this paper we are going to talk about the concept of “aesthetic” and how it is important to know the meaning of this concept.</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cosmetology.conferenceseries.com/abstract-submission.php" Id="docRId0" Type="http://schemas.openxmlformats.org/officeDocument/2006/relationships/hyperlink" /><Relationship TargetMode="External" Target="http://paulford.com/a/what-is-art/index.html"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