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6C6" w:rsidRPr="0068189D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</w:p>
    <w:p w:rsidR="005876C6" w:rsidRPr="0068189D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  <w:r w:rsidRPr="0068189D">
        <w:rPr>
          <w:rFonts w:ascii="Times New Roman" w:hAnsi="Times New Roman"/>
          <w:b/>
          <w:sz w:val="24"/>
          <w:szCs w:val="24"/>
          <w:lang w:val="en-US"/>
        </w:rPr>
        <w:t>Title</w:t>
      </w:r>
      <w:r w:rsidRPr="0068189D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68189D">
        <w:rPr>
          <w:rFonts w:ascii="Times New Roman" w:hAnsi="Times New Roman"/>
          <w:sz w:val="24"/>
          <w:szCs w:val="24"/>
          <w:lang w:val="en-US"/>
        </w:rPr>
        <w:t>Squamous</w:t>
      </w:r>
      <w:proofErr w:type="spellEnd"/>
      <w:r w:rsidRPr="0068189D">
        <w:rPr>
          <w:rFonts w:ascii="Times New Roman" w:hAnsi="Times New Roman"/>
          <w:sz w:val="24"/>
          <w:szCs w:val="24"/>
          <w:lang w:val="en-US"/>
        </w:rPr>
        <w:t xml:space="preserve"> cell carcinoma of the lower lip in an old black African woman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5876C6" w:rsidRPr="00A928DD" w:rsidRDefault="005876C6" w:rsidP="005876C6">
      <w:pPr>
        <w:rPr>
          <w:rFonts w:ascii="Times New Roman" w:hAnsi="Times New Roman"/>
          <w:sz w:val="24"/>
          <w:szCs w:val="24"/>
        </w:rPr>
      </w:pPr>
      <w:proofErr w:type="spellStart"/>
      <w:r w:rsidRPr="00A928DD">
        <w:rPr>
          <w:rFonts w:ascii="Times New Roman" w:hAnsi="Times New Roman"/>
          <w:b/>
          <w:sz w:val="24"/>
          <w:szCs w:val="24"/>
        </w:rPr>
        <w:t>Authors</w:t>
      </w:r>
      <w:proofErr w:type="spellEnd"/>
      <w:r w:rsidRPr="00A928D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928DD">
        <w:rPr>
          <w:rFonts w:ascii="Times New Roman" w:hAnsi="Times New Roman"/>
          <w:sz w:val="24"/>
          <w:szCs w:val="24"/>
        </w:rPr>
        <w:t>Komenan</w:t>
      </w:r>
      <w:proofErr w:type="spellEnd"/>
      <w:r w:rsidRPr="00A928DD">
        <w:rPr>
          <w:rFonts w:ascii="Times New Roman" w:hAnsi="Times New Roman"/>
          <w:sz w:val="24"/>
          <w:szCs w:val="24"/>
        </w:rPr>
        <w:t xml:space="preserve"> Kassi</w:t>
      </w:r>
      <w:r w:rsidRPr="00A928DD">
        <w:rPr>
          <w:rFonts w:ascii="Times New Roman" w:hAnsi="Times New Roman"/>
          <w:sz w:val="24"/>
          <w:szCs w:val="24"/>
          <w:vertAlign w:val="superscript"/>
        </w:rPr>
        <w:t>1</w:t>
      </w:r>
      <w:r w:rsidRPr="00A928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928DD">
        <w:rPr>
          <w:rFonts w:ascii="Times New Roman" w:hAnsi="Times New Roman"/>
          <w:sz w:val="24"/>
          <w:szCs w:val="24"/>
        </w:rPr>
        <w:t>Ildevert</w:t>
      </w:r>
      <w:proofErr w:type="spellEnd"/>
      <w:r w:rsidRPr="00A928DD">
        <w:rPr>
          <w:rFonts w:ascii="Times New Roman" w:hAnsi="Times New Roman"/>
          <w:sz w:val="24"/>
          <w:szCs w:val="24"/>
        </w:rPr>
        <w:t xml:space="preserve"> Patrice Gbery</w:t>
      </w:r>
      <w:r w:rsidRPr="00A928DD">
        <w:rPr>
          <w:rFonts w:ascii="Times New Roman" w:hAnsi="Times New Roman"/>
          <w:sz w:val="24"/>
          <w:szCs w:val="24"/>
          <w:vertAlign w:val="superscript"/>
        </w:rPr>
        <w:t>1</w:t>
      </w:r>
      <w:r w:rsidRPr="00A928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928DD">
        <w:rPr>
          <w:rFonts w:ascii="Times New Roman" w:hAnsi="Times New Roman"/>
          <w:sz w:val="24"/>
          <w:szCs w:val="24"/>
        </w:rPr>
        <w:t>Kanga</w:t>
      </w:r>
      <w:proofErr w:type="spellEnd"/>
      <w:r w:rsidRPr="00A928DD">
        <w:rPr>
          <w:rFonts w:ascii="Times New Roman" w:hAnsi="Times New Roman"/>
          <w:sz w:val="24"/>
          <w:szCs w:val="24"/>
        </w:rPr>
        <w:t xml:space="preserve"> Kouame</w:t>
      </w:r>
      <w:r w:rsidRPr="00A928DD">
        <w:rPr>
          <w:rFonts w:ascii="Times New Roman" w:hAnsi="Times New Roman"/>
          <w:sz w:val="24"/>
          <w:szCs w:val="24"/>
          <w:vertAlign w:val="superscript"/>
        </w:rPr>
        <w:t>1</w:t>
      </w:r>
      <w:r w:rsidRPr="00A928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928DD">
        <w:rPr>
          <w:rFonts w:ascii="Times New Roman" w:hAnsi="Times New Roman"/>
          <w:sz w:val="24"/>
          <w:szCs w:val="24"/>
        </w:rPr>
        <w:t>Kouame</w:t>
      </w:r>
      <w:proofErr w:type="spellEnd"/>
      <w:r w:rsidRPr="00A928DD">
        <w:rPr>
          <w:rFonts w:ascii="Times New Roman" w:hAnsi="Times New Roman"/>
          <w:sz w:val="24"/>
          <w:szCs w:val="24"/>
        </w:rPr>
        <w:t xml:space="preserve"> Kouassi</w:t>
      </w:r>
      <w:r w:rsidRPr="00A928DD">
        <w:rPr>
          <w:rFonts w:ascii="Times New Roman" w:hAnsi="Times New Roman"/>
          <w:sz w:val="24"/>
          <w:szCs w:val="24"/>
          <w:vertAlign w:val="superscript"/>
        </w:rPr>
        <w:t>1</w:t>
      </w:r>
      <w:r w:rsidRPr="00A928DD">
        <w:rPr>
          <w:rFonts w:ascii="Times New Roman" w:hAnsi="Times New Roman"/>
          <w:sz w:val="24"/>
          <w:szCs w:val="24"/>
        </w:rPr>
        <w:t>, Jean-Marie Kanga</w:t>
      </w:r>
      <w:r w:rsidRPr="00A928DD">
        <w:rPr>
          <w:rFonts w:ascii="Times New Roman" w:hAnsi="Times New Roman"/>
          <w:sz w:val="24"/>
          <w:szCs w:val="24"/>
          <w:vertAlign w:val="superscript"/>
        </w:rPr>
        <w:t>1, 2</w:t>
      </w:r>
      <w:r w:rsidRPr="00A928DD">
        <w:rPr>
          <w:rFonts w:ascii="Times New Roman" w:hAnsi="Times New Roman"/>
          <w:sz w:val="24"/>
          <w:szCs w:val="24"/>
        </w:rPr>
        <w:t>.</w:t>
      </w:r>
    </w:p>
    <w:p w:rsidR="005876C6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  <w:r w:rsidRPr="0068189D">
        <w:rPr>
          <w:rFonts w:ascii="Times New Roman" w:hAnsi="Times New Roman"/>
          <w:b/>
          <w:sz w:val="24"/>
          <w:szCs w:val="24"/>
          <w:lang w:val="en-US"/>
        </w:rPr>
        <w:t>Affiliations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5876C6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1-Department of dermatology and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infectiology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research and training unit of medical sciences, university of Felix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Houphouët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Boigny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of Abidjan-Côte d’Ivoire.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Mail box BP V 3 Abidjan.</w:t>
      </w:r>
    </w:p>
    <w:p w:rsidR="005876C6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2-Head of the department of dermatology-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venerology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of the teaching hospital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Treichville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of Abidjan- Côte d’Ivoire.</w:t>
      </w:r>
      <w:proofErr w:type="gramEnd"/>
    </w:p>
    <w:p w:rsidR="005876C6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  <w:r w:rsidRPr="005C0506">
        <w:rPr>
          <w:rFonts w:ascii="Times New Roman" w:hAnsi="Times New Roman"/>
          <w:b/>
          <w:sz w:val="24"/>
          <w:szCs w:val="24"/>
          <w:lang w:val="en-US"/>
        </w:rPr>
        <w:t>Corresponding author</w:t>
      </w:r>
      <w:r>
        <w:rPr>
          <w:rFonts w:ascii="Times New Roman" w:hAnsi="Times New Roman"/>
          <w:sz w:val="24"/>
          <w:szCs w:val="24"/>
          <w:lang w:val="en-US"/>
        </w:rPr>
        <w:t xml:space="preserve">: Professor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Komenan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MD, Department of dermatology and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infectiology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research and training unit of medical sciences, university of Felix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Houphouët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Boigny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of Abidjan-Côte d’Ivoire. Mail Box: 21 BP 5151 Abidjan. Email:siskakomlo@yahoo.fr / komenan.kassi@univ-fhb.edu.ci  </w:t>
      </w:r>
    </w:p>
    <w:p w:rsidR="005876C6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</w:p>
    <w:p w:rsidR="005876C6" w:rsidRDefault="005876C6" w:rsidP="005876C6">
      <w:pPr>
        <w:rPr>
          <w:rFonts w:ascii="Times New Roman" w:hAnsi="Times New Roman"/>
          <w:b/>
          <w:sz w:val="24"/>
          <w:szCs w:val="24"/>
          <w:lang w:val="en-US"/>
        </w:rPr>
      </w:pPr>
      <w:r w:rsidRPr="005C0506"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:rsidR="005876C6" w:rsidRDefault="005876C6" w:rsidP="005876C6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5876C6">
        <w:rPr>
          <w:rFonts w:ascii="Times New Roman" w:hAnsi="Times New Roman"/>
          <w:i/>
          <w:sz w:val="24"/>
          <w:szCs w:val="24"/>
          <w:lang w:val="en-US"/>
        </w:rPr>
        <w:t>Introduction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Squamous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cell carcinoma (SCC) </w:t>
      </w:r>
      <w:r w:rsidRPr="00224214">
        <w:rPr>
          <w:rFonts w:ascii="Times New Roman" w:hAnsi="Times New Roman"/>
          <w:sz w:val="24"/>
          <w:szCs w:val="24"/>
          <w:lang w:val="en-US"/>
        </w:rPr>
        <w:t>of the lower lip is the most frequent cancer of the oral cavity in the elderly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04582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4214">
        <w:rPr>
          <w:rFonts w:ascii="Times New Roman" w:hAnsi="Times New Roman"/>
          <w:sz w:val="24"/>
          <w:szCs w:val="24"/>
          <w:lang w:val="en-US"/>
        </w:rPr>
        <w:t>The</w:t>
      </w:r>
      <w:r>
        <w:rPr>
          <w:rFonts w:ascii="Times New Roman" w:hAnsi="Times New Roman"/>
          <w:sz w:val="24"/>
          <w:szCs w:val="24"/>
          <w:lang w:val="en-US"/>
        </w:rPr>
        <w:t xml:space="preserve"> potential etiologic </w:t>
      </w:r>
      <w:r w:rsidRPr="00224214">
        <w:rPr>
          <w:rFonts w:ascii="Times New Roman" w:hAnsi="Times New Roman"/>
          <w:sz w:val="24"/>
          <w:szCs w:val="24"/>
          <w:lang w:val="en-US"/>
        </w:rPr>
        <w:t>factors are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4214">
        <w:rPr>
          <w:rFonts w:ascii="Times New Roman" w:hAnsi="Times New Roman"/>
          <w:sz w:val="24"/>
          <w:szCs w:val="24"/>
          <w:lang w:val="en-US"/>
        </w:rPr>
        <w:t>pipe-smoking, tobacco-chewing and chronic alcohol consumption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04582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They grow slowly and are</w:t>
      </w:r>
      <w:r w:rsidRPr="00224214">
        <w:rPr>
          <w:rFonts w:ascii="Times New Roman" w:hAnsi="Times New Roman"/>
          <w:sz w:val="24"/>
          <w:szCs w:val="24"/>
          <w:lang w:val="en-US"/>
        </w:rPr>
        <w:t xml:space="preserve"> easily diagnosed</w:t>
      </w:r>
      <w:r>
        <w:rPr>
          <w:rFonts w:ascii="Times New Roman" w:hAnsi="Times New Roman"/>
          <w:sz w:val="24"/>
          <w:szCs w:val="24"/>
          <w:lang w:val="en-US"/>
        </w:rPr>
        <w:t>. But, they can lead to functional, esthetical complications and to death when diagnosed and treated lately.</w:t>
      </w:r>
    </w:p>
    <w:p w:rsidR="005876C6" w:rsidRDefault="005876C6" w:rsidP="005876C6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5876C6">
        <w:rPr>
          <w:rFonts w:ascii="Times New Roman" w:hAnsi="Times New Roman"/>
          <w:i/>
          <w:sz w:val="24"/>
          <w:szCs w:val="24"/>
          <w:lang w:val="en-US"/>
        </w:rPr>
        <w:t>Case report</w:t>
      </w:r>
      <w:r>
        <w:rPr>
          <w:rFonts w:ascii="Times New Roman" w:hAnsi="Times New Roman"/>
          <w:sz w:val="24"/>
          <w:szCs w:val="24"/>
          <w:lang w:val="en-US"/>
        </w:rPr>
        <w:t>: Here, we report a case of SCC of the lower lip in a black woman aged of 82 year-old evolving for 10 years, associated with tobacco use for over 40 years.</w:t>
      </w:r>
      <w:r w:rsidRPr="00587F3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The clinical examination noted: a large, bourgeoning and ulcerated tumor covering the 2/3 part of the lower lip with irregular raised indurate borders which bleed when traumatized, without regional lymph node and distant metastasis.</w:t>
      </w:r>
    </w:p>
    <w:p w:rsidR="005876C6" w:rsidRDefault="005876C6" w:rsidP="005876C6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587F3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The patient was treated by wide surgical excision associated with V to Y advancement flap added to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nasolabial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island flap, and</w:t>
      </w:r>
      <w:r w:rsidRPr="00587F3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healed within 4</w:t>
      </w:r>
      <w:r w:rsidRPr="00224214">
        <w:rPr>
          <w:rFonts w:ascii="Times New Roman" w:hAnsi="Times New Roman"/>
          <w:sz w:val="24"/>
          <w:szCs w:val="24"/>
          <w:lang w:val="en-US"/>
        </w:rPr>
        <w:t xml:space="preserve"> weeks, with good aesthetic and functional results</w:t>
      </w:r>
      <w:r>
        <w:rPr>
          <w:rFonts w:ascii="Times New Roman" w:hAnsi="Times New Roman"/>
          <w:sz w:val="24"/>
          <w:szCs w:val="24"/>
          <w:lang w:val="en-US"/>
        </w:rPr>
        <w:t xml:space="preserve"> without any recurrences after 2</w:t>
      </w:r>
      <w:r w:rsidRPr="00224214">
        <w:rPr>
          <w:rFonts w:ascii="Times New Roman" w:hAnsi="Times New Roman"/>
          <w:sz w:val="24"/>
          <w:szCs w:val="24"/>
          <w:lang w:val="en-US"/>
        </w:rPr>
        <w:t xml:space="preserve"> years follow up time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5876C6" w:rsidRDefault="005876C6" w:rsidP="005876C6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5876C6">
        <w:rPr>
          <w:rFonts w:ascii="Times New Roman" w:hAnsi="Times New Roman"/>
          <w:i/>
          <w:sz w:val="24"/>
          <w:szCs w:val="24"/>
          <w:lang w:val="en-US"/>
        </w:rPr>
        <w:t>Conclusion</w:t>
      </w:r>
      <w:r>
        <w:rPr>
          <w:rFonts w:ascii="Times New Roman" w:hAnsi="Times New Roman"/>
          <w:sz w:val="24"/>
          <w:szCs w:val="24"/>
          <w:lang w:val="en-US"/>
        </w:rPr>
        <w:t>: The late diagnosis of SCC makes its treatment difficult and expensive in limited resource countries like Côte d’Ivoire. Therefore, it is necessary to set up a preventive strategy to detect the disease in its initial stage to promptly institute effective and efficient care.</w:t>
      </w:r>
    </w:p>
    <w:p w:rsidR="005876C6" w:rsidRPr="00224214" w:rsidRDefault="005876C6" w:rsidP="005876C6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5876C6" w:rsidRPr="00224214" w:rsidRDefault="005876C6" w:rsidP="005876C6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5876C6">
        <w:rPr>
          <w:rFonts w:ascii="Times New Roman" w:hAnsi="Times New Roman"/>
          <w:b/>
          <w:sz w:val="24"/>
          <w:szCs w:val="24"/>
          <w:lang w:val="en-US"/>
        </w:rPr>
        <w:t>Key words</w:t>
      </w:r>
      <w:r>
        <w:rPr>
          <w:rFonts w:ascii="Times New Roman" w:hAnsi="Times New Roman"/>
          <w:sz w:val="24"/>
          <w:szCs w:val="24"/>
          <w:lang w:val="en-US"/>
        </w:rPr>
        <w:t xml:space="preserve">: Lip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squamous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cell carcinoma, surgical treatment, local flaps.</w:t>
      </w:r>
    </w:p>
    <w:p w:rsidR="005876C6" w:rsidRPr="00045829" w:rsidRDefault="005876C6" w:rsidP="005876C6">
      <w:pPr>
        <w:rPr>
          <w:rFonts w:ascii="Times New Roman" w:hAnsi="Times New Roman"/>
          <w:sz w:val="24"/>
          <w:szCs w:val="24"/>
          <w:lang w:val="en-US"/>
        </w:rPr>
      </w:pPr>
    </w:p>
    <w:p w:rsidR="00997FA1" w:rsidRPr="005876C6" w:rsidRDefault="00997FA1">
      <w:pPr>
        <w:rPr>
          <w:lang w:val="en-US"/>
        </w:rPr>
      </w:pPr>
    </w:p>
    <w:sectPr w:rsidR="00997FA1" w:rsidRPr="00587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5876C6"/>
    <w:rsid w:val="005876C6"/>
    <w:rsid w:val="00997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kassi komenan</dc:creator>
  <cp:keywords/>
  <dc:description/>
  <cp:lastModifiedBy>kassi komenan</cp:lastModifiedBy>
  <cp:revision>2</cp:revision>
  <dcterms:created xsi:type="dcterms:W3CDTF">2016-07-25T15:41:00Z</dcterms:created>
  <dcterms:modified xsi:type="dcterms:W3CDTF">2016-07-25T15:43:00Z</dcterms:modified>
</cp:coreProperties>
</file>