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20" w:rsidRPr="000C3520" w:rsidRDefault="000C3520" w:rsidP="005973B9">
      <w:pPr>
        <w:pStyle w:val="Textoindependiente"/>
        <w:spacing w:before="73" w:line="198" w:lineRule="exact"/>
        <w:ind w:left="100" w:right="5987"/>
        <w:rPr>
          <w:rFonts w:cs="Arial"/>
          <w:b/>
          <w:sz w:val="28"/>
          <w:szCs w:val="28"/>
        </w:rPr>
      </w:pPr>
      <w:r w:rsidRPr="000C3520">
        <w:rPr>
          <w:rFonts w:cs="Arial"/>
          <w:b/>
          <w:sz w:val="28"/>
          <w:szCs w:val="28"/>
        </w:rPr>
        <w:t>UNEXPECTED CAUSE OF TRACHEAL OBSTRUCTION: PLEOMORPHIC ADENOMA WITH LIPOMETAPLASIA</w:t>
      </w:r>
    </w:p>
    <w:p w:rsidR="000C3520" w:rsidRPr="000C3520" w:rsidRDefault="000C3520" w:rsidP="005973B9">
      <w:pPr>
        <w:pStyle w:val="Textoindependiente"/>
        <w:spacing w:before="73" w:line="198" w:lineRule="exact"/>
        <w:ind w:left="100" w:right="5987"/>
        <w:rPr>
          <w:rFonts w:cs="Arial"/>
          <w:sz w:val="24"/>
          <w:szCs w:val="24"/>
          <w:lang w:val="es-AR"/>
        </w:rPr>
      </w:pPr>
      <w:r w:rsidRPr="000C3520">
        <w:rPr>
          <w:rFonts w:cs="Arial"/>
          <w:sz w:val="28"/>
          <w:szCs w:val="28"/>
          <w:lang w:val="es-AR"/>
        </w:rPr>
        <w:t>F</w:t>
      </w:r>
      <w:r>
        <w:rPr>
          <w:rFonts w:cs="Arial"/>
          <w:sz w:val="24"/>
          <w:szCs w:val="24"/>
          <w:lang w:val="es-AR"/>
        </w:rPr>
        <w:t xml:space="preserve">lorencia Von </w:t>
      </w:r>
      <w:proofErr w:type="spellStart"/>
      <w:r>
        <w:rPr>
          <w:rFonts w:cs="Arial"/>
          <w:sz w:val="24"/>
          <w:szCs w:val="24"/>
          <w:lang w:val="es-AR"/>
        </w:rPr>
        <w:t>Stecher</w:t>
      </w:r>
      <w:proofErr w:type="spellEnd"/>
      <w:r>
        <w:rPr>
          <w:rFonts w:cs="Arial"/>
          <w:sz w:val="24"/>
          <w:szCs w:val="24"/>
          <w:lang w:val="es-AR"/>
        </w:rPr>
        <w:t xml:space="preserve">, María de los Milagros </w:t>
      </w:r>
      <w:proofErr w:type="spellStart"/>
      <w:r>
        <w:rPr>
          <w:rFonts w:cs="Arial"/>
          <w:sz w:val="24"/>
          <w:szCs w:val="24"/>
          <w:lang w:val="es-AR"/>
        </w:rPr>
        <w:t>L</w:t>
      </w:r>
      <w:r w:rsidRPr="000C3520">
        <w:rPr>
          <w:rFonts w:cs="Arial"/>
          <w:sz w:val="24"/>
          <w:szCs w:val="24"/>
          <w:lang w:val="es-AR"/>
        </w:rPr>
        <w:t>e</w:t>
      </w:r>
      <w:r>
        <w:rPr>
          <w:rFonts w:cs="Arial"/>
          <w:sz w:val="24"/>
          <w:szCs w:val="24"/>
          <w:lang w:val="es-AR"/>
        </w:rPr>
        <w:t>wkowicz</w:t>
      </w:r>
      <w:proofErr w:type="spellEnd"/>
      <w:r>
        <w:rPr>
          <w:rFonts w:cs="Arial"/>
          <w:sz w:val="24"/>
          <w:szCs w:val="24"/>
          <w:lang w:val="es-AR"/>
        </w:rPr>
        <w:t xml:space="preserve">, Agustina Bruno, Alejandro </w:t>
      </w:r>
      <w:proofErr w:type="spellStart"/>
      <w:r>
        <w:rPr>
          <w:rFonts w:cs="Arial"/>
          <w:sz w:val="24"/>
          <w:szCs w:val="24"/>
          <w:lang w:val="es-AR"/>
        </w:rPr>
        <w:t>Damonte</w:t>
      </w:r>
      <w:proofErr w:type="spellEnd"/>
      <w:r>
        <w:rPr>
          <w:rFonts w:cs="Arial"/>
          <w:sz w:val="24"/>
          <w:szCs w:val="24"/>
          <w:lang w:val="es-AR"/>
        </w:rPr>
        <w:t xml:space="preserve">, Alejandra </w:t>
      </w:r>
      <w:proofErr w:type="spellStart"/>
      <w:r>
        <w:rPr>
          <w:rFonts w:cs="Arial"/>
          <w:sz w:val="24"/>
          <w:szCs w:val="24"/>
          <w:lang w:val="es-AR"/>
        </w:rPr>
        <w:t>Avagnina</w:t>
      </w:r>
      <w:proofErr w:type="spellEnd"/>
      <w:r>
        <w:rPr>
          <w:rFonts w:cs="Arial"/>
          <w:sz w:val="24"/>
          <w:szCs w:val="24"/>
          <w:lang w:val="es-AR"/>
        </w:rPr>
        <w:t xml:space="preserve">, Joaquín García </w:t>
      </w:r>
      <w:proofErr w:type="spellStart"/>
      <w:r>
        <w:rPr>
          <w:rFonts w:cs="Arial"/>
          <w:sz w:val="24"/>
          <w:szCs w:val="24"/>
          <w:lang w:val="es-AR"/>
        </w:rPr>
        <w:t>M</w:t>
      </w:r>
      <w:r w:rsidRPr="000C3520">
        <w:rPr>
          <w:rFonts w:cs="Arial"/>
          <w:sz w:val="24"/>
          <w:szCs w:val="24"/>
          <w:lang w:val="es-AR"/>
        </w:rPr>
        <w:t>orat</w:t>
      </w:r>
      <w:r>
        <w:rPr>
          <w:rFonts w:cs="Arial"/>
          <w:sz w:val="24"/>
          <w:szCs w:val="24"/>
          <w:lang w:val="es-AR"/>
        </w:rPr>
        <w:t>t</w:t>
      </w:r>
      <w:r w:rsidRPr="000C3520">
        <w:rPr>
          <w:rFonts w:cs="Arial"/>
          <w:sz w:val="24"/>
          <w:szCs w:val="24"/>
          <w:lang w:val="es-AR"/>
        </w:rPr>
        <w:t>o</w:t>
      </w:r>
      <w:proofErr w:type="spellEnd"/>
    </w:p>
    <w:p w:rsidR="005973B9" w:rsidRPr="000C3520" w:rsidRDefault="000C3520" w:rsidP="005973B9">
      <w:pPr>
        <w:pStyle w:val="Textoindependiente"/>
        <w:spacing w:before="73" w:line="198" w:lineRule="exact"/>
        <w:ind w:left="100" w:right="5987"/>
        <w:rPr>
          <w:rFonts w:cs="Arial"/>
          <w:sz w:val="24"/>
          <w:szCs w:val="24"/>
          <w:lang w:val="es-AR"/>
        </w:rPr>
      </w:pPr>
      <w:proofErr w:type="spellStart"/>
      <w:r w:rsidRPr="000C3520">
        <w:rPr>
          <w:rFonts w:cs="Arial"/>
          <w:sz w:val="24"/>
          <w:szCs w:val="24"/>
          <w:lang w:val="es-AR"/>
        </w:rPr>
        <w:t>Pathology</w:t>
      </w:r>
      <w:proofErr w:type="spellEnd"/>
      <w:r w:rsidRPr="000C3520">
        <w:rPr>
          <w:rFonts w:cs="Arial"/>
          <w:sz w:val="24"/>
          <w:szCs w:val="24"/>
          <w:lang w:val="es-AR"/>
        </w:rPr>
        <w:t xml:space="preserve"> </w:t>
      </w:r>
      <w:proofErr w:type="spellStart"/>
      <w:r w:rsidRPr="000C3520">
        <w:rPr>
          <w:rFonts w:cs="Arial"/>
          <w:sz w:val="24"/>
          <w:szCs w:val="24"/>
          <w:lang w:val="es-AR"/>
        </w:rPr>
        <w:t>Department</w:t>
      </w:r>
      <w:proofErr w:type="spellEnd"/>
      <w:r w:rsidRPr="000C3520">
        <w:rPr>
          <w:rFonts w:cs="Arial"/>
          <w:sz w:val="24"/>
          <w:szCs w:val="24"/>
          <w:lang w:val="es-AR"/>
        </w:rPr>
        <w:t xml:space="preserve"> and </w:t>
      </w:r>
      <w:proofErr w:type="spellStart"/>
      <w:r w:rsidRPr="000C3520">
        <w:rPr>
          <w:rFonts w:cs="Arial"/>
          <w:sz w:val="24"/>
          <w:szCs w:val="24"/>
          <w:lang w:val="es-AR"/>
        </w:rPr>
        <w:t>Surgery</w:t>
      </w:r>
      <w:proofErr w:type="spellEnd"/>
      <w:r w:rsidRPr="000C3520">
        <w:rPr>
          <w:rFonts w:cs="Arial"/>
          <w:sz w:val="24"/>
          <w:szCs w:val="24"/>
          <w:lang w:val="es-AR"/>
        </w:rPr>
        <w:t xml:space="preserve"> </w:t>
      </w:r>
      <w:proofErr w:type="spellStart"/>
      <w:r w:rsidRPr="000C3520">
        <w:rPr>
          <w:rFonts w:cs="Arial"/>
          <w:sz w:val="24"/>
          <w:szCs w:val="24"/>
          <w:lang w:val="es-AR"/>
        </w:rPr>
        <w:t>Division</w:t>
      </w:r>
      <w:proofErr w:type="spellEnd"/>
      <w:r w:rsidRPr="000C3520">
        <w:rPr>
          <w:rFonts w:cs="Arial"/>
          <w:sz w:val="24"/>
          <w:szCs w:val="24"/>
          <w:lang w:val="es-AR"/>
        </w:rPr>
        <w:t>, Hospital de Clínicas José de San</w:t>
      </w:r>
      <w:r w:rsidRPr="000C3520">
        <w:rPr>
          <w:rFonts w:cs="Arial"/>
          <w:sz w:val="24"/>
          <w:szCs w:val="24"/>
          <w:lang w:val="es-AR"/>
        </w:rPr>
        <w:t xml:space="preserve"> Martín, Buenos Aires, Argentina</w:t>
      </w:r>
    </w:p>
    <w:p w:rsidR="00AE3E37" w:rsidRPr="000C3520" w:rsidRDefault="00AE3E37">
      <w:pPr>
        <w:pStyle w:val="Textoindependiente"/>
        <w:rPr>
          <w:rFonts w:ascii="Arial"/>
          <w:sz w:val="20"/>
          <w:lang w:val="es-AR"/>
        </w:rPr>
      </w:pPr>
    </w:p>
    <w:p w:rsidR="00AE3E37" w:rsidRPr="000C3520" w:rsidRDefault="00AE3E37">
      <w:pPr>
        <w:pStyle w:val="Textoindependiente"/>
        <w:spacing w:before="3"/>
        <w:rPr>
          <w:rFonts w:ascii="Arial"/>
          <w:sz w:val="21"/>
          <w:lang w:val="es-AR"/>
        </w:rPr>
      </w:pPr>
    </w:p>
    <w:p w:rsidR="00AE3E37" w:rsidRPr="000C3520" w:rsidRDefault="00AE3E37">
      <w:pPr>
        <w:rPr>
          <w:rFonts w:ascii="Arial"/>
          <w:sz w:val="21"/>
          <w:lang w:val="es-AR"/>
        </w:rPr>
        <w:sectPr w:rsidR="00AE3E37" w:rsidRPr="000C352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C3520" w:rsidRDefault="00A9710C">
      <w:pPr>
        <w:pStyle w:val="Ttulo3"/>
        <w:spacing w:before="147"/>
        <w:jc w:val="both"/>
        <w:rPr>
          <w:rFonts w:ascii="Tw Cen MT" w:hAnsi="Tw Cen MT"/>
          <w:sz w:val="24"/>
          <w:szCs w:val="24"/>
        </w:rPr>
      </w:pPr>
      <w:r w:rsidRPr="000C3520">
        <w:rPr>
          <w:rFonts w:ascii="Tw Cen MT" w:hAnsi="Tw Cen MT"/>
          <w:color w:val="BF5A14"/>
          <w:sz w:val="24"/>
          <w:szCs w:val="24"/>
        </w:rPr>
        <w:t>Abstract</w:t>
      </w:r>
    </w:p>
    <w:p w:rsidR="000C3520" w:rsidRPr="000C3520" w:rsidRDefault="000C3520">
      <w:pPr>
        <w:pStyle w:val="Ttulo3"/>
        <w:spacing w:before="74"/>
        <w:rPr>
          <w:b w:val="0"/>
        </w:rPr>
      </w:pPr>
      <w:r w:rsidRPr="000C3520">
        <w:rPr>
          <w:rFonts w:ascii="Tw Cen MT" w:hAnsi="Tw Cen MT"/>
          <w:b w:val="0"/>
          <w:sz w:val="24"/>
          <w:szCs w:val="24"/>
        </w:rPr>
        <w:t xml:space="preserve">Pleomorphic adenoma of the trachea is a benign tumor, extremely rare, that generates obstructive symptoms and sometimes is confused with asthma, which delays its diagnosis. We present the case of a 40-year-old woman with history of asthma and airway obstruction, of 8-months duration. </w:t>
      </w:r>
      <w:proofErr w:type="spellStart"/>
      <w:r w:rsidRPr="000C3520">
        <w:rPr>
          <w:rFonts w:ascii="Tw Cen MT" w:hAnsi="Tw Cen MT"/>
          <w:b w:val="0"/>
          <w:sz w:val="24"/>
          <w:szCs w:val="24"/>
        </w:rPr>
        <w:t>Fibrobronchoscopy</w:t>
      </w:r>
      <w:proofErr w:type="spellEnd"/>
      <w:r w:rsidRPr="000C3520">
        <w:rPr>
          <w:rFonts w:ascii="Tw Cen MT" w:hAnsi="Tw Cen MT"/>
          <w:b w:val="0"/>
          <w:sz w:val="24"/>
          <w:szCs w:val="24"/>
        </w:rPr>
        <w:t xml:space="preserve"> showed polypoid, pedunculated lesion in first tracheal ring which occluded 80% of the </w:t>
      </w:r>
      <w:proofErr w:type="gramStart"/>
      <w:r w:rsidRPr="000C3520">
        <w:rPr>
          <w:rFonts w:ascii="Tw Cen MT" w:hAnsi="Tw Cen MT"/>
          <w:b w:val="0"/>
          <w:sz w:val="24"/>
          <w:szCs w:val="24"/>
        </w:rPr>
        <w:t>lumen, that</w:t>
      </w:r>
      <w:proofErr w:type="gramEnd"/>
      <w:r w:rsidRPr="000C3520">
        <w:rPr>
          <w:rFonts w:ascii="Tw Cen MT" w:hAnsi="Tw Cen MT"/>
          <w:b w:val="0"/>
          <w:sz w:val="24"/>
          <w:szCs w:val="24"/>
        </w:rPr>
        <w:t xml:space="preserve"> was resected. The histopathological diagnosis was pleomorphic adenoma with </w:t>
      </w:r>
      <w:proofErr w:type="spellStart"/>
      <w:r w:rsidRPr="000C3520">
        <w:rPr>
          <w:rFonts w:ascii="Tw Cen MT" w:hAnsi="Tw Cen MT"/>
          <w:b w:val="0"/>
          <w:sz w:val="24"/>
          <w:szCs w:val="24"/>
        </w:rPr>
        <w:t>lipometaplasia</w:t>
      </w:r>
      <w:proofErr w:type="spellEnd"/>
      <w:r w:rsidRPr="000C3520">
        <w:rPr>
          <w:rFonts w:ascii="Tw Cen MT" w:hAnsi="Tw Cen MT"/>
          <w:b w:val="0"/>
          <w:sz w:val="24"/>
          <w:szCs w:val="24"/>
        </w:rPr>
        <w:t>. Treatment of these tumors consists in complete resection of the lesion and long-term follow-up due to low probability of recurrence, malignancy and metastasis</w:t>
      </w:r>
      <w:r w:rsidRPr="000C3520">
        <w:rPr>
          <w:rFonts w:ascii="Tw Cen MT" w:hAnsi="Tw Cen MT"/>
          <w:b w:val="0"/>
          <w:sz w:val="24"/>
          <w:szCs w:val="24"/>
        </w:rPr>
        <w:t>.</w:t>
      </w:r>
      <w:r w:rsidR="00A9710C" w:rsidRPr="000C3520">
        <w:rPr>
          <w:b w:val="0"/>
        </w:rPr>
        <w:br w:type="column"/>
      </w:r>
    </w:p>
    <w:p w:rsidR="000C3520" w:rsidRDefault="000C3520">
      <w:pPr>
        <w:pStyle w:val="Ttulo3"/>
        <w:spacing w:before="74"/>
        <w:rPr>
          <w:color w:val="BF5A14"/>
        </w:rPr>
      </w:pPr>
    </w:p>
    <w:p w:rsidR="00AE3E37" w:rsidRDefault="00A9710C">
      <w:pPr>
        <w:pStyle w:val="Ttulo3"/>
        <w:spacing w:before="74"/>
      </w:pPr>
      <w:r>
        <w:rPr>
          <w:color w:val="BF5A14"/>
        </w:rPr>
        <w:t>Image</w:t>
      </w:r>
    </w:p>
    <w:p w:rsidR="00AE3E37" w:rsidRDefault="000C3520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AR" w:eastAsia="es-AR"/>
        </w:rPr>
        <w:drawing>
          <wp:inline distT="0" distB="0" distL="0" distR="0">
            <wp:extent cx="5600700" cy="3561593"/>
            <wp:effectExtent l="0" t="0" r="0" b="127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8990" cy="356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65F5">
        <w:rPr>
          <w:rFonts w:ascii="Arial"/>
          <w:b/>
          <w:sz w:val="16"/>
        </w:rPr>
        <w:t xml:space="preserve">                 </w:t>
      </w:r>
      <w:r w:rsidR="004865F5">
        <w:rPr>
          <w:rFonts w:ascii="Arial"/>
          <w:b/>
          <w:noProof/>
          <w:sz w:val="16"/>
          <w:lang w:val="es-AR" w:eastAsia="es-AR"/>
        </w:rPr>
        <w:drawing>
          <wp:inline distT="0" distB="0" distL="0" distR="0">
            <wp:extent cx="4470400" cy="3891296"/>
            <wp:effectExtent l="0" t="0" r="635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5408" cy="389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 xml:space="preserve">A) Chest X-ray showing a well-defined endotracheal nodular </w:t>
      </w:r>
      <w:proofErr w:type="spellStart"/>
      <w:r w:rsidRPr="0007431C">
        <w:rPr>
          <w:sz w:val="20"/>
          <w:szCs w:val="20"/>
        </w:rPr>
        <w:t>cental</w:t>
      </w:r>
      <w:proofErr w:type="spellEnd"/>
      <w:r w:rsidRPr="0007431C">
        <w:rPr>
          <w:sz w:val="20"/>
          <w:szCs w:val="20"/>
        </w:rPr>
        <w:t xml:space="preserve"> formation on the upper margin of the photo.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>B) Rigid bronchoscopy. A vegetating pedunculated lesion is observed at the level of the first tracheal ring that occludes 80% of the lumen.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>C) Macroscopy: 1.5 cm lumpectomy piece with smooth and shiny external surface.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>D) Microscopy: Hematoxylin-Eosin 40x. The histological study showed a circumscribed cell proliferation, consisting of cells arranged in nests, cords, ducts and sieve structures.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 xml:space="preserve">D) Microscopy: Hematoxylin-Eosin 400x. It is a biphasic cell proliferation, made up of epithelial and myoepithelial cells and immersed in a </w:t>
      </w:r>
      <w:proofErr w:type="spellStart"/>
      <w:r w:rsidRPr="0007431C">
        <w:rPr>
          <w:sz w:val="20"/>
          <w:szCs w:val="20"/>
        </w:rPr>
        <w:t>myxoid</w:t>
      </w:r>
      <w:proofErr w:type="spellEnd"/>
      <w:r w:rsidRPr="0007431C">
        <w:rPr>
          <w:sz w:val="20"/>
          <w:szCs w:val="20"/>
        </w:rPr>
        <w:t xml:space="preserve"> and hyaline matrix.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>F) Microscopy: Hematoxylin-Eosin 100x and 40x. In addition, abundant interposed adipose tissue was observed, which represented approximately 60% of the tumor.</w:t>
      </w:r>
    </w:p>
    <w:p w:rsidR="004865F5" w:rsidRPr="0007431C" w:rsidRDefault="004865F5" w:rsidP="004865F5">
      <w:pPr>
        <w:pStyle w:val="Textoindependiente"/>
        <w:spacing w:before="2"/>
        <w:rPr>
          <w:sz w:val="20"/>
          <w:szCs w:val="20"/>
        </w:rPr>
      </w:pPr>
      <w:r w:rsidRPr="0007431C">
        <w:rPr>
          <w:sz w:val="20"/>
          <w:szCs w:val="20"/>
        </w:rPr>
        <w:t xml:space="preserve">G) Staining with Smooth Muscle Actin. 400x. </w:t>
      </w:r>
      <w:proofErr w:type="gramStart"/>
      <w:r w:rsidRPr="0007431C">
        <w:rPr>
          <w:sz w:val="20"/>
          <w:szCs w:val="20"/>
        </w:rPr>
        <w:t>With</w:t>
      </w:r>
      <w:proofErr w:type="gramEnd"/>
      <w:r w:rsidRPr="0007431C">
        <w:rPr>
          <w:sz w:val="20"/>
          <w:szCs w:val="20"/>
        </w:rPr>
        <w:t xml:space="preserve"> immunostaining, myoepithelial cells are highlighted.</w:t>
      </w:r>
    </w:p>
    <w:p w:rsidR="005973B9" w:rsidRDefault="0007431C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07431C" w:rsidRPr="00227737" w:rsidRDefault="0007431C" w:rsidP="0007431C">
      <w:pPr>
        <w:pStyle w:val="Prrafodelista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w Cen MT" w:hAnsi="Tw Cen MT"/>
          <w:sz w:val="20"/>
          <w:szCs w:val="20"/>
        </w:rPr>
      </w:pPr>
      <w:proofErr w:type="spellStart"/>
      <w:r w:rsidRPr="00227737">
        <w:rPr>
          <w:rFonts w:ascii="Tw Cen MT" w:hAnsi="Tw Cen MT"/>
          <w:sz w:val="20"/>
          <w:szCs w:val="20"/>
        </w:rPr>
        <w:t>Insler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JE, Seder CW, </w:t>
      </w:r>
      <w:proofErr w:type="spellStart"/>
      <w:r w:rsidRPr="00227737">
        <w:rPr>
          <w:rFonts w:ascii="Tw Cen MT" w:hAnsi="Tw Cen MT"/>
          <w:sz w:val="20"/>
          <w:szCs w:val="20"/>
        </w:rPr>
        <w:t>Furlan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K, Mir F, Reddy VB and </w:t>
      </w:r>
      <w:proofErr w:type="spellStart"/>
      <w:r w:rsidRPr="00227737">
        <w:rPr>
          <w:rFonts w:ascii="Tw Cen MT" w:hAnsi="Tw Cen MT"/>
          <w:sz w:val="20"/>
          <w:szCs w:val="20"/>
        </w:rPr>
        <w:t>Gattuso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P. Benign Endobronchial Tumors: A </w:t>
      </w:r>
      <w:proofErr w:type="spellStart"/>
      <w:r w:rsidRPr="00227737">
        <w:rPr>
          <w:rFonts w:ascii="Tw Cen MT" w:hAnsi="Tw Cen MT"/>
          <w:sz w:val="20"/>
          <w:szCs w:val="20"/>
        </w:rPr>
        <w:t>Clinicopathologic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Review. Front. Surg. 2021; 8:644656. </w:t>
      </w:r>
      <w:proofErr w:type="spellStart"/>
      <w:proofErr w:type="gramStart"/>
      <w:r w:rsidRPr="00227737">
        <w:rPr>
          <w:rFonts w:ascii="Tw Cen MT" w:hAnsi="Tw Cen MT"/>
          <w:sz w:val="20"/>
          <w:szCs w:val="20"/>
        </w:rPr>
        <w:t>doi</w:t>
      </w:r>
      <w:proofErr w:type="spellEnd"/>
      <w:proofErr w:type="gramEnd"/>
      <w:r w:rsidRPr="00227737">
        <w:rPr>
          <w:rFonts w:ascii="Tw Cen MT" w:hAnsi="Tw Cen MT"/>
          <w:sz w:val="20"/>
          <w:szCs w:val="20"/>
        </w:rPr>
        <w:t>: 10.3389/fsurg.2021.644656.</w:t>
      </w:r>
    </w:p>
    <w:p w:rsidR="0007431C" w:rsidRPr="00227737" w:rsidRDefault="0007431C" w:rsidP="0007431C">
      <w:pPr>
        <w:pStyle w:val="Prrafodelista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w Cen MT" w:hAnsi="Tw Cen MT"/>
          <w:sz w:val="20"/>
          <w:szCs w:val="20"/>
          <w:lang w:eastAsia="es-ES"/>
        </w:rPr>
      </w:pPr>
      <w:proofErr w:type="spellStart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Diaz</w:t>
      </w:r>
      <w:proofErr w:type="spellEnd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 xml:space="preserve">-Mendoza J, </w:t>
      </w:r>
      <w:proofErr w:type="spellStart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Debiane</w:t>
      </w:r>
      <w:proofErr w:type="spellEnd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 xml:space="preserve"> L, Peralta AR, </w:t>
      </w:r>
      <w:proofErr w:type="spellStart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Simoff</w:t>
      </w:r>
      <w:proofErr w:type="spellEnd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 xml:space="preserve"> M. </w:t>
      </w:r>
      <w:proofErr w:type="spellStart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Tracheal</w:t>
      </w:r>
      <w:proofErr w:type="spellEnd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 xml:space="preserve"> </w:t>
      </w:r>
      <w:proofErr w:type="spellStart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tumors</w:t>
      </w:r>
      <w:proofErr w:type="spellEnd"/>
      <w:r w:rsidRPr="0007431C">
        <w:rPr>
          <w:rFonts w:ascii="Tw Cen MT" w:hAnsi="Tw Cen MT"/>
          <w:sz w:val="20"/>
          <w:szCs w:val="20"/>
          <w:shd w:val="clear" w:color="auto" w:fill="FFFFFF"/>
          <w:lang w:val="es-AR"/>
        </w:rPr>
        <w:t>. </w:t>
      </w:r>
      <w:proofErr w:type="spellStart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>Curr</w:t>
      </w:r>
      <w:proofErr w:type="spellEnd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>Opin</w:t>
      </w:r>
      <w:proofErr w:type="spellEnd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>Pulm</w:t>
      </w:r>
      <w:proofErr w:type="spellEnd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 xml:space="preserve"> Med</w:t>
      </w:r>
      <w:r w:rsidRPr="00227737">
        <w:rPr>
          <w:rFonts w:ascii="Tw Cen MT" w:hAnsi="Tw Cen MT"/>
          <w:sz w:val="20"/>
          <w:szCs w:val="20"/>
          <w:shd w:val="clear" w:color="auto" w:fill="FFFFFF"/>
        </w:rPr>
        <w:t>. 2019</w:t>
      </w:r>
      <w:proofErr w:type="gramStart"/>
      <w:r w:rsidRPr="00227737">
        <w:rPr>
          <w:rFonts w:ascii="Tw Cen MT" w:hAnsi="Tw Cen MT"/>
          <w:sz w:val="20"/>
          <w:szCs w:val="20"/>
          <w:shd w:val="clear" w:color="auto" w:fill="FFFFFF"/>
        </w:rPr>
        <w:t>;25</w:t>
      </w:r>
      <w:proofErr w:type="gramEnd"/>
      <w:r w:rsidRPr="00227737">
        <w:rPr>
          <w:rFonts w:ascii="Tw Cen MT" w:hAnsi="Tw Cen MT"/>
          <w:sz w:val="20"/>
          <w:szCs w:val="20"/>
          <w:shd w:val="clear" w:color="auto" w:fill="FFFFFF"/>
        </w:rPr>
        <w:t>(4):336-343. doi:10.1097/MCP.0000000000000585</w:t>
      </w:r>
    </w:p>
    <w:p w:rsidR="0007431C" w:rsidRPr="00227737" w:rsidRDefault="0007431C" w:rsidP="0007431C">
      <w:pPr>
        <w:pStyle w:val="Prrafodelista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w Cen MT" w:hAnsi="Tw Cen MT"/>
          <w:sz w:val="20"/>
          <w:szCs w:val="20"/>
        </w:rPr>
      </w:pPr>
      <w:proofErr w:type="spellStart"/>
      <w:r w:rsidRPr="00227737">
        <w:rPr>
          <w:rFonts w:ascii="Tw Cen MT" w:hAnsi="Tw Cen MT"/>
          <w:sz w:val="20"/>
          <w:szCs w:val="20"/>
          <w:shd w:val="clear" w:color="auto" w:fill="FFFFFF"/>
        </w:rPr>
        <w:t>Doxtader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 xml:space="preserve"> EE, Shah AA, Zhang Y, Wang H, </w:t>
      </w:r>
      <w:proofErr w:type="spellStart"/>
      <w:r w:rsidRPr="00227737">
        <w:rPr>
          <w:rFonts w:ascii="Tw Cen MT" w:hAnsi="Tw Cen MT"/>
          <w:sz w:val="20"/>
          <w:szCs w:val="20"/>
          <w:shd w:val="clear" w:color="auto" w:fill="FFFFFF"/>
        </w:rPr>
        <w:t>Dyhdalo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 xml:space="preserve"> KS, </w:t>
      </w:r>
      <w:proofErr w:type="spellStart"/>
      <w:r w:rsidRPr="00227737">
        <w:rPr>
          <w:rFonts w:ascii="Tw Cen MT" w:hAnsi="Tw Cen MT"/>
          <w:sz w:val="20"/>
          <w:szCs w:val="20"/>
          <w:shd w:val="clear" w:color="auto" w:fill="FFFFFF"/>
        </w:rPr>
        <w:t>Farver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 xml:space="preserve"> C. Primary salivary gland-type tumors of the tracheobronchial tree diagnosed by </w:t>
      </w:r>
      <w:proofErr w:type="spellStart"/>
      <w:r w:rsidRPr="00227737">
        <w:rPr>
          <w:rFonts w:ascii="Tw Cen MT" w:hAnsi="Tw Cen MT"/>
          <w:sz w:val="20"/>
          <w:szCs w:val="20"/>
          <w:shd w:val="clear" w:color="auto" w:fill="FFFFFF"/>
        </w:rPr>
        <w:t>transbronchial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 xml:space="preserve"> fine needle aspiration: Clinical and </w:t>
      </w:r>
      <w:proofErr w:type="spellStart"/>
      <w:r w:rsidRPr="00227737">
        <w:rPr>
          <w:rFonts w:ascii="Tw Cen MT" w:hAnsi="Tw Cen MT"/>
          <w:sz w:val="20"/>
          <w:szCs w:val="20"/>
          <w:shd w:val="clear" w:color="auto" w:fill="FFFFFF"/>
        </w:rPr>
        <w:t>cytomorphologic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 xml:space="preserve"> features with histopathologic correlation. </w:t>
      </w:r>
      <w:proofErr w:type="spellStart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>Diagn</w:t>
      </w:r>
      <w:proofErr w:type="spellEnd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 xml:space="preserve"> </w:t>
      </w:r>
      <w:proofErr w:type="spellStart"/>
      <w:r w:rsidRPr="00227737">
        <w:rPr>
          <w:rFonts w:ascii="Tw Cen MT" w:hAnsi="Tw Cen MT"/>
          <w:iCs/>
          <w:sz w:val="20"/>
          <w:szCs w:val="20"/>
          <w:shd w:val="clear" w:color="auto" w:fill="FFFFFF"/>
        </w:rPr>
        <w:t>Cytopathol</w:t>
      </w:r>
      <w:proofErr w:type="spellEnd"/>
      <w:r w:rsidRPr="00227737">
        <w:rPr>
          <w:rFonts w:ascii="Tw Cen MT" w:hAnsi="Tw Cen MT"/>
          <w:sz w:val="20"/>
          <w:szCs w:val="20"/>
          <w:shd w:val="clear" w:color="auto" w:fill="FFFFFF"/>
        </w:rPr>
        <w:t>. 2019</w:t>
      </w:r>
      <w:proofErr w:type="gramStart"/>
      <w:r w:rsidRPr="00227737">
        <w:rPr>
          <w:rFonts w:ascii="Tw Cen MT" w:hAnsi="Tw Cen MT"/>
          <w:sz w:val="20"/>
          <w:szCs w:val="20"/>
          <w:shd w:val="clear" w:color="auto" w:fill="FFFFFF"/>
        </w:rPr>
        <w:t>;47</w:t>
      </w:r>
      <w:proofErr w:type="gramEnd"/>
      <w:r w:rsidRPr="00227737">
        <w:rPr>
          <w:rFonts w:ascii="Tw Cen MT" w:hAnsi="Tw Cen MT"/>
          <w:sz w:val="20"/>
          <w:szCs w:val="20"/>
          <w:shd w:val="clear" w:color="auto" w:fill="FFFFFF"/>
        </w:rPr>
        <w:t>(11):1168-1176. doi:10.1002/dc.24285.</w:t>
      </w:r>
    </w:p>
    <w:p w:rsidR="0007431C" w:rsidRPr="00227737" w:rsidRDefault="0007431C" w:rsidP="0007431C">
      <w:pPr>
        <w:pStyle w:val="Prrafodelista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w Cen MT" w:hAnsi="Tw Cen MT"/>
          <w:sz w:val="20"/>
          <w:szCs w:val="20"/>
        </w:rPr>
      </w:pPr>
      <w:proofErr w:type="spellStart"/>
      <w:r w:rsidRPr="00227737">
        <w:rPr>
          <w:rFonts w:ascii="Tw Cen MT" w:hAnsi="Tw Cen MT"/>
          <w:sz w:val="20"/>
          <w:szCs w:val="20"/>
        </w:rPr>
        <w:t>Moores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D, Mane P. Pathology of primary tracheobronchial malignancies other than adenoid cystic carcinomas. </w:t>
      </w:r>
      <w:proofErr w:type="spellStart"/>
      <w:r w:rsidRPr="00227737">
        <w:rPr>
          <w:rFonts w:ascii="Tw Cen MT" w:hAnsi="Tw Cen MT"/>
          <w:sz w:val="20"/>
          <w:szCs w:val="20"/>
        </w:rPr>
        <w:t>Thorac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</w:t>
      </w:r>
      <w:proofErr w:type="spellStart"/>
      <w:r w:rsidRPr="00227737">
        <w:rPr>
          <w:rFonts w:ascii="Tw Cen MT" w:hAnsi="Tw Cen MT"/>
          <w:sz w:val="20"/>
          <w:szCs w:val="20"/>
        </w:rPr>
        <w:t>Surg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</w:t>
      </w:r>
      <w:proofErr w:type="spellStart"/>
      <w:r w:rsidRPr="00227737">
        <w:rPr>
          <w:rFonts w:ascii="Tw Cen MT" w:hAnsi="Tw Cen MT"/>
          <w:sz w:val="20"/>
          <w:szCs w:val="20"/>
        </w:rPr>
        <w:t>Clin</w:t>
      </w:r>
      <w:proofErr w:type="spellEnd"/>
      <w:r w:rsidRPr="00227737">
        <w:rPr>
          <w:rFonts w:ascii="Tw Cen MT" w:hAnsi="Tw Cen MT"/>
          <w:sz w:val="20"/>
          <w:szCs w:val="20"/>
        </w:rPr>
        <w:t>. 2018</w:t>
      </w:r>
      <w:proofErr w:type="gramStart"/>
      <w:r w:rsidRPr="00227737">
        <w:rPr>
          <w:rFonts w:ascii="Tw Cen MT" w:hAnsi="Tw Cen MT"/>
          <w:sz w:val="20"/>
          <w:szCs w:val="20"/>
        </w:rPr>
        <w:t>;28</w:t>
      </w:r>
      <w:proofErr w:type="gramEnd"/>
      <w:r w:rsidRPr="00227737">
        <w:rPr>
          <w:rFonts w:ascii="Tw Cen MT" w:hAnsi="Tw Cen MT"/>
          <w:sz w:val="20"/>
          <w:szCs w:val="20"/>
        </w:rPr>
        <w:t xml:space="preserve">(2):149-54. </w:t>
      </w:r>
    </w:p>
    <w:p w:rsidR="0007431C" w:rsidRPr="00227737" w:rsidRDefault="0007431C" w:rsidP="0007431C">
      <w:pPr>
        <w:pStyle w:val="Prrafodelista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w Cen MT" w:hAnsi="Tw Cen MT"/>
          <w:sz w:val="20"/>
          <w:szCs w:val="20"/>
        </w:rPr>
      </w:pPr>
      <w:proofErr w:type="spellStart"/>
      <w:r w:rsidRPr="00227737">
        <w:rPr>
          <w:rFonts w:ascii="Tw Cen MT" w:hAnsi="Tw Cen MT"/>
          <w:sz w:val="20"/>
          <w:szCs w:val="20"/>
        </w:rPr>
        <w:t>Koul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R, </w:t>
      </w:r>
      <w:proofErr w:type="spellStart"/>
      <w:r w:rsidRPr="00227737">
        <w:rPr>
          <w:rFonts w:ascii="Tw Cen MT" w:hAnsi="Tw Cen MT"/>
          <w:sz w:val="20"/>
          <w:szCs w:val="20"/>
        </w:rPr>
        <w:t>Alomrann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R, </w:t>
      </w:r>
      <w:proofErr w:type="spellStart"/>
      <w:r w:rsidRPr="00227737">
        <w:rPr>
          <w:rFonts w:ascii="Tw Cen MT" w:hAnsi="Tw Cen MT"/>
          <w:sz w:val="20"/>
          <w:szCs w:val="20"/>
        </w:rPr>
        <w:t>Rathod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S, Kim J, </w:t>
      </w:r>
      <w:proofErr w:type="spellStart"/>
      <w:r w:rsidRPr="00227737">
        <w:rPr>
          <w:rFonts w:ascii="Tw Cen MT" w:hAnsi="Tw Cen MT"/>
          <w:sz w:val="20"/>
          <w:szCs w:val="20"/>
        </w:rPr>
        <w:t>Leylek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A, Ahmed N et al. Clinical characteristics and prognosis of primary tracheal cancer: A single institution experience. </w:t>
      </w:r>
      <w:proofErr w:type="spellStart"/>
      <w:r w:rsidRPr="00227737">
        <w:rPr>
          <w:rFonts w:ascii="Tw Cen MT" w:hAnsi="Tw Cen MT"/>
          <w:sz w:val="20"/>
          <w:szCs w:val="20"/>
        </w:rPr>
        <w:t>Int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J </w:t>
      </w:r>
      <w:proofErr w:type="spellStart"/>
      <w:r w:rsidRPr="00227737">
        <w:rPr>
          <w:rFonts w:ascii="Tw Cen MT" w:hAnsi="Tw Cen MT"/>
          <w:sz w:val="20"/>
          <w:szCs w:val="20"/>
        </w:rPr>
        <w:t>Hematol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</w:t>
      </w:r>
      <w:proofErr w:type="spellStart"/>
      <w:r w:rsidRPr="00227737">
        <w:rPr>
          <w:rFonts w:ascii="Tw Cen MT" w:hAnsi="Tw Cen MT"/>
          <w:sz w:val="20"/>
          <w:szCs w:val="20"/>
        </w:rPr>
        <w:t>Oncol</w:t>
      </w:r>
      <w:proofErr w:type="spellEnd"/>
      <w:r w:rsidRPr="00227737">
        <w:rPr>
          <w:rFonts w:ascii="Tw Cen MT" w:hAnsi="Tw Cen MT"/>
          <w:sz w:val="20"/>
          <w:szCs w:val="20"/>
        </w:rPr>
        <w:t xml:space="preserve"> Stem Cell Res. 2018</w:t>
      </w:r>
      <w:proofErr w:type="gramStart"/>
      <w:r w:rsidRPr="00227737">
        <w:rPr>
          <w:rFonts w:ascii="Tw Cen MT" w:hAnsi="Tw Cen MT"/>
          <w:sz w:val="20"/>
          <w:szCs w:val="20"/>
        </w:rPr>
        <w:t>;12</w:t>
      </w:r>
      <w:proofErr w:type="gramEnd"/>
      <w:r w:rsidRPr="00227737">
        <w:rPr>
          <w:rFonts w:ascii="Tw Cen MT" w:hAnsi="Tw Cen MT"/>
          <w:sz w:val="20"/>
          <w:szCs w:val="20"/>
        </w:rPr>
        <w:t>(4):298-302.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AR" w:eastAsia="es-A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95A0E" w:rsidRDefault="0007431C" w:rsidP="00D95A0E">
      <w:pPr>
        <w:spacing w:before="92"/>
        <w:ind w:right="4234"/>
        <w:jc w:val="both"/>
        <w:rPr>
          <w:noProof/>
        </w:rPr>
      </w:pPr>
      <w:r>
        <w:rPr>
          <w:noProof/>
        </w:rPr>
        <w:t xml:space="preserve">   </w:t>
      </w:r>
      <w:r w:rsidR="00802E3F">
        <w:rPr>
          <w:noProof/>
        </w:rPr>
        <w:t xml:space="preserve"> </w:t>
      </w:r>
      <w:r>
        <w:rPr>
          <w:noProof/>
          <w:lang w:val="es-AR" w:eastAsia="es-AR"/>
        </w:rPr>
        <w:drawing>
          <wp:inline distT="0" distB="0" distL="0" distR="0" wp14:anchorId="3704636E" wp14:editId="3E673739">
            <wp:extent cx="1562100" cy="1847576"/>
            <wp:effectExtent l="0" t="0" r="0" b="63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311_181211-PhotoRoo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170" cy="184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D95A0E" w:rsidRDefault="00A9710C" w:rsidP="00D95A0E">
      <w:pPr>
        <w:spacing w:before="92"/>
        <w:ind w:right="4234"/>
        <w:jc w:val="both"/>
        <w:rPr>
          <w:noProof/>
        </w:rPr>
      </w:pPr>
      <w:r>
        <w:rPr>
          <w:rFonts w:ascii="Arial"/>
          <w:color w:val="BF5A14"/>
        </w:rPr>
        <w:t>Biography</w:t>
      </w:r>
      <w:r w:rsidR="00D95A0E">
        <w:rPr>
          <w:rFonts w:ascii="Arial"/>
          <w:color w:val="BF5A14"/>
        </w:rPr>
        <w:t xml:space="preserve"> </w:t>
      </w:r>
    </w:p>
    <w:p w:rsidR="00D95A0E" w:rsidRPr="00B67F24" w:rsidRDefault="00D95A0E" w:rsidP="00D95A0E">
      <w:r w:rsidRPr="00B67F24">
        <w:t xml:space="preserve">Maria de </w:t>
      </w:r>
      <w:proofErr w:type="spellStart"/>
      <w:r w:rsidRPr="00B67F24">
        <w:t>los</w:t>
      </w:r>
      <w:proofErr w:type="spellEnd"/>
      <w:r w:rsidRPr="00B67F24">
        <w:t xml:space="preserve"> Milagros </w:t>
      </w:r>
      <w:proofErr w:type="spellStart"/>
      <w:r w:rsidRPr="00B67F24">
        <w:t>Lewkowicz</w:t>
      </w:r>
      <w:proofErr w:type="spellEnd"/>
      <w:r w:rsidRPr="00B67F24">
        <w:t xml:space="preserve"> is a medical doctor who studied and graduated in UBA (University of Buenos Aires). Currently in the 4th year of her residency in pathology at a University Hospital called Hospital de </w:t>
      </w:r>
      <w:proofErr w:type="spellStart"/>
      <w:r w:rsidRPr="00B67F24">
        <w:t>Clinicas</w:t>
      </w:r>
      <w:proofErr w:type="spellEnd"/>
      <w:r w:rsidRPr="00B67F24">
        <w:t xml:space="preserve"> "José de San Martín" in Argentina. She will present an extremely strange and clinically enriching case, studied as a team by Pathologist and Surgeons of the hospital. This clinical case has been recently published in the most important magazine in the country called Medicine.</w:t>
      </w:r>
    </w:p>
    <w:p w:rsidR="00AE3E37" w:rsidRDefault="00A9710C">
      <w:pPr>
        <w:spacing w:before="62"/>
        <w:ind w:left="4217" w:right="4235"/>
        <w:jc w:val="center"/>
      </w:pPr>
      <w:r w:rsidRPr="00D95A0E">
        <w:t xml:space="preserve">Email: </w:t>
      </w:r>
      <w:hyperlink r:id="rId13" w:history="1">
        <w:r w:rsidR="00D95A0E" w:rsidRPr="00A24C11">
          <w:rPr>
            <w:rStyle w:val="Hipervnculo"/>
          </w:rPr>
          <w:t>milagros151289@gmail.com</w:t>
        </w:r>
      </w:hyperlink>
    </w:p>
    <w:p w:rsidR="00D95A0E" w:rsidRDefault="00D95A0E">
      <w:pPr>
        <w:spacing w:before="62"/>
        <w:ind w:left="4217" w:right="4235"/>
        <w:jc w:val="center"/>
      </w:pPr>
    </w:p>
    <w:p w:rsidR="00D95A0E" w:rsidRPr="00D95A0E" w:rsidRDefault="00D95A0E">
      <w:pPr>
        <w:spacing w:before="62"/>
        <w:ind w:left="4217" w:right="4235"/>
        <w:jc w:val="center"/>
      </w:pPr>
      <w:bookmarkStart w:id="0" w:name="_GoBack"/>
      <w:bookmarkEnd w:id="0"/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58D" w:rsidRDefault="0036058D">
      <w:r>
        <w:separator/>
      </w:r>
    </w:p>
  </w:endnote>
  <w:endnote w:type="continuationSeparator" w:id="0">
    <w:p w:rsidR="0036058D" w:rsidRDefault="0036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58D" w:rsidRDefault="0036058D">
      <w:r>
        <w:separator/>
      </w:r>
    </w:p>
  </w:footnote>
  <w:footnote w:type="continuationSeparator" w:id="0">
    <w:p w:rsidR="0036058D" w:rsidRDefault="00360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1B5239F"/>
    <w:multiLevelType w:val="hybridMultilevel"/>
    <w:tmpl w:val="7168010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5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52F0"/>
    <w:rsid w:val="0007431C"/>
    <w:rsid w:val="000C329C"/>
    <w:rsid w:val="000C3520"/>
    <w:rsid w:val="000E2911"/>
    <w:rsid w:val="001263DF"/>
    <w:rsid w:val="00292ED9"/>
    <w:rsid w:val="0036058D"/>
    <w:rsid w:val="00404E5B"/>
    <w:rsid w:val="00414F7B"/>
    <w:rsid w:val="004355DC"/>
    <w:rsid w:val="004749B4"/>
    <w:rsid w:val="004865F5"/>
    <w:rsid w:val="00494130"/>
    <w:rsid w:val="004F3523"/>
    <w:rsid w:val="005973B9"/>
    <w:rsid w:val="005B3A56"/>
    <w:rsid w:val="006060CE"/>
    <w:rsid w:val="0063497F"/>
    <w:rsid w:val="00802E3F"/>
    <w:rsid w:val="00830E07"/>
    <w:rsid w:val="00873DF0"/>
    <w:rsid w:val="008756E6"/>
    <w:rsid w:val="00925236"/>
    <w:rsid w:val="0098464C"/>
    <w:rsid w:val="009B2D44"/>
    <w:rsid w:val="00A07E82"/>
    <w:rsid w:val="00A9710C"/>
    <w:rsid w:val="00AE3E37"/>
    <w:rsid w:val="00B21A57"/>
    <w:rsid w:val="00B91720"/>
    <w:rsid w:val="00C33602"/>
    <w:rsid w:val="00CD6F55"/>
    <w:rsid w:val="00CE4C58"/>
    <w:rsid w:val="00D95A0E"/>
    <w:rsid w:val="00DE3104"/>
    <w:rsid w:val="00E752B4"/>
    <w:rsid w:val="00F5525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ilagros151289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Ines</cp:lastModifiedBy>
  <cp:revision>2</cp:revision>
  <dcterms:created xsi:type="dcterms:W3CDTF">2022-03-01T13:47:00Z</dcterms:created>
  <dcterms:modified xsi:type="dcterms:W3CDTF">2022-03-01T13:47:00Z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