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A3B453" w14:textId="77777777" w:rsidR="00F83827" w:rsidRPr="00863E48" w:rsidRDefault="00337931" w:rsidP="00F83827">
      <w:pPr>
        <w:rPr>
          <w:rFonts w:ascii="Times New Roman" w:hAnsi="Times New Roman" w:cs="Times New Roman"/>
          <w:b/>
          <w:sz w:val="24"/>
          <w:szCs w:val="24"/>
          <w:lang w:val="en-US"/>
        </w:rPr>
      </w:pPr>
      <w:r w:rsidRPr="00863E48">
        <w:rPr>
          <w:rFonts w:ascii="Times New Roman" w:hAnsi="Times New Roman" w:cs="Times New Roman"/>
          <w:b/>
          <w:sz w:val="24"/>
          <w:szCs w:val="24"/>
          <w:lang w:val="en-US"/>
        </w:rPr>
        <w:t>E</w:t>
      </w:r>
      <w:r w:rsidR="00F83827" w:rsidRPr="00863E48">
        <w:rPr>
          <w:rFonts w:ascii="Times New Roman" w:hAnsi="Times New Roman" w:cs="Times New Roman"/>
          <w:b/>
          <w:sz w:val="24"/>
          <w:szCs w:val="24"/>
          <w:lang w:val="en-US"/>
        </w:rPr>
        <w:t xml:space="preserve">ffect of </w:t>
      </w:r>
      <w:r w:rsidRPr="00863E48">
        <w:rPr>
          <w:rFonts w:ascii="Times New Roman" w:hAnsi="Times New Roman" w:cs="Times New Roman"/>
          <w:b/>
          <w:sz w:val="24"/>
          <w:szCs w:val="24"/>
          <w:lang w:val="en-US"/>
        </w:rPr>
        <w:t>endo</w:t>
      </w:r>
      <w:r w:rsidR="00F83827" w:rsidRPr="00863E48">
        <w:rPr>
          <w:rFonts w:ascii="Times New Roman" w:hAnsi="Times New Roman" w:cs="Times New Roman"/>
          <w:b/>
          <w:sz w:val="24"/>
          <w:szCs w:val="24"/>
          <w:lang w:val="en-US"/>
        </w:rPr>
        <w:t xml:space="preserve">bronchial valve </w:t>
      </w:r>
      <w:r w:rsidRPr="00863E48">
        <w:rPr>
          <w:rFonts w:ascii="Times New Roman" w:hAnsi="Times New Roman" w:cs="Times New Roman"/>
          <w:b/>
          <w:sz w:val="24"/>
          <w:szCs w:val="24"/>
          <w:lang w:val="en-US"/>
        </w:rPr>
        <w:t>application</w:t>
      </w:r>
      <w:r w:rsidR="00F83827" w:rsidRPr="00863E48">
        <w:rPr>
          <w:rFonts w:ascii="Times New Roman" w:hAnsi="Times New Roman" w:cs="Times New Roman"/>
          <w:b/>
          <w:sz w:val="24"/>
          <w:szCs w:val="24"/>
          <w:lang w:val="en-US"/>
        </w:rPr>
        <w:t xml:space="preserve"> on the respiratory function in patients </w:t>
      </w:r>
      <w:r w:rsidRPr="00863E48">
        <w:rPr>
          <w:rFonts w:ascii="Times New Roman" w:hAnsi="Times New Roman" w:cs="Times New Roman"/>
          <w:b/>
          <w:sz w:val="24"/>
          <w:szCs w:val="24"/>
          <w:lang w:val="en-US"/>
        </w:rPr>
        <w:t>with pulmonary tuberculosis and</w:t>
      </w:r>
      <w:r w:rsidR="00F83827" w:rsidRPr="00863E48">
        <w:rPr>
          <w:rFonts w:ascii="Times New Roman" w:hAnsi="Times New Roman" w:cs="Times New Roman"/>
          <w:b/>
          <w:sz w:val="24"/>
          <w:szCs w:val="24"/>
          <w:lang w:val="en-US"/>
        </w:rPr>
        <w:t xml:space="preserve"> concomitant chronic nonspecific lung diseases</w:t>
      </w:r>
      <w:r w:rsidRPr="00863E48">
        <w:rPr>
          <w:rFonts w:ascii="Times New Roman" w:hAnsi="Times New Roman" w:cs="Times New Roman"/>
          <w:b/>
          <w:sz w:val="24"/>
          <w:szCs w:val="24"/>
          <w:lang w:val="en-US"/>
        </w:rPr>
        <w:t xml:space="preserve">. </w:t>
      </w:r>
    </w:p>
    <w:p w14:paraId="3749A321" w14:textId="77777777" w:rsidR="00863E48" w:rsidRPr="00863E48" w:rsidRDefault="0085053E" w:rsidP="00F83827">
      <w:pPr>
        <w:rPr>
          <w:rFonts w:ascii="Times New Roman" w:hAnsi="Times New Roman" w:cs="Times New Roman"/>
          <w:i/>
          <w:sz w:val="24"/>
          <w:szCs w:val="24"/>
          <w:lang w:val="en-US"/>
        </w:rPr>
      </w:pPr>
      <w:r w:rsidRPr="00863E48">
        <w:rPr>
          <w:rFonts w:ascii="Times New Roman" w:hAnsi="Times New Roman" w:cs="Times New Roman"/>
          <w:i/>
          <w:sz w:val="24"/>
          <w:szCs w:val="24"/>
          <w:lang w:val="en-US"/>
        </w:rPr>
        <w:t xml:space="preserve">D.V. </w:t>
      </w:r>
      <w:proofErr w:type="spellStart"/>
      <w:r w:rsidRPr="00863E48">
        <w:rPr>
          <w:rFonts w:ascii="Times New Roman" w:hAnsi="Times New Roman" w:cs="Times New Roman"/>
          <w:i/>
          <w:sz w:val="24"/>
          <w:szCs w:val="24"/>
          <w:lang w:val="en-US"/>
        </w:rPr>
        <w:t>Krasnov</w:t>
      </w:r>
      <w:proofErr w:type="spellEnd"/>
      <w:r w:rsidRPr="00863E48">
        <w:rPr>
          <w:rFonts w:ascii="Times New Roman" w:hAnsi="Times New Roman" w:cs="Times New Roman"/>
          <w:i/>
          <w:sz w:val="24"/>
          <w:szCs w:val="24"/>
          <w:lang w:val="en-US"/>
        </w:rPr>
        <w:t xml:space="preserve">, </w:t>
      </w:r>
      <w:r w:rsidR="00863E48" w:rsidRPr="00863E48">
        <w:rPr>
          <w:rFonts w:ascii="Times New Roman" w:hAnsi="Times New Roman" w:cs="Times New Roman"/>
          <w:i/>
          <w:sz w:val="24"/>
          <w:szCs w:val="24"/>
          <w:lang w:val="en-US"/>
        </w:rPr>
        <w:t xml:space="preserve">E.P. </w:t>
      </w:r>
      <w:proofErr w:type="spellStart"/>
      <w:r w:rsidR="00863E48" w:rsidRPr="00863E48">
        <w:rPr>
          <w:rFonts w:ascii="Times New Roman" w:hAnsi="Times New Roman" w:cs="Times New Roman"/>
          <w:i/>
          <w:sz w:val="24"/>
          <w:szCs w:val="24"/>
          <w:lang w:val="en-US"/>
        </w:rPr>
        <w:t>Myshkova</w:t>
      </w:r>
      <w:proofErr w:type="spellEnd"/>
      <w:r w:rsidR="00863E48" w:rsidRPr="00863E48">
        <w:rPr>
          <w:rFonts w:ascii="Times New Roman" w:hAnsi="Times New Roman" w:cs="Times New Roman"/>
          <w:i/>
          <w:sz w:val="24"/>
          <w:szCs w:val="24"/>
          <w:lang w:val="en-US"/>
        </w:rPr>
        <w:t xml:space="preserve">, S.V. </w:t>
      </w:r>
      <w:proofErr w:type="spellStart"/>
      <w:r w:rsidR="00863E48" w:rsidRPr="00863E48">
        <w:rPr>
          <w:rFonts w:ascii="Times New Roman" w:hAnsi="Times New Roman" w:cs="Times New Roman"/>
          <w:i/>
          <w:sz w:val="24"/>
          <w:szCs w:val="24"/>
          <w:lang w:val="en-US"/>
        </w:rPr>
        <w:t>Skluev</w:t>
      </w:r>
      <w:proofErr w:type="spellEnd"/>
      <w:r w:rsidR="00863E48" w:rsidRPr="00863E48">
        <w:rPr>
          <w:rFonts w:ascii="Times New Roman" w:hAnsi="Times New Roman" w:cs="Times New Roman"/>
          <w:i/>
          <w:sz w:val="24"/>
          <w:szCs w:val="24"/>
          <w:lang w:val="en-US"/>
        </w:rPr>
        <w:t xml:space="preserve">, I.F. </w:t>
      </w:r>
      <w:proofErr w:type="spellStart"/>
      <w:r w:rsidR="00863E48" w:rsidRPr="00863E48">
        <w:rPr>
          <w:rFonts w:ascii="Times New Roman" w:hAnsi="Times New Roman" w:cs="Times New Roman"/>
          <w:i/>
          <w:sz w:val="24"/>
          <w:szCs w:val="24"/>
          <w:lang w:val="en-US"/>
        </w:rPr>
        <w:t>Felker</w:t>
      </w:r>
      <w:proofErr w:type="spellEnd"/>
    </w:p>
    <w:p w14:paraId="1F03EDB3" w14:textId="77777777" w:rsidR="00863E48" w:rsidRPr="00863E48" w:rsidRDefault="00863E48" w:rsidP="00F83827">
      <w:pPr>
        <w:rPr>
          <w:rFonts w:ascii="Times New Roman" w:hAnsi="Times New Roman" w:cs="Times New Roman"/>
          <w:i/>
          <w:sz w:val="24"/>
          <w:szCs w:val="24"/>
          <w:lang w:val="en-US"/>
        </w:rPr>
      </w:pPr>
      <w:r w:rsidRPr="00863E48">
        <w:rPr>
          <w:rFonts w:ascii="Times New Roman" w:hAnsi="Times New Roman" w:cs="Times New Roman"/>
          <w:i/>
          <w:sz w:val="24"/>
          <w:szCs w:val="24"/>
          <w:lang w:val="en-US"/>
        </w:rPr>
        <w:t xml:space="preserve">FSBI Novosibirsk Tuberculosis Research Institute, </w:t>
      </w:r>
      <w:proofErr w:type="spellStart"/>
      <w:r w:rsidRPr="00863E48">
        <w:rPr>
          <w:rFonts w:ascii="Times New Roman" w:hAnsi="Times New Roman" w:cs="Times New Roman"/>
          <w:i/>
          <w:sz w:val="24"/>
          <w:szCs w:val="24"/>
          <w:lang w:val="en-US"/>
        </w:rPr>
        <w:t>MoH</w:t>
      </w:r>
      <w:proofErr w:type="spellEnd"/>
      <w:r w:rsidRPr="00863E48">
        <w:rPr>
          <w:rFonts w:ascii="Times New Roman" w:hAnsi="Times New Roman" w:cs="Times New Roman"/>
          <w:i/>
          <w:sz w:val="24"/>
          <w:szCs w:val="24"/>
          <w:lang w:val="en-US"/>
        </w:rPr>
        <w:t>, Russia</w:t>
      </w:r>
    </w:p>
    <w:p w14:paraId="74C2B528" w14:textId="77777777" w:rsidR="00B84253" w:rsidRPr="00863E48" w:rsidRDefault="00B84253" w:rsidP="00863E48">
      <w:pPr>
        <w:jc w:val="both"/>
        <w:rPr>
          <w:rFonts w:ascii="Times New Roman" w:hAnsi="Times New Roman" w:cs="Times New Roman"/>
          <w:sz w:val="24"/>
          <w:szCs w:val="24"/>
          <w:lang w:val="en-US"/>
        </w:rPr>
      </w:pPr>
      <w:r w:rsidRPr="00863E48">
        <w:rPr>
          <w:rFonts w:ascii="Times New Roman" w:hAnsi="Times New Roman" w:cs="Times New Roman"/>
          <w:sz w:val="24"/>
          <w:szCs w:val="24"/>
          <w:lang w:val="en-US"/>
        </w:rPr>
        <w:t>The article presents</w:t>
      </w:r>
      <w:r w:rsidR="00337931" w:rsidRPr="00863E48">
        <w:rPr>
          <w:rFonts w:ascii="Times New Roman" w:hAnsi="Times New Roman" w:cs="Times New Roman"/>
          <w:sz w:val="24"/>
          <w:szCs w:val="24"/>
          <w:lang w:val="en-US"/>
        </w:rPr>
        <w:t xml:space="preserve"> a retrospective analysis of</w:t>
      </w:r>
      <w:r w:rsidRPr="00863E48">
        <w:rPr>
          <w:rFonts w:ascii="Times New Roman" w:hAnsi="Times New Roman" w:cs="Times New Roman"/>
          <w:sz w:val="24"/>
          <w:szCs w:val="24"/>
          <w:lang w:val="en-US"/>
        </w:rPr>
        <w:t xml:space="preserve"> </w:t>
      </w:r>
      <w:r w:rsidR="00337931" w:rsidRPr="00863E48">
        <w:rPr>
          <w:rFonts w:ascii="Times New Roman" w:hAnsi="Times New Roman" w:cs="Times New Roman"/>
          <w:sz w:val="24"/>
          <w:szCs w:val="24"/>
          <w:lang w:val="en-US"/>
        </w:rPr>
        <w:t>treatment results in</w:t>
      </w:r>
      <w:r w:rsidRPr="00863E48">
        <w:rPr>
          <w:rFonts w:ascii="Times New Roman" w:hAnsi="Times New Roman" w:cs="Times New Roman"/>
          <w:sz w:val="24"/>
          <w:szCs w:val="24"/>
          <w:lang w:val="en-US"/>
        </w:rPr>
        <w:t xml:space="preserve"> patients with </w:t>
      </w:r>
      <w:r w:rsidR="00670551" w:rsidRPr="00863E48">
        <w:rPr>
          <w:rFonts w:ascii="Times New Roman" w:hAnsi="Times New Roman" w:cs="Times New Roman"/>
          <w:sz w:val="24"/>
          <w:szCs w:val="24"/>
          <w:lang w:val="en-US"/>
        </w:rPr>
        <w:t>destructive</w:t>
      </w:r>
      <w:r w:rsidRPr="00863E48">
        <w:rPr>
          <w:rFonts w:ascii="Times New Roman" w:hAnsi="Times New Roman" w:cs="Times New Roman"/>
          <w:sz w:val="24"/>
          <w:szCs w:val="24"/>
          <w:lang w:val="en-US"/>
        </w:rPr>
        <w:t xml:space="preserve"> pulmonary tuberculosis </w:t>
      </w:r>
      <w:r w:rsidR="00337931" w:rsidRPr="00863E48">
        <w:rPr>
          <w:rFonts w:ascii="Times New Roman" w:hAnsi="Times New Roman" w:cs="Times New Roman"/>
          <w:sz w:val="24"/>
          <w:szCs w:val="24"/>
          <w:lang w:val="en-US"/>
        </w:rPr>
        <w:t>and</w:t>
      </w:r>
      <w:r w:rsidRPr="00863E48">
        <w:rPr>
          <w:rFonts w:ascii="Times New Roman" w:hAnsi="Times New Roman" w:cs="Times New Roman"/>
          <w:sz w:val="24"/>
          <w:szCs w:val="24"/>
          <w:lang w:val="en-US"/>
        </w:rPr>
        <w:t xml:space="preserve"> concomitant chronic nonspecific lung diseases.</w:t>
      </w:r>
    </w:p>
    <w:p w14:paraId="6CACA428" w14:textId="77777777" w:rsidR="00B84253" w:rsidRPr="00863E48" w:rsidRDefault="00B84253" w:rsidP="00863E48">
      <w:pPr>
        <w:jc w:val="both"/>
        <w:rPr>
          <w:rFonts w:ascii="Times New Roman" w:hAnsi="Times New Roman" w:cs="Times New Roman"/>
          <w:sz w:val="24"/>
          <w:szCs w:val="24"/>
          <w:lang w:val="en-US"/>
        </w:rPr>
      </w:pPr>
      <w:r w:rsidRPr="00863E48">
        <w:rPr>
          <w:rFonts w:ascii="Times New Roman" w:hAnsi="Times New Roman" w:cs="Times New Roman"/>
          <w:sz w:val="24"/>
          <w:szCs w:val="24"/>
          <w:lang w:val="en-US"/>
        </w:rPr>
        <w:t xml:space="preserve">The aim of the study was to evaluate the effect of </w:t>
      </w:r>
      <w:r w:rsidR="00337931" w:rsidRPr="00863E48">
        <w:rPr>
          <w:rFonts w:ascii="Times New Roman" w:hAnsi="Times New Roman" w:cs="Times New Roman"/>
          <w:sz w:val="24"/>
          <w:szCs w:val="24"/>
          <w:lang w:val="en-US"/>
        </w:rPr>
        <w:t>endo</w:t>
      </w:r>
      <w:r w:rsidRPr="00863E48">
        <w:rPr>
          <w:rFonts w:ascii="Times New Roman" w:hAnsi="Times New Roman" w:cs="Times New Roman"/>
          <w:sz w:val="24"/>
          <w:szCs w:val="24"/>
          <w:lang w:val="en-US"/>
        </w:rPr>
        <w:t>bronchial valve</w:t>
      </w:r>
      <w:r w:rsidR="00DB4B74" w:rsidRPr="00863E48">
        <w:rPr>
          <w:rFonts w:ascii="Times New Roman" w:hAnsi="Times New Roman" w:cs="Times New Roman"/>
          <w:sz w:val="24"/>
          <w:szCs w:val="24"/>
          <w:lang w:val="en-US"/>
        </w:rPr>
        <w:t xml:space="preserve"> (</w:t>
      </w:r>
      <w:r w:rsidR="00337931" w:rsidRPr="00863E48">
        <w:rPr>
          <w:rFonts w:ascii="Times New Roman" w:hAnsi="Times New Roman" w:cs="Times New Roman"/>
          <w:sz w:val="24"/>
          <w:szCs w:val="24"/>
          <w:lang w:val="en-US"/>
        </w:rPr>
        <w:t>E</w:t>
      </w:r>
      <w:r w:rsidR="00DB4B74" w:rsidRPr="00863E48">
        <w:rPr>
          <w:rFonts w:ascii="Times New Roman" w:hAnsi="Times New Roman" w:cs="Times New Roman"/>
          <w:sz w:val="24"/>
          <w:szCs w:val="24"/>
          <w:lang w:val="en-US"/>
        </w:rPr>
        <w:t>BV)</w:t>
      </w:r>
      <w:r w:rsidRPr="00863E48">
        <w:rPr>
          <w:rFonts w:ascii="Times New Roman" w:hAnsi="Times New Roman" w:cs="Times New Roman"/>
          <w:sz w:val="24"/>
          <w:szCs w:val="24"/>
          <w:lang w:val="en-US"/>
        </w:rPr>
        <w:t xml:space="preserve"> </w:t>
      </w:r>
      <w:r w:rsidR="00337931" w:rsidRPr="00863E48">
        <w:rPr>
          <w:rFonts w:ascii="Times New Roman" w:hAnsi="Times New Roman" w:cs="Times New Roman"/>
          <w:sz w:val="24"/>
          <w:szCs w:val="24"/>
          <w:lang w:val="en-US"/>
        </w:rPr>
        <w:t>application</w:t>
      </w:r>
      <w:r w:rsidRPr="00863E48">
        <w:rPr>
          <w:rFonts w:ascii="Times New Roman" w:hAnsi="Times New Roman" w:cs="Times New Roman"/>
          <w:sz w:val="24"/>
          <w:szCs w:val="24"/>
          <w:lang w:val="en-US"/>
        </w:rPr>
        <w:t xml:space="preserve"> on the respiratory function</w:t>
      </w:r>
      <w:r w:rsidR="00337931" w:rsidRPr="00863E48">
        <w:rPr>
          <w:rFonts w:ascii="Times New Roman" w:hAnsi="Times New Roman" w:cs="Times New Roman"/>
          <w:sz w:val="24"/>
          <w:szCs w:val="24"/>
          <w:lang w:val="en-US"/>
        </w:rPr>
        <w:t>.</w:t>
      </w:r>
    </w:p>
    <w:p w14:paraId="362290A3" w14:textId="77777777" w:rsidR="00B84253" w:rsidRPr="00863E48" w:rsidRDefault="00337931" w:rsidP="00863E48">
      <w:pPr>
        <w:jc w:val="both"/>
        <w:rPr>
          <w:rFonts w:ascii="Times New Roman" w:hAnsi="Times New Roman" w:cs="Times New Roman"/>
          <w:sz w:val="24"/>
          <w:szCs w:val="24"/>
          <w:lang w:val="en-US"/>
        </w:rPr>
      </w:pPr>
      <w:r w:rsidRPr="00863E48">
        <w:rPr>
          <w:rFonts w:ascii="Times New Roman" w:hAnsi="Times New Roman" w:cs="Times New Roman"/>
          <w:b/>
          <w:sz w:val="24"/>
          <w:szCs w:val="24"/>
          <w:lang w:val="en-US"/>
        </w:rPr>
        <w:t>Materials</w:t>
      </w:r>
      <w:r w:rsidR="00B84253" w:rsidRPr="00863E48">
        <w:rPr>
          <w:rFonts w:ascii="Times New Roman" w:hAnsi="Times New Roman" w:cs="Times New Roman"/>
          <w:b/>
          <w:sz w:val="24"/>
          <w:szCs w:val="24"/>
          <w:lang w:val="en-US"/>
        </w:rPr>
        <w:t xml:space="preserve"> and methods:</w:t>
      </w:r>
      <w:r w:rsidR="00B84253" w:rsidRPr="00863E48">
        <w:rPr>
          <w:rFonts w:ascii="Times New Roman" w:hAnsi="Times New Roman" w:cs="Times New Roman"/>
          <w:sz w:val="24"/>
          <w:szCs w:val="24"/>
          <w:lang w:val="en-US"/>
        </w:rPr>
        <w:t xml:space="preserve"> 102 patients were included in an open comparative retrospective study. In 49 patients (main group), the </w:t>
      </w:r>
      <w:r w:rsidRPr="00863E48">
        <w:rPr>
          <w:rFonts w:ascii="Times New Roman" w:hAnsi="Times New Roman" w:cs="Times New Roman"/>
          <w:sz w:val="24"/>
          <w:szCs w:val="24"/>
          <w:lang w:val="en-US"/>
        </w:rPr>
        <w:t>E</w:t>
      </w:r>
      <w:r w:rsidR="00DB4B74" w:rsidRPr="00863E48">
        <w:rPr>
          <w:rFonts w:ascii="Times New Roman" w:hAnsi="Times New Roman" w:cs="Times New Roman"/>
          <w:sz w:val="24"/>
          <w:szCs w:val="24"/>
          <w:lang w:val="en-US"/>
        </w:rPr>
        <w:t>BV</w:t>
      </w:r>
      <w:r w:rsidR="00B84253" w:rsidRPr="00863E48">
        <w:rPr>
          <w:rFonts w:ascii="Times New Roman" w:hAnsi="Times New Roman" w:cs="Times New Roman"/>
          <w:sz w:val="24"/>
          <w:szCs w:val="24"/>
          <w:lang w:val="en-US"/>
        </w:rPr>
        <w:t xml:space="preserve"> was used in the treatment, and 53 patients (comparison group) received standard anti</w:t>
      </w:r>
      <w:r w:rsidRPr="00863E48">
        <w:rPr>
          <w:rFonts w:ascii="Times New Roman" w:hAnsi="Times New Roman" w:cs="Times New Roman"/>
          <w:sz w:val="24"/>
          <w:szCs w:val="24"/>
          <w:lang w:val="en-US"/>
        </w:rPr>
        <w:t xml:space="preserve">-tuberculous </w:t>
      </w:r>
      <w:r w:rsidR="00B84253" w:rsidRPr="00863E48">
        <w:rPr>
          <w:rFonts w:ascii="Times New Roman" w:hAnsi="Times New Roman" w:cs="Times New Roman"/>
          <w:sz w:val="24"/>
          <w:szCs w:val="24"/>
          <w:lang w:val="en-US"/>
        </w:rPr>
        <w:t xml:space="preserve">chemotherapy. The parameters of the respiratory function (RF) were </w:t>
      </w:r>
      <w:r w:rsidRPr="00863E48">
        <w:rPr>
          <w:rFonts w:ascii="Times New Roman" w:hAnsi="Times New Roman" w:cs="Times New Roman"/>
          <w:sz w:val="24"/>
          <w:szCs w:val="24"/>
          <w:lang w:val="en-US"/>
        </w:rPr>
        <w:t>measur</w:t>
      </w:r>
      <w:r w:rsidR="00B84253" w:rsidRPr="00863E48">
        <w:rPr>
          <w:rFonts w:ascii="Times New Roman" w:hAnsi="Times New Roman" w:cs="Times New Roman"/>
          <w:sz w:val="24"/>
          <w:szCs w:val="24"/>
          <w:lang w:val="en-US"/>
        </w:rPr>
        <w:t>ed at three critical points during hospital</w:t>
      </w:r>
      <w:r w:rsidRPr="00863E48">
        <w:rPr>
          <w:rFonts w:ascii="Times New Roman" w:hAnsi="Times New Roman" w:cs="Times New Roman"/>
          <w:sz w:val="24"/>
          <w:szCs w:val="24"/>
          <w:lang w:val="en-US"/>
        </w:rPr>
        <w:t xml:space="preserve"> stage of treatment</w:t>
      </w:r>
      <w:r w:rsidR="00B84253" w:rsidRPr="00863E48">
        <w:rPr>
          <w:rFonts w:ascii="Times New Roman" w:hAnsi="Times New Roman" w:cs="Times New Roman"/>
          <w:sz w:val="24"/>
          <w:szCs w:val="24"/>
          <w:lang w:val="en-US"/>
        </w:rPr>
        <w:t xml:space="preserve"> and in the long-term period.</w:t>
      </w:r>
    </w:p>
    <w:p w14:paraId="67138BAA" w14:textId="77777777" w:rsidR="00B84253" w:rsidRPr="00863E48" w:rsidRDefault="00337931" w:rsidP="00863E48">
      <w:pPr>
        <w:jc w:val="both"/>
        <w:rPr>
          <w:rFonts w:ascii="Times New Roman" w:hAnsi="Times New Roman" w:cs="Times New Roman"/>
          <w:sz w:val="24"/>
          <w:szCs w:val="24"/>
          <w:lang w:val="en-US"/>
        </w:rPr>
      </w:pPr>
      <w:r w:rsidRPr="00863E48">
        <w:rPr>
          <w:rFonts w:ascii="Times New Roman" w:hAnsi="Times New Roman" w:cs="Times New Roman"/>
          <w:b/>
          <w:sz w:val="24"/>
          <w:szCs w:val="24"/>
          <w:lang w:val="en-US"/>
        </w:rPr>
        <w:t>Results:</w:t>
      </w:r>
      <w:r w:rsidRPr="00863E48">
        <w:rPr>
          <w:rFonts w:ascii="Times New Roman" w:hAnsi="Times New Roman" w:cs="Times New Roman"/>
          <w:sz w:val="24"/>
          <w:szCs w:val="24"/>
          <w:lang w:val="en-US"/>
        </w:rPr>
        <w:t xml:space="preserve"> the installation of E</w:t>
      </w:r>
      <w:r w:rsidR="009F0A0F" w:rsidRPr="00863E48">
        <w:rPr>
          <w:rFonts w:ascii="Times New Roman" w:hAnsi="Times New Roman" w:cs="Times New Roman"/>
          <w:sz w:val="24"/>
          <w:szCs w:val="24"/>
          <w:lang w:val="en-US"/>
        </w:rPr>
        <w:t>BV</w:t>
      </w:r>
      <w:r w:rsidR="00B84253" w:rsidRPr="00863E48">
        <w:rPr>
          <w:rFonts w:ascii="Times New Roman" w:hAnsi="Times New Roman" w:cs="Times New Roman"/>
          <w:sz w:val="24"/>
          <w:szCs w:val="24"/>
          <w:lang w:val="en-US"/>
        </w:rPr>
        <w:t xml:space="preserve"> led to a slight decrease in the level of vital lungs capacity (VLC) and the forced expiration volume. After removal of the valve, these RF values came to the initial level. Standard </w:t>
      </w:r>
      <w:r w:rsidRPr="00863E48">
        <w:rPr>
          <w:rFonts w:ascii="Times New Roman" w:hAnsi="Times New Roman" w:cs="Times New Roman"/>
          <w:sz w:val="24"/>
          <w:szCs w:val="24"/>
          <w:lang w:val="en-US"/>
        </w:rPr>
        <w:t xml:space="preserve">anti-TB </w:t>
      </w:r>
      <w:r w:rsidR="00B84253" w:rsidRPr="00863E48">
        <w:rPr>
          <w:rFonts w:ascii="Times New Roman" w:hAnsi="Times New Roman" w:cs="Times New Roman"/>
          <w:sz w:val="24"/>
          <w:szCs w:val="24"/>
          <w:lang w:val="en-US"/>
        </w:rPr>
        <w:t xml:space="preserve">therapy of patients in the comparison group contributed to a 6% decrease in the VLC values below the baseline, while the level of bronchial patency was preserved. At the final measurement in the main group, the proportion of patients with normal volumetric RF values increased with a simultaneous decrease in the proportion of patients with moderate and significantly reduced rates. Also in the main </w:t>
      </w:r>
      <w:r w:rsidRPr="00863E48">
        <w:rPr>
          <w:rFonts w:ascii="Times New Roman" w:hAnsi="Times New Roman" w:cs="Times New Roman"/>
          <w:sz w:val="24"/>
          <w:szCs w:val="24"/>
          <w:lang w:val="en-US"/>
        </w:rPr>
        <w:t>group,</w:t>
      </w:r>
      <w:r w:rsidR="00B84253" w:rsidRPr="00863E48">
        <w:rPr>
          <w:rFonts w:ascii="Times New Roman" w:hAnsi="Times New Roman" w:cs="Times New Roman"/>
          <w:sz w:val="24"/>
          <w:szCs w:val="24"/>
          <w:lang w:val="en-US"/>
        </w:rPr>
        <w:t xml:space="preserve"> there was an increase in the proportion of patients with normal indices of bronchial patency, and in the comparison group the proportion of patients with normal indices remained at the same level.</w:t>
      </w:r>
    </w:p>
    <w:p w14:paraId="73E1D96A" w14:textId="77777777" w:rsidR="009A37AF" w:rsidRPr="00863E48" w:rsidRDefault="00B84253" w:rsidP="00863E48">
      <w:pPr>
        <w:jc w:val="both"/>
        <w:rPr>
          <w:rFonts w:ascii="Times New Roman" w:hAnsi="Times New Roman" w:cs="Times New Roman"/>
          <w:sz w:val="24"/>
          <w:szCs w:val="24"/>
          <w:lang w:val="en-US"/>
        </w:rPr>
      </w:pPr>
      <w:r w:rsidRPr="00863E48">
        <w:rPr>
          <w:rFonts w:ascii="Times New Roman" w:hAnsi="Times New Roman" w:cs="Times New Roman"/>
          <w:b/>
          <w:sz w:val="24"/>
          <w:szCs w:val="24"/>
          <w:lang w:val="en-US"/>
        </w:rPr>
        <w:t>Conclusion:</w:t>
      </w:r>
      <w:r w:rsidRPr="00863E48">
        <w:rPr>
          <w:rFonts w:ascii="Times New Roman" w:hAnsi="Times New Roman" w:cs="Times New Roman"/>
          <w:sz w:val="24"/>
          <w:szCs w:val="24"/>
          <w:lang w:val="en-US"/>
        </w:rPr>
        <w:t xml:space="preserve"> </w:t>
      </w:r>
      <w:r w:rsidR="00337931" w:rsidRPr="00863E48">
        <w:rPr>
          <w:rFonts w:ascii="Times New Roman" w:hAnsi="Times New Roman" w:cs="Times New Roman"/>
          <w:sz w:val="24"/>
          <w:szCs w:val="24"/>
          <w:lang w:val="en-US"/>
        </w:rPr>
        <w:t>E</w:t>
      </w:r>
      <w:r w:rsidR="009F0A0F" w:rsidRPr="00863E48">
        <w:rPr>
          <w:rFonts w:ascii="Times New Roman" w:hAnsi="Times New Roman" w:cs="Times New Roman"/>
          <w:sz w:val="24"/>
          <w:szCs w:val="24"/>
          <w:lang w:val="en-US"/>
        </w:rPr>
        <w:t>BV</w:t>
      </w:r>
      <w:r w:rsidRPr="00863E48">
        <w:rPr>
          <w:rFonts w:ascii="Times New Roman" w:hAnsi="Times New Roman" w:cs="Times New Roman"/>
          <w:sz w:val="24"/>
          <w:szCs w:val="24"/>
          <w:lang w:val="en-US"/>
        </w:rPr>
        <w:t xml:space="preserve"> </w:t>
      </w:r>
      <w:r w:rsidR="00337931" w:rsidRPr="00863E48">
        <w:rPr>
          <w:rFonts w:ascii="Times New Roman" w:hAnsi="Times New Roman" w:cs="Times New Roman"/>
          <w:sz w:val="24"/>
          <w:szCs w:val="24"/>
          <w:lang w:val="en-US"/>
        </w:rPr>
        <w:t>application leads to</w:t>
      </w:r>
      <w:r w:rsidRPr="00863E48">
        <w:rPr>
          <w:rFonts w:ascii="Times New Roman" w:hAnsi="Times New Roman" w:cs="Times New Roman"/>
          <w:sz w:val="24"/>
          <w:szCs w:val="24"/>
          <w:lang w:val="en-US"/>
        </w:rPr>
        <w:t xml:space="preserve"> a non-significant (less than 10% decrease in relation to the initial indices) and reversible disruption of both volume and bronchial patency of respiratory function. There is a significant irreversible decrease in the parameters of the respiratory function during the long treatment of patients with infiltrative pulmonary tuberculosis.</w:t>
      </w:r>
    </w:p>
    <w:p w14:paraId="3A5E9D7C" w14:textId="77777777" w:rsidR="0053502C" w:rsidRPr="00863E48" w:rsidRDefault="0053502C" w:rsidP="00F83827">
      <w:pPr>
        <w:pStyle w:val="a3"/>
        <w:numPr>
          <w:ilvl w:val="0"/>
          <w:numId w:val="1"/>
        </w:numPr>
        <w:ind w:left="426"/>
        <w:rPr>
          <w:rFonts w:ascii="Times New Roman" w:hAnsi="Times New Roman" w:cs="Times New Roman"/>
          <w:sz w:val="24"/>
          <w:szCs w:val="24"/>
          <w:lang w:val="en-US"/>
        </w:rPr>
      </w:pPr>
      <w:proofErr w:type="spellStart"/>
      <w:r w:rsidRPr="00863E48">
        <w:rPr>
          <w:rFonts w:ascii="Times New Roman" w:hAnsi="Times New Roman" w:cs="Times New Roman"/>
          <w:sz w:val="24"/>
          <w:szCs w:val="24"/>
          <w:lang w:val="en-US"/>
        </w:rPr>
        <w:t>Kulchavenya</w:t>
      </w:r>
      <w:proofErr w:type="spellEnd"/>
      <w:r w:rsidRPr="00863E48">
        <w:rPr>
          <w:rFonts w:ascii="Times New Roman" w:hAnsi="Times New Roman" w:cs="Times New Roman"/>
          <w:sz w:val="24"/>
          <w:szCs w:val="24"/>
          <w:lang w:val="en-US"/>
        </w:rPr>
        <w:t xml:space="preserve"> E. </w:t>
      </w:r>
      <w:proofErr w:type="spellStart"/>
      <w:r w:rsidRPr="00863E48">
        <w:rPr>
          <w:rFonts w:ascii="Times New Roman" w:hAnsi="Times New Roman" w:cs="Times New Roman"/>
          <w:sz w:val="24"/>
          <w:szCs w:val="24"/>
          <w:lang w:val="en-US"/>
        </w:rPr>
        <w:t>Extrapulmonary</w:t>
      </w:r>
      <w:proofErr w:type="spellEnd"/>
      <w:r w:rsidRPr="00863E48">
        <w:rPr>
          <w:rFonts w:ascii="Times New Roman" w:hAnsi="Times New Roman" w:cs="Times New Roman"/>
          <w:sz w:val="24"/>
          <w:szCs w:val="24"/>
          <w:lang w:val="en-US"/>
        </w:rPr>
        <w:t xml:space="preserve"> Tuberculosis: are statistical reports accurate? Therapeutic</w:t>
      </w:r>
      <w:r w:rsidR="006C1606" w:rsidRPr="00863E48">
        <w:rPr>
          <w:rFonts w:ascii="Times New Roman" w:hAnsi="Times New Roman" w:cs="Times New Roman"/>
          <w:sz w:val="24"/>
          <w:szCs w:val="24"/>
          <w:lang w:val="en-US"/>
        </w:rPr>
        <w:t xml:space="preserve"> </w:t>
      </w:r>
      <w:r w:rsidRPr="00863E48">
        <w:rPr>
          <w:rFonts w:ascii="Times New Roman" w:hAnsi="Times New Roman" w:cs="Times New Roman"/>
          <w:sz w:val="24"/>
          <w:szCs w:val="24"/>
          <w:lang w:val="en-US"/>
        </w:rPr>
        <w:t xml:space="preserve">Advances in Infectious Disease. 2014. Vol. 2(2). S.61–70. </w:t>
      </w:r>
      <w:proofErr w:type="spellStart"/>
      <w:proofErr w:type="gramStart"/>
      <w:r w:rsidRPr="00863E48">
        <w:rPr>
          <w:rFonts w:ascii="Times New Roman" w:hAnsi="Times New Roman" w:cs="Times New Roman"/>
          <w:sz w:val="24"/>
          <w:szCs w:val="24"/>
          <w:lang w:val="en-US"/>
        </w:rPr>
        <w:t>doi</w:t>
      </w:r>
      <w:proofErr w:type="spellEnd"/>
      <w:proofErr w:type="gramEnd"/>
      <w:r w:rsidRPr="00863E48">
        <w:rPr>
          <w:rFonts w:ascii="Times New Roman" w:hAnsi="Times New Roman" w:cs="Times New Roman"/>
          <w:sz w:val="24"/>
          <w:szCs w:val="24"/>
          <w:lang w:val="en-US"/>
        </w:rPr>
        <w:t>: 10.1177/2049936114528173.</w:t>
      </w:r>
    </w:p>
    <w:p w14:paraId="5ACC8020" w14:textId="77777777" w:rsidR="0053502C" w:rsidRPr="00863E48" w:rsidRDefault="0053502C" w:rsidP="00F83827">
      <w:pPr>
        <w:pStyle w:val="a3"/>
        <w:numPr>
          <w:ilvl w:val="0"/>
          <w:numId w:val="1"/>
        </w:numPr>
        <w:ind w:left="426"/>
        <w:rPr>
          <w:rFonts w:ascii="Times New Roman" w:hAnsi="Times New Roman" w:cs="Times New Roman"/>
          <w:sz w:val="24"/>
          <w:szCs w:val="24"/>
        </w:rPr>
      </w:pPr>
      <w:proofErr w:type="spellStart"/>
      <w:r w:rsidRPr="00863E48">
        <w:rPr>
          <w:rFonts w:ascii="Times New Roman" w:hAnsi="Times New Roman" w:cs="Times New Roman"/>
          <w:sz w:val="24"/>
          <w:szCs w:val="24"/>
        </w:rPr>
        <w:t>Sklyuev</w:t>
      </w:r>
      <w:proofErr w:type="spellEnd"/>
      <w:r w:rsidRPr="00863E48">
        <w:rPr>
          <w:rFonts w:ascii="Times New Roman" w:hAnsi="Times New Roman" w:cs="Times New Roman"/>
          <w:sz w:val="24"/>
          <w:szCs w:val="24"/>
        </w:rPr>
        <w:t xml:space="preserve"> S.V., </w:t>
      </w:r>
      <w:proofErr w:type="spellStart"/>
      <w:r w:rsidRPr="00863E48">
        <w:rPr>
          <w:rFonts w:ascii="Times New Roman" w:hAnsi="Times New Roman" w:cs="Times New Roman"/>
          <w:sz w:val="24"/>
          <w:szCs w:val="24"/>
        </w:rPr>
        <w:t>Petrenko</w:t>
      </w:r>
      <w:proofErr w:type="spellEnd"/>
      <w:r w:rsidRPr="00863E48">
        <w:rPr>
          <w:rFonts w:ascii="Times New Roman" w:hAnsi="Times New Roman" w:cs="Times New Roman"/>
          <w:sz w:val="24"/>
          <w:szCs w:val="24"/>
        </w:rPr>
        <w:t xml:space="preserve"> T.I. </w:t>
      </w:r>
      <w:proofErr w:type="spellStart"/>
      <w:r w:rsidRPr="00863E48">
        <w:rPr>
          <w:rFonts w:ascii="Times New Roman" w:hAnsi="Times New Roman" w:cs="Times New Roman"/>
          <w:sz w:val="24"/>
          <w:szCs w:val="24"/>
        </w:rPr>
        <w:t>EHffektivnost</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rPr>
        <w:t>ustanovki</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rPr>
        <w:t>ehndobronhial'nogo</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rPr>
        <w:t>klapana</w:t>
      </w:r>
      <w:proofErr w:type="spellEnd"/>
      <w:r w:rsidR="006C1606"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pri</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kompleksnoj</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terapii</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bol</w:t>
      </w:r>
      <w:proofErr w:type="spellEnd"/>
      <w:r w:rsidRPr="00863E48">
        <w:rPr>
          <w:rFonts w:ascii="Times New Roman" w:hAnsi="Times New Roman" w:cs="Times New Roman"/>
          <w:sz w:val="24"/>
          <w:szCs w:val="24"/>
        </w:rPr>
        <w:t>'</w:t>
      </w:r>
      <w:proofErr w:type="spellStart"/>
      <w:r w:rsidRPr="00863E48">
        <w:rPr>
          <w:rFonts w:ascii="Times New Roman" w:hAnsi="Times New Roman" w:cs="Times New Roman"/>
          <w:sz w:val="24"/>
          <w:szCs w:val="24"/>
          <w:lang w:val="en-US"/>
        </w:rPr>
        <w:t>nyh</w:t>
      </w:r>
      <w:proofErr w:type="spellEnd"/>
      <w:r w:rsidRPr="00863E48">
        <w:rPr>
          <w:rFonts w:ascii="Times New Roman" w:hAnsi="Times New Roman" w:cs="Times New Roman"/>
          <w:sz w:val="24"/>
          <w:szCs w:val="24"/>
        </w:rPr>
        <w:t xml:space="preserve"> </w:t>
      </w:r>
      <w:r w:rsidRPr="00863E48">
        <w:rPr>
          <w:rFonts w:ascii="Times New Roman" w:hAnsi="Times New Roman" w:cs="Times New Roman"/>
          <w:sz w:val="24"/>
          <w:szCs w:val="24"/>
          <w:lang w:val="en-US"/>
        </w:rPr>
        <w:t>s</w:t>
      </w:r>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neehffektivno</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lechennym</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destruktivnym</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infil</w:t>
      </w:r>
      <w:proofErr w:type="spellEnd"/>
      <w:r w:rsidRPr="00863E48">
        <w:rPr>
          <w:rFonts w:ascii="Times New Roman" w:hAnsi="Times New Roman" w:cs="Times New Roman"/>
          <w:sz w:val="24"/>
          <w:szCs w:val="24"/>
        </w:rPr>
        <w:t>'</w:t>
      </w:r>
      <w:proofErr w:type="spellStart"/>
      <w:r w:rsidRPr="00863E48">
        <w:rPr>
          <w:rFonts w:ascii="Times New Roman" w:hAnsi="Times New Roman" w:cs="Times New Roman"/>
          <w:sz w:val="24"/>
          <w:szCs w:val="24"/>
          <w:lang w:val="en-US"/>
        </w:rPr>
        <w:t>trativnym</w:t>
      </w:r>
      <w:proofErr w:type="spellEnd"/>
      <w:r w:rsidR="006C1606"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tuberkulezom</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legkih</w:t>
      </w:r>
      <w:proofErr w:type="spellEnd"/>
      <w:r w:rsidRPr="00863E48">
        <w:rPr>
          <w:rFonts w:ascii="Times New Roman" w:hAnsi="Times New Roman" w:cs="Times New Roman"/>
          <w:sz w:val="24"/>
          <w:szCs w:val="24"/>
        </w:rPr>
        <w:t xml:space="preserve"> // </w:t>
      </w:r>
      <w:proofErr w:type="spellStart"/>
      <w:r w:rsidRPr="00863E48">
        <w:rPr>
          <w:rFonts w:ascii="Times New Roman" w:hAnsi="Times New Roman" w:cs="Times New Roman"/>
          <w:sz w:val="24"/>
          <w:szCs w:val="24"/>
          <w:lang w:val="en-US"/>
        </w:rPr>
        <w:t>Tuberkulez</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i</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bolezni</w:t>
      </w:r>
      <w:proofErr w:type="spellEnd"/>
      <w:r w:rsidRPr="00863E48">
        <w:rPr>
          <w:rFonts w:ascii="Times New Roman" w:hAnsi="Times New Roman" w:cs="Times New Roman"/>
          <w:sz w:val="24"/>
          <w:szCs w:val="24"/>
        </w:rPr>
        <w:t xml:space="preserve"> </w:t>
      </w:r>
      <w:proofErr w:type="spellStart"/>
      <w:r w:rsidRPr="00863E48">
        <w:rPr>
          <w:rFonts w:ascii="Times New Roman" w:hAnsi="Times New Roman" w:cs="Times New Roman"/>
          <w:sz w:val="24"/>
          <w:szCs w:val="24"/>
          <w:lang w:val="en-US"/>
        </w:rPr>
        <w:t>legkih</w:t>
      </w:r>
      <w:proofErr w:type="spellEnd"/>
      <w:r w:rsidRPr="00863E48">
        <w:rPr>
          <w:rFonts w:ascii="Times New Roman" w:hAnsi="Times New Roman" w:cs="Times New Roman"/>
          <w:sz w:val="24"/>
          <w:szCs w:val="24"/>
        </w:rPr>
        <w:t xml:space="preserve">. </w:t>
      </w:r>
      <w:r w:rsidR="00340E40" w:rsidRPr="00863E48">
        <w:rPr>
          <w:rFonts w:ascii="Times New Roman" w:hAnsi="Times New Roman" w:cs="Times New Roman"/>
          <w:sz w:val="24"/>
          <w:szCs w:val="24"/>
        </w:rPr>
        <w:t>2013. №7. S. 11–15 (</w:t>
      </w:r>
      <w:proofErr w:type="spellStart"/>
      <w:r w:rsidR="00340E40" w:rsidRPr="00863E48">
        <w:rPr>
          <w:rFonts w:ascii="Times New Roman" w:hAnsi="Times New Roman" w:cs="Times New Roman"/>
          <w:sz w:val="24"/>
          <w:szCs w:val="24"/>
        </w:rPr>
        <w:t>in</w:t>
      </w:r>
      <w:proofErr w:type="spellEnd"/>
      <w:r w:rsidR="00340E40" w:rsidRPr="00863E48">
        <w:rPr>
          <w:rFonts w:ascii="Times New Roman" w:hAnsi="Times New Roman" w:cs="Times New Roman"/>
          <w:sz w:val="24"/>
          <w:szCs w:val="24"/>
        </w:rPr>
        <w:t xml:space="preserve"> </w:t>
      </w:r>
      <w:proofErr w:type="spellStart"/>
      <w:r w:rsidR="00340E40" w:rsidRPr="00863E48">
        <w:rPr>
          <w:rFonts w:ascii="Times New Roman" w:hAnsi="Times New Roman" w:cs="Times New Roman"/>
          <w:sz w:val="24"/>
          <w:szCs w:val="24"/>
        </w:rPr>
        <w:t>Russian</w:t>
      </w:r>
      <w:proofErr w:type="spellEnd"/>
      <w:r w:rsidR="00340E40" w:rsidRPr="00863E48">
        <w:rPr>
          <w:rFonts w:ascii="Times New Roman" w:hAnsi="Times New Roman" w:cs="Times New Roman"/>
          <w:sz w:val="24"/>
          <w:szCs w:val="24"/>
        </w:rPr>
        <w:t>)</w:t>
      </w:r>
      <w:r w:rsidRPr="00863E48">
        <w:rPr>
          <w:rFonts w:ascii="Times New Roman" w:hAnsi="Times New Roman" w:cs="Times New Roman"/>
          <w:sz w:val="24"/>
          <w:szCs w:val="24"/>
        </w:rPr>
        <w:t>.</w:t>
      </w:r>
    </w:p>
    <w:p w14:paraId="725C42E8" w14:textId="77777777" w:rsidR="0053502C" w:rsidRPr="00863E48" w:rsidRDefault="0053502C" w:rsidP="00F83827">
      <w:pPr>
        <w:pStyle w:val="a3"/>
        <w:numPr>
          <w:ilvl w:val="0"/>
          <w:numId w:val="1"/>
        </w:numPr>
        <w:ind w:left="426"/>
        <w:rPr>
          <w:rFonts w:ascii="Times New Roman" w:hAnsi="Times New Roman" w:cs="Times New Roman"/>
          <w:sz w:val="24"/>
          <w:szCs w:val="24"/>
          <w:lang w:val="en-US"/>
        </w:rPr>
      </w:pPr>
      <w:proofErr w:type="spellStart"/>
      <w:r w:rsidRPr="00863E48">
        <w:rPr>
          <w:rFonts w:ascii="Times New Roman" w:hAnsi="Times New Roman" w:cs="Times New Roman"/>
          <w:sz w:val="24"/>
          <w:szCs w:val="24"/>
          <w:lang w:val="en-US"/>
        </w:rPr>
        <w:t>Petrova</w:t>
      </w:r>
      <w:proofErr w:type="spellEnd"/>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Ya.K</w:t>
      </w:r>
      <w:proofErr w:type="spellEnd"/>
      <w:proofErr w:type="gramStart"/>
      <w:r w:rsidRPr="00863E48">
        <w:rPr>
          <w:rFonts w:ascii="Times New Roman" w:hAnsi="Times New Roman" w:cs="Times New Roman"/>
          <w:sz w:val="24"/>
          <w:szCs w:val="24"/>
          <w:lang w:val="en-US"/>
        </w:rPr>
        <w:t>.,</w:t>
      </w:r>
      <w:proofErr w:type="gram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Krasnov</w:t>
      </w:r>
      <w:proofErr w:type="spellEnd"/>
      <w:r w:rsidRPr="00863E48">
        <w:rPr>
          <w:rFonts w:ascii="Times New Roman" w:hAnsi="Times New Roman" w:cs="Times New Roman"/>
          <w:sz w:val="24"/>
          <w:szCs w:val="24"/>
          <w:lang w:val="en-US"/>
        </w:rPr>
        <w:t xml:space="preserve"> D.V., </w:t>
      </w:r>
      <w:proofErr w:type="spellStart"/>
      <w:r w:rsidRPr="00863E48">
        <w:rPr>
          <w:rFonts w:ascii="Times New Roman" w:hAnsi="Times New Roman" w:cs="Times New Roman"/>
          <w:sz w:val="24"/>
          <w:szCs w:val="24"/>
          <w:lang w:val="en-US"/>
        </w:rPr>
        <w:t>Sklyuev</w:t>
      </w:r>
      <w:proofErr w:type="spellEnd"/>
      <w:r w:rsidRPr="00863E48">
        <w:rPr>
          <w:rFonts w:ascii="Times New Roman" w:hAnsi="Times New Roman" w:cs="Times New Roman"/>
          <w:sz w:val="24"/>
          <w:szCs w:val="24"/>
          <w:lang w:val="en-US"/>
        </w:rPr>
        <w:t xml:space="preserve"> S.V. </w:t>
      </w:r>
      <w:proofErr w:type="spellStart"/>
      <w:r w:rsidRPr="00863E48">
        <w:rPr>
          <w:rFonts w:ascii="Times New Roman" w:hAnsi="Times New Roman" w:cs="Times New Roman"/>
          <w:sz w:val="24"/>
          <w:szCs w:val="24"/>
          <w:lang w:val="en-US"/>
        </w:rPr>
        <w:t>i</w:t>
      </w:r>
      <w:proofErr w:type="spellEnd"/>
      <w:r w:rsidRPr="00863E48">
        <w:rPr>
          <w:rFonts w:ascii="Times New Roman" w:hAnsi="Times New Roman" w:cs="Times New Roman"/>
          <w:sz w:val="24"/>
          <w:szCs w:val="24"/>
          <w:lang w:val="en-US"/>
        </w:rPr>
        <w:t xml:space="preserve"> dr. </w:t>
      </w:r>
      <w:proofErr w:type="spellStart"/>
      <w:r w:rsidRPr="00863E48">
        <w:rPr>
          <w:rFonts w:ascii="Times New Roman" w:hAnsi="Times New Roman" w:cs="Times New Roman"/>
          <w:sz w:val="24"/>
          <w:szCs w:val="24"/>
          <w:lang w:val="en-US"/>
        </w:rPr>
        <w:t>Primenenie</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metoda</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klapannoj</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bronhoblokacii</w:t>
      </w:r>
      <w:proofErr w:type="spellEnd"/>
      <w:r w:rsidRPr="00863E48">
        <w:rPr>
          <w:rFonts w:ascii="Times New Roman" w:hAnsi="Times New Roman" w:cs="Times New Roman"/>
          <w:sz w:val="24"/>
          <w:szCs w:val="24"/>
          <w:lang w:val="en-US"/>
        </w:rPr>
        <w:t xml:space="preserve"> v</w:t>
      </w:r>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kompleksnom</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lechenii</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destruktivnogo</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tuberkuleza</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legkih</w:t>
      </w:r>
      <w:proofErr w:type="spellEnd"/>
      <w:r w:rsidRPr="00863E48">
        <w:rPr>
          <w:rFonts w:ascii="Times New Roman" w:hAnsi="Times New Roman" w:cs="Times New Roman"/>
          <w:sz w:val="24"/>
          <w:szCs w:val="24"/>
          <w:lang w:val="en-US"/>
        </w:rPr>
        <w:t xml:space="preserve"> u </w:t>
      </w:r>
      <w:proofErr w:type="spellStart"/>
      <w:r w:rsidRPr="00863E48">
        <w:rPr>
          <w:rFonts w:ascii="Times New Roman" w:hAnsi="Times New Roman" w:cs="Times New Roman"/>
          <w:sz w:val="24"/>
          <w:szCs w:val="24"/>
          <w:lang w:val="en-US"/>
        </w:rPr>
        <w:t>bol'nyh</w:t>
      </w:r>
      <w:proofErr w:type="spellEnd"/>
      <w:r w:rsidRPr="00863E48">
        <w:rPr>
          <w:rFonts w:ascii="Times New Roman" w:hAnsi="Times New Roman" w:cs="Times New Roman"/>
          <w:sz w:val="24"/>
          <w:szCs w:val="24"/>
          <w:lang w:val="en-US"/>
        </w:rPr>
        <w:t xml:space="preserve"> s VICH-</w:t>
      </w:r>
      <w:proofErr w:type="spellStart"/>
      <w:r w:rsidRPr="00863E48">
        <w:rPr>
          <w:rFonts w:ascii="Times New Roman" w:hAnsi="Times New Roman" w:cs="Times New Roman"/>
          <w:sz w:val="24"/>
          <w:szCs w:val="24"/>
          <w:lang w:val="en-US"/>
        </w:rPr>
        <w:t>infekciej</w:t>
      </w:r>
      <w:proofErr w:type="spellEnd"/>
      <w:r w:rsidRPr="00863E48">
        <w:rPr>
          <w:rFonts w:ascii="Times New Roman" w:hAnsi="Times New Roman" w:cs="Times New Roman"/>
          <w:sz w:val="24"/>
          <w:szCs w:val="24"/>
          <w:lang w:val="en-US"/>
        </w:rPr>
        <w:t xml:space="preserve"> //</w:t>
      </w:r>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Tuberkulez</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i</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bolezni</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legki</w:t>
      </w:r>
      <w:r w:rsidR="00340E40" w:rsidRPr="00863E48">
        <w:rPr>
          <w:rFonts w:ascii="Times New Roman" w:hAnsi="Times New Roman" w:cs="Times New Roman"/>
          <w:sz w:val="24"/>
          <w:szCs w:val="24"/>
          <w:lang w:val="en-US"/>
        </w:rPr>
        <w:t>h</w:t>
      </w:r>
      <w:proofErr w:type="spellEnd"/>
      <w:r w:rsidR="00340E40" w:rsidRPr="00863E48">
        <w:rPr>
          <w:rFonts w:ascii="Times New Roman" w:hAnsi="Times New Roman" w:cs="Times New Roman"/>
          <w:sz w:val="24"/>
          <w:szCs w:val="24"/>
          <w:lang w:val="en-US"/>
        </w:rPr>
        <w:t>. 2015. №5. S.142 (in Russian)</w:t>
      </w:r>
      <w:r w:rsidRPr="00863E48">
        <w:rPr>
          <w:rFonts w:ascii="Times New Roman" w:hAnsi="Times New Roman" w:cs="Times New Roman"/>
          <w:sz w:val="24"/>
          <w:szCs w:val="24"/>
          <w:lang w:val="en-US"/>
        </w:rPr>
        <w:t>.</w:t>
      </w:r>
    </w:p>
    <w:p w14:paraId="587FC513" w14:textId="77777777" w:rsidR="0053502C" w:rsidRPr="00863E48" w:rsidRDefault="0053502C" w:rsidP="00F83827">
      <w:pPr>
        <w:pStyle w:val="a3"/>
        <w:numPr>
          <w:ilvl w:val="0"/>
          <w:numId w:val="1"/>
        </w:numPr>
        <w:ind w:left="426"/>
        <w:rPr>
          <w:rFonts w:ascii="Times New Roman" w:hAnsi="Times New Roman" w:cs="Times New Roman"/>
          <w:sz w:val="24"/>
          <w:szCs w:val="24"/>
          <w:lang w:val="en-US"/>
        </w:rPr>
      </w:pPr>
      <w:proofErr w:type="spellStart"/>
      <w:r w:rsidRPr="00863E48">
        <w:rPr>
          <w:rFonts w:ascii="Times New Roman" w:hAnsi="Times New Roman" w:cs="Times New Roman"/>
          <w:sz w:val="24"/>
          <w:szCs w:val="24"/>
          <w:lang w:val="en-US"/>
        </w:rPr>
        <w:t>Krasnov</w:t>
      </w:r>
      <w:proofErr w:type="spellEnd"/>
      <w:r w:rsidRPr="00863E48">
        <w:rPr>
          <w:rFonts w:ascii="Times New Roman" w:hAnsi="Times New Roman" w:cs="Times New Roman"/>
          <w:sz w:val="24"/>
          <w:szCs w:val="24"/>
          <w:lang w:val="en-US"/>
        </w:rPr>
        <w:t xml:space="preserve"> D.V., </w:t>
      </w:r>
      <w:proofErr w:type="spellStart"/>
      <w:r w:rsidRPr="00863E48">
        <w:rPr>
          <w:rFonts w:ascii="Times New Roman" w:hAnsi="Times New Roman" w:cs="Times New Roman"/>
          <w:sz w:val="24"/>
          <w:szCs w:val="24"/>
          <w:lang w:val="en-US"/>
        </w:rPr>
        <w:t>Skvortsov</w:t>
      </w:r>
      <w:proofErr w:type="spellEnd"/>
      <w:r w:rsidRPr="00863E48">
        <w:rPr>
          <w:rFonts w:ascii="Times New Roman" w:hAnsi="Times New Roman" w:cs="Times New Roman"/>
          <w:sz w:val="24"/>
          <w:szCs w:val="24"/>
          <w:lang w:val="en-US"/>
        </w:rPr>
        <w:t xml:space="preserve"> D.A., </w:t>
      </w:r>
      <w:proofErr w:type="spellStart"/>
      <w:r w:rsidRPr="00863E48">
        <w:rPr>
          <w:rFonts w:ascii="Times New Roman" w:hAnsi="Times New Roman" w:cs="Times New Roman"/>
          <w:sz w:val="24"/>
          <w:szCs w:val="24"/>
          <w:lang w:val="en-US"/>
        </w:rPr>
        <w:t>Krasnov</w:t>
      </w:r>
      <w:proofErr w:type="spellEnd"/>
      <w:r w:rsidRPr="00863E48">
        <w:rPr>
          <w:rFonts w:ascii="Times New Roman" w:hAnsi="Times New Roman" w:cs="Times New Roman"/>
          <w:sz w:val="24"/>
          <w:szCs w:val="24"/>
          <w:lang w:val="en-US"/>
        </w:rPr>
        <w:t xml:space="preserve"> V.A. </w:t>
      </w:r>
      <w:proofErr w:type="spellStart"/>
      <w:r w:rsidRPr="00863E48">
        <w:rPr>
          <w:rFonts w:ascii="Times New Roman" w:hAnsi="Times New Roman" w:cs="Times New Roman"/>
          <w:sz w:val="24"/>
          <w:szCs w:val="24"/>
          <w:lang w:val="en-US"/>
        </w:rPr>
        <w:t>i</w:t>
      </w:r>
      <w:proofErr w:type="spellEnd"/>
      <w:r w:rsidRPr="00863E48">
        <w:rPr>
          <w:rFonts w:ascii="Times New Roman" w:hAnsi="Times New Roman" w:cs="Times New Roman"/>
          <w:sz w:val="24"/>
          <w:szCs w:val="24"/>
          <w:lang w:val="en-US"/>
        </w:rPr>
        <w:t xml:space="preserve"> dr. </w:t>
      </w:r>
      <w:proofErr w:type="spellStart"/>
      <w:r w:rsidRPr="00863E48">
        <w:rPr>
          <w:rFonts w:ascii="Times New Roman" w:hAnsi="Times New Roman" w:cs="Times New Roman"/>
          <w:sz w:val="24"/>
          <w:szCs w:val="24"/>
          <w:lang w:val="en-US"/>
        </w:rPr>
        <w:t>Hirurgicheskoe</w:t>
      </w:r>
      <w:proofErr w:type="spellEnd"/>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lechenie</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bol'nyh</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rasprostranennym</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fibrozno-kavernoznym</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tuberkulezom</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legkih</w:t>
      </w:r>
      <w:proofErr w:type="spellEnd"/>
      <w:r w:rsidRPr="00863E48">
        <w:rPr>
          <w:rFonts w:ascii="Times New Roman" w:hAnsi="Times New Roman" w:cs="Times New Roman"/>
          <w:sz w:val="24"/>
          <w:szCs w:val="24"/>
          <w:lang w:val="en-US"/>
        </w:rPr>
        <w:t xml:space="preserve"> s</w:t>
      </w:r>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primeneniem</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osteoplasticheskoj</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torakoplastiki</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iz</w:t>
      </w:r>
      <w:proofErr w:type="spellEnd"/>
      <w:r w:rsidRPr="00863E48">
        <w:rPr>
          <w:rFonts w:ascii="Times New Roman" w:hAnsi="Times New Roman" w:cs="Times New Roman"/>
          <w:sz w:val="24"/>
          <w:szCs w:val="24"/>
          <w:lang w:val="en-US"/>
        </w:rPr>
        <w:t xml:space="preserve"> mini-</w:t>
      </w:r>
      <w:proofErr w:type="spellStart"/>
      <w:r w:rsidRPr="00863E48">
        <w:rPr>
          <w:rFonts w:ascii="Times New Roman" w:hAnsi="Times New Roman" w:cs="Times New Roman"/>
          <w:sz w:val="24"/>
          <w:szCs w:val="24"/>
          <w:lang w:val="en-US"/>
        </w:rPr>
        <w:t>dostupa</w:t>
      </w:r>
      <w:proofErr w:type="spellEnd"/>
      <w:r w:rsidRPr="00863E48">
        <w:rPr>
          <w:rFonts w:ascii="Times New Roman" w:hAnsi="Times New Roman" w:cs="Times New Roman"/>
          <w:sz w:val="24"/>
          <w:szCs w:val="24"/>
          <w:lang w:val="en-US"/>
        </w:rPr>
        <w:t xml:space="preserve"> // </w:t>
      </w:r>
      <w:proofErr w:type="spellStart"/>
      <w:r w:rsidRPr="00863E48">
        <w:rPr>
          <w:rFonts w:ascii="Times New Roman" w:hAnsi="Times New Roman" w:cs="Times New Roman"/>
          <w:sz w:val="24"/>
          <w:szCs w:val="24"/>
          <w:lang w:val="en-US"/>
        </w:rPr>
        <w:t>Tuberkulez</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i</w:t>
      </w:r>
      <w:proofErr w:type="spellEnd"/>
      <w:r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bolezni</w:t>
      </w:r>
      <w:proofErr w:type="spellEnd"/>
      <w:r w:rsidR="006C1606" w:rsidRPr="00863E48">
        <w:rPr>
          <w:rFonts w:ascii="Times New Roman" w:hAnsi="Times New Roman" w:cs="Times New Roman"/>
          <w:sz w:val="24"/>
          <w:szCs w:val="24"/>
          <w:lang w:val="en-US"/>
        </w:rPr>
        <w:t xml:space="preserve"> </w:t>
      </w:r>
      <w:proofErr w:type="spellStart"/>
      <w:r w:rsidRPr="00863E48">
        <w:rPr>
          <w:rFonts w:ascii="Times New Roman" w:hAnsi="Times New Roman" w:cs="Times New Roman"/>
          <w:sz w:val="24"/>
          <w:szCs w:val="24"/>
          <w:lang w:val="en-US"/>
        </w:rPr>
        <w:t>legkih</w:t>
      </w:r>
      <w:proofErr w:type="spellEnd"/>
      <w:r w:rsidRPr="00863E48">
        <w:rPr>
          <w:rFonts w:ascii="Times New Roman" w:hAnsi="Times New Roman" w:cs="Times New Roman"/>
          <w:sz w:val="24"/>
          <w:szCs w:val="24"/>
          <w:lang w:val="en-US"/>
        </w:rPr>
        <w:t>. 2015. №6. S. 82-83 (i</w:t>
      </w:r>
      <w:r w:rsidR="00340E40" w:rsidRPr="00863E48">
        <w:rPr>
          <w:rFonts w:ascii="Times New Roman" w:hAnsi="Times New Roman" w:cs="Times New Roman"/>
          <w:sz w:val="24"/>
          <w:szCs w:val="24"/>
          <w:lang w:val="en-US"/>
        </w:rPr>
        <w:t>n Russian)</w:t>
      </w:r>
      <w:r w:rsidRPr="00863E48">
        <w:rPr>
          <w:rFonts w:ascii="Times New Roman" w:hAnsi="Times New Roman" w:cs="Times New Roman"/>
          <w:sz w:val="24"/>
          <w:szCs w:val="24"/>
          <w:lang w:val="en-US"/>
        </w:rPr>
        <w:t>.</w:t>
      </w:r>
    </w:p>
    <w:p w14:paraId="38B8616A" w14:textId="77777777" w:rsidR="0053502C" w:rsidRPr="00863E48" w:rsidRDefault="0053502C" w:rsidP="00F83827">
      <w:pPr>
        <w:pStyle w:val="a3"/>
        <w:numPr>
          <w:ilvl w:val="0"/>
          <w:numId w:val="1"/>
        </w:numPr>
        <w:ind w:left="426"/>
        <w:rPr>
          <w:rFonts w:ascii="Times New Roman" w:hAnsi="Times New Roman" w:cs="Times New Roman"/>
          <w:sz w:val="24"/>
          <w:szCs w:val="24"/>
        </w:rPr>
      </w:pPr>
      <w:r w:rsidRPr="00863E48">
        <w:rPr>
          <w:rFonts w:ascii="Times New Roman" w:hAnsi="Times New Roman" w:cs="Times New Roman"/>
          <w:sz w:val="24"/>
          <w:szCs w:val="24"/>
          <w:lang w:val="en-US"/>
        </w:rPr>
        <w:t>Levin A., Sklyuev, S., Felker I. et al. Endobronchial valve treatment of destructive multidrug-resistant tuberculosis // The International Journal of Tuberculosis and Lung Disease.</w:t>
      </w:r>
      <w:r w:rsidR="006C1606" w:rsidRPr="00863E48">
        <w:rPr>
          <w:rFonts w:ascii="Times New Roman" w:hAnsi="Times New Roman" w:cs="Times New Roman"/>
          <w:sz w:val="24"/>
          <w:szCs w:val="24"/>
          <w:lang w:val="en-US"/>
        </w:rPr>
        <w:t xml:space="preserve"> </w:t>
      </w:r>
      <w:r w:rsidRPr="00863E48">
        <w:rPr>
          <w:rFonts w:ascii="Times New Roman" w:hAnsi="Times New Roman" w:cs="Times New Roman"/>
          <w:sz w:val="24"/>
          <w:szCs w:val="24"/>
          <w:lang w:val="en-US"/>
        </w:rPr>
        <w:t xml:space="preserve">1 November 2016. </w:t>
      </w:r>
      <w:proofErr w:type="spellStart"/>
      <w:r w:rsidRPr="00863E48">
        <w:rPr>
          <w:rFonts w:ascii="Times New Roman" w:hAnsi="Times New Roman" w:cs="Times New Roman"/>
          <w:sz w:val="24"/>
          <w:szCs w:val="24"/>
        </w:rPr>
        <w:t>Vol</w:t>
      </w:r>
      <w:proofErr w:type="spellEnd"/>
      <w:r w:rsidRPr="00863E48">
        <w:rPr>
          <w:rFonts w:ascii="Times New Roman" w:hAnsi="Times New Roman" w:cs="Times New Roman"/>
          <w:sz w:val="24"/>
          <w:szCs w:val="24"/>
        </w:rPr>
        <w:t>. 20. №11. Р. 1539–1545(7).</w:t>
      </w:r>
    </w:p>
    <w:p w14:paraId="147DEE7C" w14:textId="77777777" w:rsidR="00F83827" w:rsidRPr="00863E48" w:rsidRDefault="00F83827" w:rsidP="00F83827">
      <w:pPr>
        <w:rPr>
          <w:rFonts w:ascii="Times New Roman" w:hAnsi="Times New Roman" w:cs="Times New Roman"/>
          <w:sz w:val="24"/>
          <w:szCs w:val="24"/>
        </w:rPr>
      </w:pPr>
    </w:p>
    <w:p w14:paraId="3E32CFC2" w14:textId="77777777" w:rsidR="00F83827" w:rsidRPr="00863E48" w:rsidRDefault="00F83827" w:rsidP="00F83827">
      <w:pPr>
        <w:rPr>
          <w:rFonts w:ascii="Times New Roman" w:hAnsi="Times New Roman" w:cs="Times New Roman"/>
          <w:sz w:val="24"/>
          <w:szCs w:val="24"/>
        </w:rPr>
      </w:pPr>
    </w:p>
    <w:p w14:paraId="3E590E9B" w14:textId="77777777" w:rsidR="000913FE" w:rsidRPr="00863E48" w:rsidRDefault="001774FE" w:rsidP="00F83827">
      <w:pPr>
        <w:rPr>
          <w:rFonts w:ascii="Times New Roman" w:hAnsi="Times New Roman" w:cs="Times New Roman"/>
          <w:sz w:val="24"/>
          <w:szCs w:val="24"/>
        </w:rPr>
      </w:pPr>
      <w:r w:rsidRPr="00863E48">
        <w:rPr>
          <w:rFonts w:ascii="Times New Roman" w:hAnsi="Times New Roman" w:cs="Times New Roman"/>
          <w:noProof/>
          <w:sz w:val="24"/>
          <w:szCs w:val="24"/>
          <w:lang w:val="en-US" w:eastAsia="ru-RU"/>
        </w:rPr>
        <w:lastRenderedPageBreak/>
        <mc:AlternateContent>
          <mc:Choice Requires="wpg">
            <w:drawing>
              <wp:anchor distT="0" distB="0" distL="114300" distR="114300" simplePos="0" relativeHeight="251662336" behindDoc="0" locked="0" layoutInCell="1" allowOverlap="1" wp14:anchorId="3B3014A6" wp14:editId="3E94E8F0">
                <wp:simplePos x="0" y="0"/>
                <wp:positionH relativeFrom="column">
                  <wp:posOffset>339090</wp:posOffset>
                </wp:positionH>
                <wp:positionV relativeFrom="paragraph">
                  <wp:posOffset>2368550</wp:posOffset>
                </wp:positionV>
                <wp:extent cx="4695825" cy="1685925"/>
                <wp:effectExtent l="0" t="0" r="28575" b="28575"/>
                <wp:wrapNone/>
                <wp:docPr id="16" name="Группа 16"/>
                <wp:cNvGraphicFramePr/>
                <a:graphic xmlns:a="http://schemas.openxmlformats.org/drawingml/2006/main">
                  <a:graphicData uri="http://schemas.microsoft.com/office/word/2010/wordprocessingGroup">
                    <wpg:wgp>
                      <wpg:cNvGrpSpPr/>
                      <wpg:grpSpPr>
                        <a:xfrm>
                          <a:off x="0" y="0"/>
                          <a:ext cx="4695825" cy="1685925"/>
                          <a:chOff x="0" y="0"/>
                          <a:chExt cx="4695825" cy="1685925"/>
                        </a:xfrm>
                      </wpg:grpSpPr>
                      <wps:wsp>
                        <wps:cNvPr id="13" name="Стрелка вниз 13"/>
                        <wps:cNvSpPr/>
                        <wps:spPr>
                          <a:xfrm>
                            <a:off x="1485900" y="0"/>
                            <a:ext cx="865505" cy="981075"/>
                          </a:xfrm>
                          <a:prstGeom prst="downArrow">
                            <a:avLst>
                              <a:gd name="adj1" fmla="val 58804"/>
                              <a:gd name="adj2" fmla="val 50000"/>
                            </a:avLst>
                          </a:prstGeom>
                        </wps:spPr>
                        <wps:style>
                          <a:lnRef idx="1">
                            <a:schemeClr val="accent2"/>
                          </a:lnRef>
                          <a:fillRef idx="2">
                            <a:schemeClr val="accent2"/>
                          </a:fillRef>
                          <a:effectRef idx="1">
                            <a:schemeClr val="accent2"/>
                          </a:effectRef>
                          <a:fontRef idx="minor">
                            <a:schemeClr val="dk1"/>
                          </a:fontRef>
                        </wps:style>
                        <wps:txbx>
                          <w:txbxContent>
                            <w:p w14:paraId="2D954685" w14:textId="77777777" w:rsidR="005C7A03" w:rsidRDefault="00E5241B" w:rsidP="00E5241B">
                              <w:pPr>
                                <w:jc w:val="center"/>
                              </w:pPr>
                              <w:r>
                                <w:rPr>
                                  <w:sz w:val="16"/>
                                  <w:szCs w:val="16"/>
                                  <w:lang w:val="en-US"/>
                                </w:rPr>
                                <w:t>Main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Стрелка вниз 14"/>
                        <wps:cNvSpPr/>
                        <wps:spPr>
                          <a:xfrm>
                            <a:off x="2457450" y="0"/>
                            <a:ext cx="821055" cy="981075"/>
                          </a:xfrm>
                          <a:prstGeom prst="downArrow">
                            <a:avLst>
                              <a:gd name="adj1" fmla="val 63921"/>
                              <a:gd name="adj2" fmla="val 52778"/>
                            </a:avLst>
                          </a:prstGeom>
                        </wps:spPr>
                        <wps:style>
                          <a:lnRef idx="1">
                            <a:schemeClr val="accent2"/>
                          </a:lnRef>
                          <a:fillRef idx="2">
                            <a:schemeClr val="accent2"/>
                          </a:fillRef>
                          <a:effectRef idx="1">
                            <a:schemeClr val="accent2"/>
                          </a:effectRef>
                          <a:fontRef idx="minor">
                            <a:schemeClr val="dk1"/>
                          </a:fontRef>
                        </wps:style>
                        <wps:txbx>
                          <w:txbxContent>
                            <w:p w14:paraId="0903F6F2" w14:textId="77777777" w:rsidR="00592F1E" w:rsidRPr="00867C31" w:rsidRDefault="00867C31" w:rsidP="00592F1E">
                              <w:pPr>
                                <w:jc w:val="center"/>
                                <w:rPr>
                                  <w:sz w:val="16"/>
                                  <w:szCs w:val="16"/>
                                  <w:lang w:val="en-US"/>
                                </w:rPr>
                              </w:pPr>
                              <w:r w:rsidRPr="00867C31">
                                <w:rPr>
                                  <w:sz w:val="16"/>
                                  <w:szCs w:val="16"/>
                                  <w:lang w:val="en-US"/>
                                </w:rPr>
                                <w:t>Comparison</w:t>
                              </w:r>
                              <w:r w:rsidR="00E5241B" w:rsidRPr="00867C31">
                                <w:rPr>
                                  <w:sz w:val="16"/>
                                  <w:szCs w:val="16"/>
                                  <w:lang w:val="en-US"/>
                                </w:rPr>
                                <w:t xml:space="preserve"> group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Скругленный прямоугольник 15"/>
                        <wps:cNvSpPr/>
                        <wps:spPr>
                          <a:xfrm>
                            <a:off x="0" y="981075"/>
                            <a:ext cx="4695825" cy="7048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14:paraId="4A49DA82" w14:textId="77777777" w:rsidR="00902F92" w:rsidRPr="00902F92" w:rsidRDefault="00902F92" w:rsidP="00902F92">
                              <w:pPr>
                                <w:jc w:val="center"/>
                                <w:rPr>
                                  <w:lang w:val="en-US"/>
                                </w:rPr>
                              </w:pPr>
                              <w:r>
                                <w:rPr>
                                  <w:lang w:val="en-US"/>
                                </w:rPr>
                                <w:t>T</w:t>
                              </w:r>
                              <w:r w:rsidRPr="00902F92">
                                <w:rPr>
                                  <w:lang w:val="en-US"/>
                                </w:rPr>
                                <w:t>he use of the endobronchial valve results in a non-significant (less than 10% decrease in relation to the initial indices) and reversible disruption of both volume and bronchial patency of respiratory function.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5="http://schemas.microsoft.com/office/word/2012/wordml">
            <w:pict>
              <v:group w14:anchorId="489CCAC9" id="Группа 16" o:spid="_x0000_s1026" style="position:absolute;margin-left:26.7pt;margin-top:186.5pt;width:369.75pt;height:132.75pt;z-index:251662336" coordsize="46958,1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13" o:spid="_x0000_s1027" type="#_x0000_t67" style="position:absolute;left:14859;width:8655;height:9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nFQMEA&#10;AADbAAAADwAAAGRycy9kb3ducmV2LnhtbERPS4vCMBC+C/6HMIK3NVWLSjWKdJF1Lws+Dh6HZmyL&#10;zaQ2Wdv99xtB8DYf33NWm85U4kGNKy0rGI8iEMSZ1SXnCs6n3ccChPPIGivLpOCPHGzW/d4KE21b&#10;PtDj6HMRQtglqKDwvk6kdFlBBt3I1sSBu9rGoA+wyaVusA3hppKTKJpJgyWHhgJrSgvKbsdfo+D+&#10;nbp4384u83b3xRx/nuP056bUcNBtlyA8df4tfrn3OsyfwvOXcI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JxUDBAAAA2wAAAA8AAAAAAAAAAAAAAAAAmAIAAGRycy9kb3du&#10;cmV2LnhtbFBLBQYAAAAABAAEAPUAAACGAwAAAAA=&#10;" adj="12072,4449" fillcolor="#f3a875 [2165]" strokecolor="#ed7d31 [3205]" strokeweight=".5pt">
                  <v:fill color2="#f09558 [2613]" rotate="t" colors="0 #f7bda4;.5 #f5b195;1 #f8a581" focus="100%" type="gradient">
                    <o:fill v:ext="view" type="gradientUnscaled"/>
                  </v:fill>
                  <v:textbox>
                    <w:txbxContent>
                      <w:p w:rsidR="005C7A03" w:rsidRDefault="00E5241B" w:rsidP="00E5241B">
                        <w:pPr>
                          <w:jc w:val="center"/>
                        </w:pPr>
                        <w:r>
                          <w:rPr>
                            <w:sz w:val="16"/>
                            <w:szCs w:val="16"/>
                            <w:lang w:val="en-US"/>
                          </w:rPr>
                          <w:t>Main group</w:t>
                        </w:r>
                      </w:p>
                    </w:txbxContent>
                  </v:textbox>
                </v:shape>
                <v:shape id="Стрелка вниз 14" o:spid="_x0000_s1028" type="#_x0000_t67" style="position:absolute;left:24574;width:8211;height:9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mV8AA&#10;AADbAAAADwAAAGRycy9kb3ducmV2LnhtbERPS4vCMBC+C/6HMIKXRVN1FalGUaHg4sH3fWimD2wm&#10;pclq999vFha8zcf3nOW6NZV4UuNKywpGwwgEcWp1ybmC2zUZzEE4j6yxskwKfsjBetXtLDHW9sVn&#10;el58LkIIuxgVFN7XsZQuLcigG9qaOHCZbQz6AJtc6gZfIdxUchxFM2mw5NBQYE27gtLH5dsoOHA+&#10;qUYuOey/puf76fbBx202UarfazcLEJ5a/xb/u/c6zP+Ev1/CAXL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6mV8AAAADbAAAADwAAAAAAAAAAAAAAAACYAgAAZHJzL2Rvd25y&#10;ZXYueG1sUEsFBgAAAAAEAAQA9QAAAIUDAAAAAA==&#10;" adj="12059,3897" fillcolor="#f3a875 [2165]" strokecolor="#ed7d31 [3205]" strokeweight=".5pt">
                  <v:fill color2="#f09558 [2613]" rotate="t" colors="0 #f7bda4;.5 #f5b195;1 #f8a581" focus="100%" type="gradient">
                    <o:fill v:ext="view" type="gradientUnscaled"/>
                  </v:fill>
                  <v:textbox>
                    <w:txbxContent>
                      <w:p w:rsidR="00592F1E" w:rsidRPr="00867C31" w:rsidRDefault="00867C31" w:rsidP="00592F1E">
                        <w:pPr>
                          <w:jc w:val="center"/>
                          <w:rPr>
                            <w:sz w:val="16"/>
                            <w:szCs w:val="16"/>
                            <w:lang w:val="en-US"/>
                          </w:rPr>
                        </w:pPr>
                        <w:r w:rsidRPr="00867C31">
                          <w:rPr>
                            <w:sz w:val="16"/>
                            <w:szCs w:val="16"/>
                            <w:lang w:val="en-US"/>
                          </w:rPr>
                          <w:t>C</w:t>
                        </w:r>
                        <w:r w:rsidRPr="00867C31">
                          <w:rPr>
                            <w:sz w:val="16"/>
                            <w:szCs w:val="16"/>
                            <w:lang w:val="en-US"/>
                          </w:rPr>
                          <w:t>omparison</w:t>
                        </w:r>
                        <w:r w:rsidR="00E5241B" w:rsidRPr="00867C31">
                          <w:rPr>
                            <w:sz w:val="16"/>
                            <w:szCs w:val="16"/>
                            <w:lang w:val="en-US"/>
                          </w:rPr>
                          <w:t xml:space="preserve"> group</w:t>
                        </w:r>
                      </w:p>
                    </w:txbxContent>
                  </v:textbox>
                </v:shape>
                <v:roundrect id="Скругленный прямоугольник 15" o:spid="_x0000_s1029" style="position:absolute;top:9810;width:46958;height:7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OJm8QA&#10;AADbAAAADwAAAGRycy9kb3ducmV2LnhtbERPS2vCQBC+C/6HZYReRDcKFY2u4oOCvRRMBfU2ZKdJ&#10;aHY2ZteY+uu7BaG3+fies1i1phQN1a6wrGA0jEAQp1YXnCk4fr4NpiCcR9ZYWiYFP+Rgtex2Fhhr&#10;e+cDNYnPRAhhF6OC3PsqltKlORl0Q1sRB+7L1gZ9gHUmdY33EG5KOY6iiTRYcGjIsaJtTul3cjMK&#10;HrPpY1JumtP75TqTu1HSP3/sb0q99Nr1HISn1v+Ln+69DvNf4e+XcI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ziZvEAAAA2wAAAA8AAAAAAAAAAAAAAAAAmAIAAGRycy9k&#10;b3ducmV2LnhtbFBLBQYAAAAABAAEAPUAAACJAwAAAAA=&#10;" fillcolor="#9ecb81 [2169]" strokecolor="#70ad47 [3209]" strokeweight=".5pt">
                  <v:fill color2="#8ac066 [2617]" rotate="t" colors="0 #b5d5a7;.5 #aace99;1 #9cca86" focus="100%" type="gradient">
                    <o:fill v:ext="view" type="gradientUnscaled"/>
                  </v:fill>
                  <v:stroke joinstyle="miter"/>
                  <v:textbox>
                    <w:txbxContent>
                      <w:p w:rsidR="00902F92" w:rsidRPr="00902F92" w:rsidRDefault="00902F92" w:rsidP="00902F92">
                        <w:pPr>
                          <w:jc w:val="center"/>
                          <w:rPr>
                            <w:lang w:val="en-US"/>
                          </w:rPr>
                        </w:pPr>
                        <w:r>
                          <w:rPr>
                            <w:lang w:val="en-US"/>
                          </w:rPr>
                          <w:t>T</w:t>
                        </w:r>
                        <w:r w:rsidRPr="00902F92">
                          <w:rPr>
                            <w:lang w:val="en-US"/>
                          </w:rPr>
                          <w:t xml:space="preserve">he use of the </w:t>
                        </w:r>
                        <w:proofErr w:type="spellStart"/>
                        <w:r w:rsidRPr="00902F92">
                          <w:rPr>
                            <w:lang w:val="en-US"/>
                          </w:rPr>
                          <w:t>endobronchial</w:t>
                        </w:r>
                        <w:proofErr w:type="spellEnd"/>
                        <w:r w:rsidRPr="00902F92">
                          <w:rPr>
                            <w:lang w:val="en-US"/>
                          </w:rPr>
                          <w:t xml:space="preserve"> valve results in a non-significant (less than 10% decrease in relation to the initial indices) and reversible disruption of both volume and bronchial patency of respiratory function.</w:t>
                        </w:r>
                      </w:p>
                    </w:txbxContent>
                  </v:textbox>
                </v:roundrect>
              </v:group>
            </w:pict>
          </mc:Fallback>
        </mc:AlternateContent>
      </w:r>
      <w:r w:rsidR="004F3053" w:rsidRPr="00863E48">
        <w:rPr>
          <w:rFonts w:ascii="Times New Roman" w:hAnsi="Times New Roman" w:cs="Times New Roman"/>
          <w:noProof/>
          <w:sz w:val="24"/>
          <w:szCs w:val="24"/>
          <w:lang w:val="en-US" w:eastAsia="ru-RU"/>
        </w:rPr>
        <w:drawing>
          <wp:inline distT="0" distB="0" distL="0" distR="0" wp14:anchorId="71B927B6" wp14:editId="673559DD">
            <wp:extent cx="5486400" cy="3533775"/>
            <wp:effectExtent l="0" t="0" r="0" b="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799234EF" w14:textId="77777777" w:rsidR="000913FE" w:rsidRPr="00863E48" w:rsidRDefault="000913FE" w:rsidP="00F83827">
      <w:pPr>
        <w:rPr>
          <w:rFonts w:ascii="Times New Roman" w:hAnsi="Times New Roman" w:cs="Times New Roman"/>
          <w:sz w:val="24"/>
          <w:szCs w:val="24"/>
        </w:rPr>
      </w:pPr>
    </w:p>
    <w:p w14:paraId="7905B2DA" w14:textId="77777777" w:rsidR="000913FE" w:rsidRPr="00863E48" w:rsidRDefault="000913FE" w:rsidP="00F83827">
      <w:pPr>
        <w:rPr>
          <w:rFonts w:ascii="Times New Roman" w:hAnsi="Times New Roman" w:cs="Times New Roman"/>
          <w:sz w:val="24"/>
          <w:szCs w:val="24"/>
        </w:rPr>
      </w:pPr>
    </w:p>
    <w:p w14:paraId="6AAB431D" w14:textId="77777777" w:rsidR="00F83827" w:rsidRPr="00863E48" w:rsidRDefault="00863E48" w:rsidP="00F83827">
      <w:pPr>
        <w:rPr>
          <w:rFonts w:ascii="Times New Roman" w:hAnsi="Times New Roman" w:cs="Times New Roman"/>
          <w:color w:val="231F20"/>
          <w:sz w:val="24"/>
          <w:szCs w:val="24"/>
          <w:lang w:val="en-US"/>
        </w:rPr>
      </w:pPr>
      <w:r w:rsidRPr="00863E48">
        <w:rPr>
          <w:rFonts w:ascii="Times New Roman" w:hAnsi="Times New Roman" w:cs="Times New Roman"/>
          <w:b/>
          <w:sz w:val="24"/>
          <w:szCs w:val="24"/>
          <w:lang w:val="en-US"/>
        </w:rPr>
        <w:t>Figure 1.</w:t>
      </w:r>
      <w:r w:rsidRPr="00863E48">
        <w:rPr>
          <w:rFonts w:ascii="Times New Roman" w:hAnsi="Times New Roman" w:cs="Times New Roman"/>
          <w:sz w:val="24"/>
          <w:szCs w:val="24"/>
          <w:lang w:val="en-US"/>
        </w:rPr>
        <w:t xml:space="preserve"> </w:t>
      </w:r>
      <w:r w:rsidR="00337931" w:rsidRPr="00863E48">
        <w:rPr>
          <w:rFonts w:ascii="Times New Roman" w:hAnsi="Times New Roman" w:cs="Times New Roman"/>
          <w:color w:val="231F20"/>
          <w:sz w:val="24"/>
          <w:szCs w:val="24"/>
          <w:lang w:val="en-US"/>
        </w:rPr>
        <w:t xml:space="preserve">Functional response </w:t>
      </w:r>
      <w:r w:rsidRPr="00863E48">
        <w:rPr>
          <w:rFonts w:ascii="Times New Roman" w:hAnsi="Times New Roman" w:cs="Times New Roman"/>
          <w:color w:val="231F20"/>
          <w:sz w:val="24"/>
          <w:szCs w:val="24"/>
          <w:lang w:val="en-US"/>
        </w:rPr>
        <w:t xml:space="preserve">on an endobronchial valve installation </w:t>
      </w:r>
      <w:r w:rsidR="00337931" w:rsidRPr="00863E48">
        <w:rPr>
          <w:rFonts w:ascii="Times New Roman" w:hAnsi="Times New Roman" w:cs="Times New Roman"/>
          <w:color w:val="231F20"/>
          <w:sz w:val="24"/>
          <w:szCs w:val="24"/>
          <w:lang w:val="en-US"/>
        </w:rPr>
        <w:t xml:space="preserve">in </w:t>
      </w:r>
      <w:r w:rsidRPr="00863E48">
        <w:rPr>
          <w:rFonts w:ascii="Times New Roman" w:hAnsi="Times New Roman" w:cs="Times New Roman"/>
          <w:color w:val="231F20"/>
          <w:sz w:val="24"/>
          <w:szCs w:val="24"/>
          <w:lang w:val="en-US"/>
        </w:rPr>
        <w:t>patients with</w:t>
      </w:r>
      <w:r w:rsidR="00337931" w:rsidRPr="00863E48">
        <w:rPr>
          <w:rFonts w:ascii="Times New Roman" w:hAnsi="Times New Roman" w:cs="Times New Roman"/>
          <w:color w:val="231F20"/>
          <w:sz w:val="24"/>
          <w:szCs w:val="24"/>
          <w:lang w:val="en-US"/>
        </w:rPr>
        <w:t xml:space="preserve"> pulmonary tuberculosis </w:t>
      </w:r>
      <w:r w:rsidRPr="00863E48">
        <w:rPr>
          <w:rFonts w:ascii="Times New Roman" w:hAnsi="Times New Roman" w:cs="Times New Roman"/>
          <w:color w:val="231F20"/>
          <w:sz w:val="24"/>
          <w:szCs w:val="24"/>
          <w:lang w:val="en-US"/>
        </w:rPr>
        <w:t>and</w:t>
      </w:r>
      <w:r w:rsidR="00337931" w:rsidRPr="00863E48">
        <w:rPr>
          <w:rFonts w:ascii="Times New Roman" w:hAnsi="Times New Roman" w:cs="Times New Roman"/>
          <w:color w:val="231F20"/>
          <w:sz w:val="24"/>
          <w:szCs w:val="24"/>
          <w:lang w:val="en-US"/>
        </w:rPr>
        <w:t xml:space="preserve"> comorbidity.</w:t>
      </w:r>
    </w:p>
    <w:p w14:paraId="473A9B5B" w14:textId="77777777" w:rsidR="008F32F7" w:rsidRPr="00863E48" w:rsidRDefault="008F32F7" w:rsidP="00F83827">
      <w:pPr>
        <w:rPr>
          <w:rFonts w:ascii="Times New Roman" w:hAnsi="Times New Roman" w:cs="Times New Roman"/>
          <w:color w:val="231F20"/>
          <w:sz w:val="24"/>
          <w:szCs w:val="24"/>
          <w:lang w:val="en-US"/>
        </w:rPr>
      </w:pPr>
    </w:p>
    <w:p w14:paraId="2E66DA83" w14:textId="77777777" w:rsidR="008F32F7" w:rsidRDefault="008F32F7" w:rsidP="00F83827">
      <w:pPr>
        <w:rPr>
          <w:rFonts w:ascii="Times New Roman" w:hAnsi="Times New Roman" w:cs="Times New Roman"/>
          <w:color w:val="231F20"/>
          <w:sz w:val="24"/>
          <w:szCs w:val="24"/>
          <w:lang w:val="en-US"/>
        </w:rPr>
      </w:pPr>
    </w:p>
    <w:p w14:paraId="3AD98F02" w14:textId="77777777" w:rsidR="0085053E" w:rsidRDefault="0085053E" w:rsidP="00F83827">
      <w:pPr>
        <w:rPr>
          <w:rFonts w:ascii="Times New Roman" w:hAnsi="Times New Roman" w:cs="Times New Roman"/>
          <w:color w:val="231F20"/>
          <w:sz w:val="24"/>
          <w:szCs w:val="24"/>
          <w:lang w:val="en-US"/>
        </w:rPr>
      </w:pPr>
    </w:p>
    <w:p w14:paraId="47501B24" w14:textId="77777777" w:rsidR="0085053E" w:rsidRDefault="0085053E" w:rsidP="00F83827">
      <w:pPr>
        <w:rPr>
          <w:rFonts w:ascii="Times New Roman" w:hAnsi="Times New Roman" w:cs="Times New Roman"/>
          <w:color w:val="231F20"/>
          <w:sz w:val="24"/>
          <w:szCs w:val="24"/>
          <w:lang w:val="en-US"/>
        </w:rPr>
      </w:pPr>
    </w:p>
    <w:p w14:paraId="672DFEA1" w14:textId="77777777" w:rsidR="0085053E" w:rsidRDefault="0085053E" w:rsidP="00F83827">
      <w:pPr>
        <w:rPr>
          <w:rFonts w:ascii="Times New Roman" w:hAnsi="Times New Roman" w:cs="Times New Roman"/>
          <w:color w:val="231F20"/>
          <w:sz w:val="24"/>
          <w:szCs w:val="24"/>
          <w:lang w:val="en-US"/>
        </w:rPr>
      </w:pPr>
    </w:p>
    <w:p w14:paraId="6A8E5C6C" w14:textId="77777777" w:rsidR="0085053E" w:rsidRDefault="0085053E" w:rsidP="00F83827">
      <w:pPr>
        <w:rPr>
          <w:rFonts w:ascii="Times New Roman" w:hAnsi="Times New Roman" w:cs="Times New Roman"/>
          <w:color w:val="231F20"/>
          <w:sz w:val="24"/>
          <w:szCs w:val="24"/>
          <w:lang w:val="en-US"/>
        </w:rPr>
      </w:pPr>
    </w:p>
    <w:p w14:paraId="727C97B0" w14:textId="77777777" w:rsidR="0085053E" w:rsidRDefault="0085053E" w:rsidP="00F83827">
      <w:pPr>
        <w:rPr>
          <w:rFonts w:ascii="Times New Roman" w:hAnsi="Times New Roman" w:cs="Times New Roman"/>
          <w:color w:val="231F20"/>
          <w:sz w:val="24"/>
          <w:szCs w:val="24"/>
          <w:lang w:val="en-US"/>
        </w:rPr>
      </w:pPr>
    </w:p>
    <w:p w14:paraId="30D42FD4" w14:textId="77777777" w:rsidR="0085053E" w:rsidRDefault="0085053E" w:rsidP="00F83827">
      <w:pPr>
        <w:rPr>
          <w:rFonts w:ascii="Times New Roman" w:hAnsi="Times New Roman" w:cs="Times New Roman"/>
          <w:color w:val="231F20"/>
          <w:sz w:val="24"/>
          <w:szCs w:val="24"/>
          <w:lang w:val="en-US"/>
        </w:rPr>
      </w:pPr>
    </w:p>
    <w:p w14:paraId="573B9947" w14:textId="77777777" w:rsidR="0085053E" w:rsidRDefault="0085053E" w:rsidP="00F83827">
      <w:pPr>
        <w:rPr>
          <w:rFonts w:ascii="Times New Roman" w:hAnsi="Times New Roman" w:cs="Times New Roman"/>
          <w:color w:val="231F20"/>
          <w:sz w:val="24"/>
          <w:szCs w:val="24"/>
          <w:lang w:val="en-US"/>
        </w:rPr>
      </w:pPr>
    </w:p>
    <w:p w14:paraId="24741AA7" w14:textId="77777777" w:rsidR="0085053E" w:rsidRDefault="0085053E" w:rsidP="00F83827">
      <w:pPr>
        <w:rPr>
          <w:rFonts w:ascii="Times New Roman" w:hAnsi="Times New Roman" w:cs="Times New Roman"/>
          <w:color w:val="231F20"/>
          <w:sz w:val="24"/>
          <w:szCs w:val="24"/>
          <w:lang w:val="en-US"/>
        </w:rPr>
      </w:pPr>
    </w:p>
    <w:p w14:paraId="152F34B0" w14:textId="77777777" w:rsidR="0085053E" w:rsidRDefault="0085053E" w:rsidP="00F83827">
      <w:pPr>
        <w:rPr>
          <w:rFonts w:ascii="Times New Roman" w:hAnsi="Times New Roman" w:cs="Times New Roman"/>
          <w:color w:val="231F20"/>
          <w:sz w:val="24"/>
          <w:szCs w:val="24"/>
          <w:lang w:val="en-US"/>
        </w:rPr>
      </w:pPr>
      <w:r>
        <w:rPr>
          <w:rFonts w:ascii="Times New Roman" w:hAnsi="Times New Roman" w:cs="Times New Roman"/>
          <w:noProof/>
          <w:sz w:val="24"/>
          <w:szCs w:val="24"/>
          <w:lang w:val="en-US" w:eastAsia="ru-RU"/>
        </w:rPr>
        <w:lastRenderedPageBreak/>
        <w:drawing>
          <wp:inline distT="0" distB="0" distL="0" distR="0" wp14:anchorId="04C57118" wp14:editId="25905839">
            <wp:extent cx="1320800" cy="2345226"/>
            <wp:effectExtent l="0" t="0" r="0" b="0"/>
            <wp:docPr id="1" name="Изображение 1" descr="Macintosh HD:Users:deniskrasnov:Downloads:IMG_3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eniskrasnov:Downloads:IMG_324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1169" cy="2345881"/>
                    </a:xfrm>
                    <a:prstGeom prst="rect">
                      <a:avLst/>
                    </a:prstGeom>
                    <a:noFill/>
                    <a:ln>
                      <a:noFill/>
                    </a:ln>
                  </pic:spPr>
                </pic:pic>
              </a:graphicData>
            </a:graphic>
          </wp:inline>
        </w:drawing>
      </w:r>
      <w:bookmarkStart w:id="0" w:name="_GoBack"/>
      <w:bookmarkEnd w:id="0"/>
    </w:p>
    <w:p w14:paraId="4F050A5F" w14:textId="77777777" w:rsidR="0085053E" w:rsidRDefault="0085053E" w:rsidP="00F83827">
      <w:pPr>
        <w:rPr>
          <w:rFonts w:ascii="Times New Roman" w:hAnsi="Times New Roman" w:cs="Times New Roman"/>
          <w:color w:val="231F20"/>
          <w:sz w:val="24"/>
          <w:szCs w:val="24"/>
          <w:lang w:val="en-US"/>
        </w:rPr>
      </w:pPr>
    </w:p>
    <w:p w14:paraId="0F6BAE77" w14:textId="77777777" w:rsidR="0085053E" w:rsidRDefault="0085053E" w:rsidP="00F83827">
      <w:pPr>
        <w:rPr>
          <w:rFonts w:ascii="Times New Roman" w:hAnsi="Times New Roman" w:cs="Times New Roman"/>
          <w:color w:val="231F20"/>
          <w:sz w:val="24"/>
          <w:szCs w:val="24"/>
          <w:lang w:val="en-US"/>
        </w:rPr>
      </w:pPr>
    </w:p>
    <w:p w14:paraId="3110B770" w14:textId="77777777" w:rsidR="0085053E" w:rsidRPr="00863E48" w:rsidRDefault="0085053E" w:rsidP="00F83827">
      <w:pPr>
        <w:rPr>
          <w:rFonts w:ascii="Times New Roman" w:hAnsi="Times New Roman" w:cs="Times New Roman"/>
          <w:color w:val="231F20"/>
          <w:sz w:val="24"/>
          <w:szCs w:val="24"/>
          <w:lang w:val="en-US"/>
        </w:rPr>
      </w:pPr>
    </w:p>
    <w:p w14:paraId="695A23F8" w14:textId="77777777" w:rsidR="0085053E" w:rsidRPr="0085053E" w:rsidRDefault="0085053E" w:rsidP="0085053E">
      <w:pPr>
        <w:jc w:val="both"/>
        <w:rPr>
          <w:rFonts w:ascii="Times New Roman" w:hAnsi="Times New Roman" w:cs="Times New Roman"/>
          <w:sz w:val="24"/>
          <w:szCs w:val="24"/>
          <w:lang w:val="en-US"/>
        </w:rPr>
      </w:pPr>
      <w:proofErr w:type="spellStart"/>
      <w:r w:rsidRPr="0085053E">
        <w:rPr>
          <w:rFonts w:ascii="Times New Roman" w:hAnsi="Times New Roman" w:cs="Times New Roman"/>
          <w:sz w:val="24"/>
          <w:szCs w:val="24"/>
          <w:lang w:val="en-US"/>
        </w:rPr>
        <w:t>Krasnov</w:t>
      </w:r>
      <w:proofErr w:type="spellEnd"/>
      <w:r w:rsidRPr="0085053E">
        <w:rPr>
          <w:rFonts w:ascii="Times New Roman" w:hAnsi="Times New Roman" w:cs="Times New Roman"/>
          <w:sz w:val="24"/>
          <w:szCs w:val="24"/>
          <w:lang w:val="en-US"/>
        </w:rPr>
        <w:t xml:space="preserve"> D.V. - Chief Researcher in the Novosibirsk Tuberculosis Research Institute, head of the surgical department for tuberculosis patients and he is the scientific leader of a number of research works on </w:t>
      </w:r>
      <w:proofErr w:type="spellStart"/>
      <w:r w:rsidRPr="0085053E">
        <w:rPr>
          <w:rFonts w:ascii="Times New Roman" w:hAnsi="Times New Roman" w:cs="Times New Roman"/>
          <w:sz w:val="24"/>
          <w:szCs w:val="24"/>
          <w:lang w:val="en-US"/>
        </w:rPr>
        <w:t>phthisiology</w:t>
      </w:r>
      <w:proofErr w:type="spellEnd"/>
      <w:r w:rsidRPr="0085053E">
        <w:rPr>
          <w:rFonts w:ascii="Times New Roman" w:hAnsi="Times New Roman" w:cs="Times New Roman"/>
          <w:sz w:val="24"/>
          <w:szCs w:val="24"/>
          <w:lang w:val="en-US"/>
        </w:rPr>
        <w:t xml:space="preserve"> and thoracic surgery.</w:t>
      </w:r>
    </w:p>
    <w:p w14:paraId="4222CA98" w14:textId="77777777" w:rsidR="0085053E" w:rsidRPr="0085053E" w:rsidRDefault="0085053E" w:rsidP="0085053E">
      <w:pPr>
        <w:jc w:val="both"/>
        <w:rPr>
          <w:rFonts w:ascii="Times New Roman" w:hAnsi="Times New Roman" w:cs="Times New Roman"/>
          <w:sz w:val="24"/>
          <w:szCs w:val="24"/>
          <w:lang w:val="en-US"/>
        </w:rPr>
      </w:pPr>
      <w:proofErr w:type="spellStart"/>
      <w:r w:rsidRPr="0085053E">
        <w:rPr>
          <w:rFonts w:ascii="Times New Roman" w:hAnsi="Times New Roman" w:cs="Times New Roman"/>
          <w:sz w:val="24"/>
          <w:szCs w:val="24"/>
          <w:lang w:val="en-US"/>
        </w:rPr>
        <w:t>Krasnov</w:t>
      </w:r>
      <w:proofErr w:type="spellEnd"/>
      <w:r w:rsidRPr="0085053E">
        <w:rPr>
          <w:rFonts w:ascii="Times New Roman" w:hAnsi="Times New Roman" w:cs="Times New Roman"/>
          <w:sz w:val="24"/>
          <w:szCs w:val="24"/>
          <w:lang w:val="en-US"/>
        </w:rPr>
        <w:t xml:space="preserve"> D.V. is a recognized expert in the field of tuberculosis surgery, has a degree of Doctor of Medicine. He is a high professional in all methods of surgical treatment in patients with pulmonary tuberculosis. In 2013, he participated in the development and drafting of international recommendations for the surgical treatment of multidrug-resistant tuberculosis for the WHO European Region.</w:t>
      </w:r>
    </w:p>
    <w:p w14:paraId="4BC2F977" w14:textId="77777777" w:rsidR="0085053E" w:rsidRPr="0085053E" w:rsidRDefault="0085053E" w:rsidP="0085053E">
      <w:pPr>
        <w:jc w:val="both"/>
        <w:rPr>
          <w:rFonts w:ascii="Times New Roman" w:hAnsi="Times New Roman" w:cs="Times New Roman"/>
          <w:sz w:val="24"/>
          <w:szCs w:val="24"/>
          <w:lang w:val="en-US"/>
        </w:rPr>
      </w:pPr>
      <w:proofErr w:type="spellStart"/>
      <w:r w:rsidRPr="0085053E">
        <w:rPr>
          <w:rFonts w:ascii="Times New Roman" w:hAnsi="Times New Roman" w:cs="Times New Roman"/>
          <w:sz w:val="24"/>
          <w:szCs w:val="24"/>
          <w:lang w:val="en-US"/>
        </w:rPr>
        <w:t>Krasnov</w:t>
      </w:r>
      <w:proofErr w:type="spellEnd"/>
      <w:r w:rsidRPr="0085053E">
        <w:rPr>
          <w:rFonts w:ascii="Times New Roman" w:hAnsi="Times New Roman" w:cs="Times New Roman"/>
          <w:sz w:val="24"/>
          <w:szCs w:val="24"/>
          <w:lang w:val="en-US"/>
        </w:rPr>
        <w:t xml:space="preserve"> D.V. carried out a large amount of research work in the field of surgical treatment of patients with pulmonary tuberculosis and especially drug resistant tuberculosis. Results of his research work were repeatedly reported at international scientific and practical conferences, congresses and symposia.</w:t>
      </w:r>
    </w:p>
    <w:p w14:paraId="11E938AE" w14:textId="77777777" w:rsidR="008F32F7" w:rsidRPr="00863E48" w:rsidRDefault="008F32F7" w:rsidP="0085053E">
      <w:pPr>
        <w:jc w:val="both"/>
        <w:rPr>
          <w:rFonts w:ascii="Times New Roman" w:hAnsi="Times New Roman" w:cs="Times New Roman"/>
          <w:sz w:val="24"/>
          <w:szCs w:val="24"/>
          <w:lang w:val="en-US"/>
        </w:rPr>
      </w:pPr>
    </w:p>
    <w:sectPr w:rsidR="008F32F7" w:rsidRPr="00863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Times New Roman"/>
    <w:panose1 w:val="02020603050405020304"/>
    <w:charset w:val="00"/>
    <w:family w:val="auto"/>
    <w:pitch w:val="variable"/>
    <w:sig w:usb0="E0002AFF" w:usb1="C0007841" w:usb2="00000009" w:usb3="00000000" w:csb0="000001FF" w:csb1="00000000"/>
  </w:font>
  <w:font w:name="Lucida Grande CY">
    <w:panose1 w:val="020B0600040502020204"/>
    <w:charset w:val="59"/>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altName w:val="Arial"/>
    <w:charset w:val="CC"/>
    <w:family w:val="swiss"/>
    <w:pitch w:val="variable"/>
    <w:sig w:usb0="E0002AFF" w:usb1="C000247B" w:usb2="00000009"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E566A2"/>
    <w:multiLevelType w:val="hybridMultilevel"/>
    <w:tmpl w:val="28268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43D"/>
    <w:rsid w:val="00035286"/>
    <w:rsid w:val="00036E06"/>
    <w:rsid w:val="000913FE"/>
    <w:rsid w:val="000F4767"/>
    <w:rsid w:val="00107022"/>
    <w:rsid w:val="001200EA"/>
    <w:rsid w:val="00127C86"/>
    <w:rsid w:val="001774FE"/>
    <w:rsid w:val="00243CF0"/>
    <w:rsid w:val="00316CEE"/>
    <w:rsid w:val="00337931"/>
    <w:rsid w:val="00340E40"/>
    <w:rsid w:val="00380F92"/>
    <w:rsid w:val="00407F39"/>
    <w:rsid w:val="00447BFA"/>
    <w:rsid w:val="00465C9E"/>
    <w:rsid w:val="00483320"/>
    <w:rsid w:val="004F3053"/>
    <w:rsid w:val="005253AC"/>
    <w:rsid w:val="0053502C"/>
    <w:rsid w:val="00590C00"/>
    <w:rsid w:val="00592F1E"/>
    <w:rsid w:val="005C7A03"/>
    <w:rsid w:val="005F753D"/>
    <w:rsid w:val="00670551"/>
    <w:rsid w:val="00694E5F"/>
    <w:rsid w:val="006C1606"/>
    <w:rsid w:val="007244CF"/>
    <w:rsid w:val="0085053E"/>
    <w:rsid w:val="008552C0"/>
    <w:rsid w:val="00863E48"/>
    <w:rsid w:val="00867C31"/>
    <w:rsid w:val="008F32F7"/>
    <w:rsid w:val="00902F92"/>
    <w:rsid w:val="009767D7"/>
    <w:rsid w:val="00992A7A"/>
    <w:rsid w:val="009A37AF"/>
    <w:rsid w:val="009F0A0F"/>
    <w:rsid w:val="00A4013B"/>
    <w:rsid w:val="00A94EC0"/>
    <w:rsid w:val="00AC043D"/>
    <w:rsid w:val="00B84253"/>
    <w:rsid w:val="00BC1F8A"/>
    <w:rsid w:val="00BC3BDE"/>
    <w:rsid w:val="00C00D7A"/>
    <w:rsid w:val="00CC3E27"/>
    <w:rsid w:val="00DB4B74"/>
    <w:rsid w:val="00DC0C4D"/>
    <w:rsid w:val="00DD1828"/>
    <w:rsid w:val="00DE0AC8"/>
    <w:rsid w:val="00DF1A25"/>
    <w:rsid w:val="00E5241B"/>
    <w:rsid w:val="00F83827"/>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21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827"/>
    <w:pPr>
      <w:ind w:left="720"/>
      <w:contextualSpacing/>
    </w:pPr>
  </w:style>
  <w:style w:type="paragraph" w:styleId="a4">
    <w:name w:val="Balloon Text"/>
    <w:basedOn w:val="a"/>
    <w:link w:val="a5"/>
    <w:uiPriority w:val="99"/>
    <w:semiHidden/>
    <w:unhideWhenUsed/>
    <w:rsid w:val="0085053E"/>
    <w:pPr>
      <w:spacing w:after="0" w:line="240" w:lineRule="auto"/>
    </w:pPr>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85053E"/>
    <w:rPr>
      <w:rFonts w:ascii="Lucida Grande CY" w:hAnsi="Lucida Grande CY" w:cs="Lucida Grande CY"/>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827"/>
    <w:pPr>
      <w:ind w:left="720"/>
      <w:contextualSpacing/>
    </w:pPr>
  </w:style>
  <w:style w:type="paragraph" w:styleId="a4">
    <w:name w:val="Balloon Text"/>
    <w:basedOn w:val="a"/>
    <w:link w:val="a5"/>
    <w:uiPriority w:val="99"/>
    <w:semiHidden/>
    <w:unhideWhenUsed/>
    <w:rsid w:val="0085053E"/>
    <w:pPr>
      <w:spacing w:after="0" w:line="240" w:lineRule="auto"/>
    </w:pPr>
    <w:rPr>
      <w:rFonts w:ascii="Lucida Grande CY" w:hAnsi="Lucida Grande CY" w:cs="Lucida Grande CY"/>
      <w:sz w:val="18"/>
      <w:szCs w:val="18"/>
    </w:rPr>
  </w:style>
  <w:style w:type="character" w:customStyle="1" w:styleId="a5">
    <w:name w:val="Текст выноски Знак"/>
    <w:basedOn w:val="a0"/>
    <w:link w:val="a4"/>
    <w:uiPriority w:val="99"/>
    <w:semiHidden/>
    <w:rsid w:val="0085053E"/>
    <w:rPr>
      <w:rFonts w:ascii="Lucida Grande CY" w:hAnsi="Lucida Grande CY" w:cs="Lucida Grande CY"/>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diagramData" Target="diagrams/data1.xml"/><Relationship Id="rId7" Type="http://schemas.openxmlformats.org/officeDocument/2006/relationships/diagramLayout" Target="diagrams/layout1.xml"/><Relationship Id="rId8" Type="http://schemas.openxmlformats.org/officeDocument/2006/relationships/diagramQuickStyle" Target="diagrams/quickStyle1.xml"/><Relationship Id="rId9" Type="http://schemas.openxmlformats.org/officeDocument/2006/relationships/diagramColors" Target="diagrams/colors1.xml"/><Relationship Id="rId10"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F2AD769-C08F-468E-895D-FB062B39A3A2}" type="doc">
      <dgm:prSet loTypeId="urn:microsoft.com/office/officeart/2005/8/layout/radial3" loCatId="relationship" qsTypeId="urn:microsoft.com/office/officeart/2005/8/quickstyle/3d2" qsCatId="3D" csTypeId="urn:microsoft.com/office/officeart/2005/8/colors/accent1_2" csCatId="accent1" phldr="1"/>
      <dgm:spPr/>
      <dgm:t>
        <a:bodyPr/>
        <a:lstStyle/>
        <a:p>
          <a:endParaRPr lang="ru-RU"/>
        </a:p>
      </dgm:t>
    </dgm:pt>
    <dgm:pt modelId="{DAD14873-6D45-4B39-91A2-C27E13A10A96}">
      <dgm:prSet phldrT="[Текст]">
        <dgm:style>
          <a:lnRef idx="1">
            <a:schemeClr val="dk1"/>
          </a:lnRef>
          <a:fillRef idx="2">
            <a:schemeClr val="dk1"/>
          </a:fillRef>
          <a:effectRef idx="1">
            <a:schemeClr val="dk1"/>
          </a:effectRef>
          <a:fontRef idx="minor">
            <a:schemeClr val="dk1"/>
          </a:fontRef>
        </dgm:style>
      </dgm:prSet>
      <dgm:spPr/>
      <dgm:t>
        <a:bodyPr/>
        <a:lstStyle/>
        <a:p>
          <a:r>
            <a:rPr lang="en-US"/>
            <a:t>TB</a:t>
          </a:r>
          <a:endParaRPr lang="ru-RU"/>
        </a:p>
      </dgm:t>
    </dgm:pt>
    <dgm:pt modelId="{82A2359F-66D0-4D08-861B-E0FF457AA942}" type="parTrans" cxnId="{A456C6A1-D532-43DD-B379-186CF005169F}">
      <dgm:prSet/>
      <dgm:spPr/>
      <dgm:t>
        <a:bodyPr/>
        <a:lstStyle/>
        <a:p>
          <a:endParaRPr lang="ru-RU"/>
        </a:p>
      </dgm:t>
    </dgm:pt>
    <dgm:pt modelId="{9968D656-77A7-4DD7-BCF5-83FCEADABBE6}" type="sibTrans" cxnId="{A456C6A1-D532-43DD-B379-186CF005169F}">
      <dgm:prSet/>
      <dgm:spPr/>
      <dgm:t>
        <a:bodyPr/>
        <a:lstStyle/>
        <a:p>
          <a:endParaRPr lang="ru-RU"/>
        </a:p>
      </dgm:t>
    </dgm:pt>
    <dgm:pt modelId="{060B200F-AEF7-4E8F-AE4A-441E933EB202}">
      <dgm:prSet phldrT="[Текст]">
        <dgm:style>
          <a:lnRef idx="1">
            <a:schemeClr val="accent5"/>
          </a:lnRef>
          <a:fillRef idx="2">
            <a:schemeClr val="accent5"/>
          </a:fillRef>
          <a:effectRef idx="1">
            <a:schemeClr val="accent5"/>
          </a:effectRef>
          <a:fontRef idx="minor">
            <a:schemeClr val="dk1"/>
          </a:fontRef>
        </dgm:style>
      </dgm:prSet>
      <dgm:spPr/>
      <dgm:t>
        <a:bodyPr/>
        <a:lstStyle/>
        <a:p>
          <a:r>
            <a:rPr lang="en-US"/>
            <a:t>Chronical bronchitis</a:t>
          </a:r>
          <a:r>
            <a:rPr lang="ru-RU"/>
            <a:t>	</a:t>
          </a:r>
        </a:p>
      </dgm:t>
    </dgm:pt>
    <dgm:pt modelId="{427B7754-05DC-48DD-B345-34C19F339193}" type="parTrans" cxnId="{25B0CD9A-62FB-4A8A-AE67-726321299302}">
      <dgm:prSet/>
      <dgm:spPr/>
      <dgm:t>
        <a:bodyPr/>
        <a:lstStyle/>
        <a:p>
          <a:endParaRPr lang="ru-RU"/>
        </a:p>
      </dgm:t>
    </dgm:pt>
    <dgm:pt modelId="{6FB93FF5-5F36-41FA-9EAE-341375CDA1B0}" type="sibTrans" cxnId="{25B0CD9A-62FB-4A8A-AE67-726321299302}">
      <dgm:prSet/>
      <dgm:spPr/>
      <dgm:t>
        <a:bodyPr/>
        <a:lstStyle/>
        <a:p>
          <a:endParaRPr lang="ru-RU"/>
        </a:p>
      </dgm:t>
    </dgm:pt>
    <dgm:pt modelId="{0A9106AA-C9D4-4A25-8779-5FF7C988A9AD}">
      <dgm:prSet phldrT="[Текст]">
        <dgm:style>
          <a:lnRef idx="1">
            <a:schemeClr val="accent5"/>
          </a:lnRef>
          <a:fillRef idx="2">
            <a:schemeClr val="accent5"/>
          </a:fillRef>
          <a:effectRef idx="1">
            <a:schemeClr val="accent5"/>
          </a:effectRef>
          <a:fontRef idx="minor">
            <a:schemeClr val="dk1"/>
          </a:fontRef>
        </dgm:style>
      </dgm:prSet>
      <dgm:spPr/>
      <dgm:t>
        <a:bodyPr/>
        <a:lstStyle/>
        <a:p>
          <a:r>
            <a:rPr lang="en-US"/>
            <a:t>Bronchial asthma</a:t>
          </a:r>
          <a:endParaRPr lang="ru-RU"/>
        </a:p>
      </dgm:t>
    </dgm:pt>
    <dgm:pt modelId="{46D0EC55-670C-44AA-83BE-D2FCAF6BF2A7}" type="parTrans" cxnId="{DED2AB44-2646-48E1-9273-A1FF456E1B4B}">
      <dgm:prSet/>
      <dgm:spPr/>
      <dgm:t>
        <a:bodyPr/>
        <a:lstStyle/>
        <a:p>
          <a:endParaRPr lang="ru-RU"/>
        </a:p>
      </dgm:t>
    </dgm:pt>
    <dgm:pt modelId="{78E1DA69-E325-434F-9877-37121C4E1F89}" type="sibTrans" cxnId="{DED2AB44-2646-48E1-9273-A1FF456E1B4B}">
      <dgm:prSet/>
      <dgm:spPr/>
      <dgm:t>
        <a:bodyPr/>
        <a:lstStyle/>
        <a:p>
          <a:endParaRPr lang="ru-RU"/>
        </a:p>
      </dgm:t>
    </dgm:pt>
    <dgm:pt modelId="{313FF868-0564-4169-B984-F92B78284EBF}">
      <dgm:prSet phldrT="[Текст]">
        <dgm:style>
          <a:lnRef idx="1">
            <a:schemeClr val="accent5"/>
          </a:lnRef>
          <a:fillRef idx="2">
            <a:schemeClr val="accent5"/>
          </a:fillRef>
          <a:effectRef idx="1">
            <a:schemeClr val="accent5"/>
          </a:effectRef>
          <a:fontRef idx="minor">
            <a:schemeClr val="dk1"/>
          </a:fontRef>
        </dgm:style>
      </dgm:prSet>
      <dgm:spPr/>
      <dgm:t>
        <a:bodyPr/>
        <a:lstStyle/>
        <a:p>
          <a:r>
            <a:rPr lang="en-US"/>
            <a:t>COPD</a:t>
          </a:r>
          <a:endParaRPr lang="ru-RU"/>
        </a:p>
      </dgm:t>
    </dgm:pt>
    <dgm:pt modelId="{4728F524-C9C5-47BC-953E-828FF7C64313}" type="parTrans" cxnId="{A00982C9-BD0F-4EBD-99DC-22E374820CEC}">
      <dgm:prSet/>
      <dgm:spPr/>
      <dgm:t>
        <a:bodyPr/>
        <a:lstStyle/>
        <a:p>
          <a:endParaRPr lang="ru-RU"/>
        </a:p>
      </dgm:t>
    </dgm:pt>
    <dgm:pt modelId="{3FDAFFA2-ECD0-4FA8-940B-6330AD27ADF5}" type="sibTrans" cxnId="{A00982C9-BD0F-4EBD-99DC-22E374820CEC}">
      <dgm:prSet/>
      <dgm:spPr/>
      <dgm:t>
        <a:bodyPr/>
        <a:lstStyle/>
        <a:p>
          <a:endParaRPr lang="ru-RU"/>
        </a:p>
      </dgm:t>
    </dgm:pt>
    <dgm:pt modelId="{1D29181C-CA2F-4D81-8C9D-089A254AA1CC}">
      <dgm:prSet phldrT="[Текст]">
        <dgm:style>
          <a:lnRef idx="1">
            <a:schemeClr val="accent5"/>
          </a:lnRef>
          <a:fillRef idx="2">
            <a:schemeClr val="accent5"/>
          </a:fillRef>
          <a:effectRef idx="1">
            <a:schemeClr val="accent5"/>
          </a:effectRef>
          <a:fontRef idx="minor">
            <a:schemeClr val="dk1"/>
          </a:fontRef>
        </dgm:style>
      </dgm:prSet>
      <dgm:spPr/>
      <dgm:t>
        <a:bodyPr/>
        <a:lstStyle/>
        <a:p>
          <a:r>
            <a:rPr lang="en-US"/>
            <a:t>Bronchoectasia</a:t>
          </a:r>
          <a:endParaRPr lang="ru-RU"/>
        </a:p>
      </dgm:t>
    </dgm:pt>
    <dgm:pt modelId="{75D6F9EA-FC9B-4F3D-AD7E-E2ED43BA0528}" type="parTrans" cxnId="{7D41CF05-FB7A-441D-A7DA-8AD7550952A1}">
      <dgm:prSet/>
      <dgm:spPr/>
      <dgm:t>
        <a:bodyPr/>
        <a:lstStyle/>
        <a:p>
          <a:endParaRPr lang="ru-RU"/>
        </a:p>
      </dgm:t>
    </dgm:pt>
    <dgm:pt modelId="{4535C7B6-C225-4F30-8C7C-5A7A6AFEAB09}" type="sibTrans" cxnId="{7D41CF05-FB7A-441D-A7DA-8AD7550952A1}">
      <dgm:prSet/>
      <dgm:spPr/>
      <dgm:t>
        <a:bodyPr/>
        <a:lstStyle/>
        <a:p>
          <a:endParaRPr lang="ru-RU"/>
        </a:p>
      </dgm:t>
    </dgm:pt>
    <dgm:pt modelId="{8B350D41-5A78-43C7-93A1-676231600501}">
      <dgm:prSet>
        <dgm:style>
          <a:lnRef idx="1">
            <a:schemeClr val="accent5"/>
          </a:lnRef>
          <a:fillRef idx="2">
            <a:schemeClr val="accent5"/>
          </a:fillRef>
          <a:effectRef idx="1">
            <a:schemeClr val="accent5"/>
          </a:effectRef>
          <a:fontRef idx="minor">
            <a:schemeClr val="dk1"/>
          </a:fontRef>
        </dgm:style>
      </dgm:prSet>
      <dgm:spPr/>
      <dgm:t>
        <a:bodyPr/>
        <a:lstStyle/>
        <a:p>
          <a:r>
            <a:rPr lang="en-US"/>
            <a:t>Bronchoobstructive syndrome</a:t>
          </a:r>
          <a:endParaRPr lang="ru-RU"/>
        </a:p>
      </dgm:t>
    </dgm:pt>
    <dgm:pt modelId="{CBD59281-5D1F-4095-8723-6960791D7DAC}" type="parTrans" cxnId="{B54775DC-ECCC-46A8-9D73-CDB4B45B7873}">
      <dgm:prSet/>
      <dgm:spPr/>
      <dgm:t>
        <a:bodyPr/>
        <a:lstStyle/>
        <a:p>
          <a:endParaRPr lang="ru-RU"/>
        </a:p>
      </dgm:t>
    </dgm:pt>
    <dgm:pt modelId="{A090758B-65B3-42BD-8602-0CBD3E2590AB}" type="sibTrans" cxnId="{B54775DC-ECCC-46A8-9D73-CDB4B45B7873}">
      <dgm:prSet/>
      <dgm:spPr/>
      <dgm:t>
        <a:bodyPr/>
        <a:lstStyle/>
        <a:p>
          <a:endParaRPr lang="ru-RU"/>
        </a:p>
      </dgm:t>
    </dgm:pt>
    <dgm:pt modelId="{4B6C9BE8-3B1A-4FBF-8661-7F87DCDBAC7A}" type="pres">
      <dgm:prSet presAssocID="{0F2AD769-C08F-468E-895D-FB062B39A3A2}" presName="composite" presStyleCnt="0">
        <dgm:presLayoutVars>
          <dgm:chMax val="1"/>
          <dgm:dir/>
          <dgm:resizeHandles val="exact"/>
        </dgm:presLayoutVars>
      </dgm:prSet>
      <dgm:spPr/>
      <dgm:t>
        <a:bodyPr/>
        <a:lstStyle/>
        <a:p>
          <a:endParaRPr lang="ru-RU"/>
        </a:p>
      </dgm:t>
    </dgm:pt>
    <dgm:pt modelId="{C9569ECC-A00A-4207-9B83-035B8B395175}" type="pres">
      <dgm:prSet presAssocID="{0F2AD769-C08F-468E-895D-FB062B39A3A2}" presName="radial" presStyleCnt="0">
        <dgm:presLayoutVars>
          <dgm:animLvl val="ctr"/>
        </dgm:presLayoutVars>
      </dgm:prSet>
      <dgm:spPr/>
    </dgm:pt>
    <dgm:pt modelId="{A63FB618-C443-45AC-ADBE-A96F84AA597E}" type="pres">
      <dgm:prSet presAssocID="{DAD14873-6D45-4B39-91A2-C27E13A10A96}" presName="centerShape" presStyleLbl="vennNode1" presStyleIdx="0" presStyleCnt="6"/>
      <dgm:spPr/>
      <dgm:t>
        <a:bodyPr/>
        <a:lstStyle/>
        <a:p>
          <a:endParaRPr lang="ru-RU"/>
        </a:p>
      </dgm:t>
    </dgm:pt>
    <dgm:pt modelId="{DC159485-8A93-453C-9798-BCAD21A920A7}" type="pres">
      <dgm:prSet presAssocID="{060B200F-AEF7-4E8F-AE4A-441E933EB202}" presName="node" presStyleLbl="vennNode1" presStyleIdx="1" presStyleCnt="6">
        <dgm:presLayoutVars>
          <dgm:bulletEnabled val="1"/>
        </dgm:presLayoutVars>
      </dgm:prSet>
      <dgm:spPr/>
      <dgm:t>
        <a:bodyPr/>
        <a:lstStyle/>
        <a:p>
          <a:endParaRPr lang="ru-RU"/>
        </a:p>
      </dgm:t>
    </dgm:pt>
    <dgm:pt modelId="{4045702A-489F-4B3F-AC90-2927E4B30AFE}" type="pres">
      <dgm:prSet presAssocID="{0A9106AA-C9D4-4A25-8779-5FF7C988A9AD}" presName="node" presStyleLbl="vennNode1" presStyleIdx="2" presStyleCnt="6" custRadScaleRad="100432" custRadScaleInc="-49124">
        <dgm:presLayoutVars>
          <dgm:bulletEnabled val="1"/>
        </dgm:presLayoutVars>
      </dgm:prSet>
      <dgm:spPr/>
      <dgm:t>
        <a:bodyPr/>
        <a:lstStyle/>
        <a:p>
          <a:endParaRPr lang="ru-RU"/>
        </a:p>
      </dgm:t>
    </dgm:pt>
    <dgm:pt modelId="{33FA911E-EBE9-47F1-AA68-A1CBCE8D99A5}" type="pres">
      <dgm:prSet presAssocID="{8B350D41-5A78-43C7-93A1-676231600501}" presName="node" presStyleLbl="vennNode1" presStyleIdx="3" presStyleCnt="6" custRadScaleRad="101068" custRadScaleInc="-95442">
        <dgm:presLayoutVars>
          <dgm:bulletEnabled val="1"/>
        </dgm:presLayoutVars>
      </dgm:prSet>
      <dgm:spPr/>
      <dgm:t>
        <a:bodyPr/>
        <a:lstStyle/>
        <a:p>
          <a:endParaRPr lang="ru-RU"/>
        </a:p>
      </dgm:t>
    </dgm:pt>
    <dgm:pt modelId="{CB1AECD4-ED05-4EDE-A3DB-220B784BF1ED}" type="pres">
      <dgm:prSet presAssocID="{313FF868-0564-4169-B984-F92B78284EBF}" presName="node" presStyleLbl="vennNode1" presStyleIdx="4" presStyleCnt="6" custRadScaleRad="102936" custRadScaleInc="151667">
        <dgm:presLayoutVars>
          <dgm:bulletEnabled val="1"/>
        </dgm:presLayoutVars>
      </dgm:prSet>
      <dgm:spPr/>
      <dgm:t>
        <a:bodyPr/>
        <a:lstStyle/>
        <a:p>
          <a:endParaRPr lang="ru-RU"/>
        </a:p>
      </dgm:t>
    </dgm:pt>
    <dgm:pt modelId="{0E37160B-A033-4C34-9055-C5F91FC0EDC6}" type="pres">
      <dgm:prSet presAssocID="{1D29181C-CA2F-4D81-8C9D-089A254AA1CC}" presName="node" presStyleLbl="vennNode1" presStyleIdx="5" presStyleCnt="6">
        <dgm:presLayoutVars>
          <dgm:bulletEnabled val="1"/>
        </dgm:presLayoutVars>
      </dgm:prSet>
      <dgm:spPr/>
      <dgm:t>
        <a:bodyPr/>
        <a:lstStyle/>
        <a:p>
          <a:endParaRPr lang="ru-RU"/>
        </a:p>
      </dgm:t>
    </dgm:pt>
  </dgm:ptLst>
  <dgm:cxnLst>
    <dgm:cxn modelId="{DED2AB44-2646-48E1-9273-A1FF456E1B4B}" srcId="{DAD14873-6D45-4B39-91A2-C27E13A10A96}" destId="{0A9106AA-C9D4-4A25-8779-5FF7C988A9AD}" srcOrd="1" destOrd="0" parTransId="{46D0EC55-670C-44AA-83BE-D2FCAF6BF2A7}" sibTransId="{78E1DA69-E325-434F-9877-37121C4E1F89}"/>
    <dgm:cxn modelId="{758DE3AC-7699-4D38-B8FF-4AB6BB95C353}" type="presOf" srcId="{1D29181C-CA2F-4D81-8C9D-089A254AA1CC}" destId="{0E37160B-A033-4C34-9055-C5F91FC0EDC6}" srcOrd="0" destOrd="0" presId="urn:microsoft.com/office/officeart/2005/8/layout/radial3"/>
    <dgm:cxn modelId="{398A4672-7C4F-4D2B-A163-DC4425B3AAC0}" type="presOf" srcId="{8B350D41-5A78-43C7-93A1-676231600501}" destId="{33FA911E-EBE9-47F1-AA68-A1CBCE8D99A5}" srcOrd="0" destOrd="0" presId="urn:microsoft.com/office/officeart/2005/8/layout/radial3"/>
    <dgm:cxn modelId="{7C78E4A0-A33E-4B98-B97C-2D2D6B70C2C5}" type="presOf" srcId="{313FF868-0564-4169-B984-F92B78284EBF}" destId="{CB1AECD4-ED05-4EDE-A3DB-220B784BF1ED}" srcOrd="0" destOrd="0" presId="urn:microsoft.com/office/officeart/2005/8/layout/radial3"/>
    <dgm:cxn modelId="{25B0CD9A-62FB-4A8A-AE67-726321299302}" srcId="{DAD14873-6D45-4B39-91A2-C27E13A10A96}" destId="{060B200F-AEF7-4E8F-AE4A-441E933EB202}" srcOrd="0" destOrd="0" parTransId="{427B7754-05DC-48DD-B345-34C19F339193}" sibTransId="{6FB93FF5-5F36-41FA-9EAE-341375CDA1B0}"/>
    <dgm:cxn modelId="{B54775DC-ECCC-46A8-9D73-CDB4B45B7873}" srcId="{DAD14873-6D45-4B39-91A2-C27E13A10A96}" destId="{8B350D41-5A78-43C7-93A1-676231600501}" srcOrd="2" destOrd="0" parTransId="{CBD59281-5D1F-4095-8723-6960791D7DAC}" sibTransId="{A090758B-65B3-42BD-8602-0CBD3E2590AB}"/>
    <dgm:cxn modelId="{847EF214-7207-4AC5-B3D0-4EB8BB28EC47}" type="presOf" srcId="{0F2AD769-C08F-468E-895D-FB062B39A3A2}" destId="{4B6C9BE8-3B1A-4FBF-8661-7F87DCDBAC7A}" srcOrd="0" destOrd="0" presId="urn:microsoft.com/office/officeart/2005/8/layout/radial3"/>
    <dgm:cxn modelId="{A00982C9-BD0F-4EBD-99DC-22E374820CEC}" srcId="{DAD14873-6D45-4B39-91A2-C27E13A10A96}" destId="{313FF868-0564-4169-B984-F92B78284EBF}" srcOrd="3" destOrd="0" parTransId="{4728F524-C9C5-47BC-953E-828FF7C64313}" sibTransId="{3FDAFFA2-ECD0-4FA8-940B-6330AD27ADF5}"/>
    <dgm:cxn modelId="{A456C6A1-D532-43DD-B379-186CF005169F}" srcId="{0F2AD769-C08F-468E-895D-FB062B39A3A2}" destId="{DAD14873-6D45-4B39-91A2-C27E13A10A96}" srcOrd="0" destOrd="0" parTransId="{82A2359F-66D0-4D08-861B-E0FF457AA942}" sibTransId="{9968D656-77A7-4DD7-BCF5-83FCEADABBE6}"/>
    <dgm:cxn modelId="{FA6F9477-4736-4F77-B6BF-9B21E5E229C6}" type="presOf" srcId="{060B200F-AEF7-4E8F-AE4A-441E933EB202}" destId="{DC159485-8A93-453C-9798-BCAD21A920A7}" srcOrd="0" destOrd="0" presId="urn:microsoft.com/office/officeart/2005/8/layout/radial3"/>
    <dgm:cxn modelId="{7D41CF05-FB7A-441D-A7DA-8AD7550952A1}" srcId="{DAD14873-6D45-4B39-91A2-C27E13A10A96}" destId="{1D29181C-CA2F-4D81-8C9D-089A254AA1CC}" srcOrd="4" destOrd="0" parTransId="{75D6F9EA-FC9B-4F3D-AD7E-E2ED43BA0528}" sibTransId="{4535C7B6-C225-4F30-8C7C-5A7A6AFEAB09}"/>
    <dgm:cxn modelId="{6A43DA0D-6857-4CA6-A9E8-02B0EA35E6D0}" type="presOf" srcId="{DAD14873-6D45-4B39-91A2-C27E13A10A96}" destId="{A63FB618-C443-45AC-ADBE-A96F84AA597E}" srcOrd="0" destOrd="0" presId="urn:microsoft.com/office/officeart/2005/8/layout/radial3"/>
    <dgm:cxn modelId="{7215D0E4-5A97-4FCA-8A53-242E5563A141}" type="presOf" srcId="{0A9106AA-C9D4-4A25-8779-5FF7C988A9AD}" destId="{4045702A-489F-4B3F-AC90-2927E4B30AFE}" srcOrd="0" destOrd="0" presId="urn:microsoft.com/office/officeart/2005/8/layout/radial3"/>
    <dgm:cxn modelId="{FA720371-C4AD-4292-9503-6B22982EC455}" type="presParOf" srcId="{4B6C9BE8-3B1A-4FBF-8661-7F87DCDBAC7A}" destId="{C9569ECC-A00A-4207-9B83-035B8B395175}" srcOrd="0" destOrd="0" presId="urn:microsoft.com/office/officeart/2005/8/layout/radial3"/>
    <dgm:cxn modelId="{44946405-BE12-4424-9D74-8329E29A1D25}" type="presParOf" srcId="{C9569ECC-A00A-4207-9B83-035B8B395175}" destId="{A63FB618-C443-45AC-ADBE-A96F84AA597E}" srcOrd="0" destOrd="0" presId="urn:microsoft.com/office/officeart/2005/8/layout/radial3"/>
    <dgm:cxn modelId="{7C0AA55A-0667-4D45-BDDA-742592F68278}" type="presParOf" srcId="{C9569ECC-A00A-4207-9B83-035B8B395175}" destId="{DC159485-8A93-453C-9798-BCAD21A920A7}" srcOrd="1" destOrd="0" presId="urn:microsoft.com/office/officeart/2005/8/layout/radial3"/>
    <dgm:cxn modelId="{65170C96-8524-48B6-9271-0F1E36203862}" type="presParOf" srcId="{C9569ECC-A00A-4207-9B83-035B8B395175}" destId="{4045702A-489F-4B3F-AC90-2927E4B30AFE}" srcOrd="2" destOrd="0" presId="urn:microsoft.com/office/officeart/2005/8/layout/radial3"/>
    <dgm:cxn modelId="{738EA9B3-B288-4116-90DB-FD86BE8A702B}" type="presParOf" srcId="{C9569ECC-A00A-4207-9B83-035B8B395175}" destId="{33FA911E-EBE9-47F1-AA68-A1CBCE8D99A5}" srcOrd="3" destOrd="0" presId="urn:microsoft.com/office/officeart/2005/8/layout/radial3"/>
    <dgm:cxn modelId="{B235BA24-A50A-4BE8-98AF-DBF95569AA61}" type="presParOf" srcId="{C9569ECC-A00A-4207-9B83-035B8B395175}" destId="{CB1AECD4-ED05-4EDE-A3DB-220B784BF1ED}" srcOrd="4" destOrd="0" presId="urn:microsoft.com/office/officeart/2005/8/layout/radial3"/>
    <dgm:cxn modelId="{F5FC1D29-A3AA-4AC6-BBCA-C20315237212}" type="presParOf" srcId="{C9569ECC-A00A-4207-9B83-035B8B395175}" destId="{0E37160B-A033-4C34-9055-C5F91FC0EDC6}" srcOrd="5" destOrd="0" presId="urn:microsoft.com/office/officeart/2005/8/layout/radial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3FB618-C443-45AC-ADBE-A96F84AA597E}">
      <dsp:nvSpPr>
        <dsp:cNvPr id="0" name=""/>
        <dsp:cNvSpPr/>
      </dsp:nvSpPr>
      <dsp:spPr>
        <a:xfrm>
          <a:off x="1726894" y="876849"/>
          <a:ext cx="2032610" cy="2032610"/>
        </a:xfrm>
        <a:prstGeom prst="ellipse">
          <a:avLst/>
        </a:prstGeom>
        <a:gradFill rotWithShape="1">
          <a:gsLst>
            <a:gs pos="0">
              <a:schemeClr val="dk1">
                <a:lumMod val="110000"/>
                <a:satMod val="105000"/>
                <a:tint val="67000"/>
              </a:schemeClr>
            </a:gs>
            <a:gs pos="50000">
              <a:schemeClr val="dk1">
                <a:lumMod val="105000"/>
                <a:satMod val="103000"/>
                <a:tint val="73000"/>
              </a:schemeClr>
            </a:gs>
            <a:gs pos="100000">
              <a:schemeClr val="dk1">
                <a:lumMod val="105000"/>
                <a:satMod val="109000"/>
                <a:tint val="81000"/>
              </a:schemeClr>
            </a:gs>
          </a:gsLst>
          <a:lin ang="5400000" scaled="0"/>
        </a:gradFill>
        <a:ln w="6350" cap="flat" cmpd="sng" algn="ctr">
          <a:solidFill>
            <a:schemeClr val="dk1"/>
          </a:solidFill>
          <a:prstDash val="solid"/>
          <a:miter lim="800000"/>
        </a:ln>
        <a:effectLst/>
        <a:scene3d>
          <a:camera prst="orthographicFront"/>
          <a:lightRig rig="threePt" dir="t">
            <a:rot lat="0" lon="0" rev="7500000"/>
          </a:lightRig>
        </a:scene3d>
        <a:sp3d/>
      </dsp:spPr>
      <dsp:style>
        <a:lnRef idx="1">
          <a:schemeClr val="dk1"/>
        </a:lnRef>
        <a:fillRef idx="2">
          <a:schemeClr val="dk1"/>
        </a:fillRef>
        <a:effectRef idx="1">
          <a:schemeClr val="dk1"/>
        </a:effectRef>
        <a:fontRef idx="minor">
          <a:schemeClr val="dk1"/>
        </a:fontRef>
      </dsp:style>
      <dsp:txBody>
        <a:bodyPr spcFirstLastPara="0" vert="horz" wrap="square" lIns="82550" tIns="82550" rIns="82550" bIns="82550" numCol="1" spcCol="1270" anchor="ctr" anchorCtr="0">
          <a:noAutofit/>
        </a:bodyPr>
        <a:lstStyle/>
        <a:p>
          <a:pPr lvl="0" algn="ctr" defTabSz="2889250">
            <a:lnSpc>
              <a:spcPct val="90000"/>
            </a:lnSpc>
            <a:spcBef>
              <a:spcPct val="0"/>
            </a:spcBef>
            <a:spcAft>
              <a:spcPct val="35000"/>
            </a:spcAft>
          </a:pPr>
          <a:r>
            <a:rPr lang="en-US" sz="6500" kern="1200"/>
            <a:t>TB</a:t>
          </a:r>
          <a:endParaRPr lang="ru-RU" sz="6500" kern="1200"/>
        </a:p>
      </dsp:txBody>
      <dsp:txXfrm>
        <a:off x="2024563" y="1174518"/>
        <a:ext cx="1437272" cy="1437272"/>
      </dsp:txXfrm>
    </dsp:sp>
    <dsp:sp modelId="{DC159485-8A93-453C-9798-BCAD21A920A7}">
      <dsp:nvSpPr>
        <dsp:cNvPr id="0" name=""/>
        <dsp:cNvSpPr/>
      </dsp:nvSpPr>
      <dsp:spPr>
        <a:xfrm>
          <a:off x="2235047" y="62710"/>
          <a:ext cx="1016305" cy="1016305"/>
        </a:xfrm>
        <a:prstGeom prst="ellipse">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threePt" dir="t">
            <a:rot lat="0" lon="0" rev="75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Chronical bronchitis</a:t>
          </a:r>
          <a:r>
            <a:rPr lang="ru-RU" sz="600" kern="1200"/>
            <a:t>	</a:t>
          </a:r>
        </a:p>
      </dsp:txBody>
      <dsp:txXfrm>
        <a:off x="2383881" y="211544"/>
        <a:ext cx="718637" cy="718637"/>
      </dsp:txXfrm>
    </dsp:sp>
    <dsp:sp modelId="{4045702A-489F-4B3F-AC90-2927E4B30AFE}">
      <dsp:nvSpPr>
        <dsp:cNvPr id="0" name=""/>
        <dsp:cNvSpPr/>
      </dsp:nvSpPr>
      <dsp:spPr>
        <a:xfrm>
          <a:off x="3027407" y="319282"/>
          <a:ext cx="1016305" cy="1016305"/>
        </a:xfrm>
        <a:prstGeom prst="ellipse">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threePt" dir="t">
            <a:rot lat="0" lon="0" rev="75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Bronchial asthma</a:t>
          </a:r>
          <a:endParaRPr lang="ru-RU" sz="600" kern="1200"/>
        </a:p>
      </dsp:txBody>
      <dsp:txXfrm>
        <a:off x="3176241" y="468116"/>
        <a:ext cx="718637" cy="718637"/>
      </dsp:txXfrm>
    </dsp:sp>
    <dsp:sp modelId="{33FA911E-EBE9-47F1-AA68-A1CBCE8D99A5}">
      <dsp:nvSpPr>
        <dsp:cNvPr id="0" name=""/>
        <dsp:cNvSpPr/>
      </dsp:nvSpPr>
      <dsp:spPr>
        <a:xfrm>
          <a:off x="3527609" y="1045465"/>
          <a:ext cx="1016305" cy="1016305"/>
        </a:xfrm>
        <a:prstGeom prst="ellipse">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threePt" dir="t">
            <a:rot lat="0" lon="0" rev="75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Bronchoobstructive syndrome</a:t>
          </a:r>
          <a:endParaRPr lang="ru-RU" sz="600" kern="1200"/>
        </a:p>
      </dsp:txBody>
      <dsp:txXfrm>
        <a:off x="3676443" y="1194299"/>
        <a:ext cx="718637" cy="718637"/>
      </dsp:txXfrm>
    </dsp:sp>
    <dsp:sp modelId="{CB1AECD4-ED05-4EDE-A3DB-220B784BF1ED}">
      <dsp:nvSpPr>
        <dsp:cNvPr id="0" name=""/>
        <dsp:cNvSpPr/>
      </dsp:nvSpPr>
      <dsp:spPr>
        <a:xfrm>
          <a:off x="1458245" y="267321"/>
          <a:ext cx="1016305" cy="1016305"/>
        </a:xfrm>
        <a:prstGeom prst="ellipse">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threePt" dir="t">
            <a:rot lat="0" lon="0" rev="75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COPD</a:t>
          </a:r>
          <a:endParaRPr lang="ru-RU" sz="600" kern="1200"/>
        </a:p>
      </dsp:txBody>
      <dsp:txXfrm>
        <a:off x="1607079" y="416155"/>
        <a:ext cx="718637" cy="718637"/>
      </dsp:txXfrm>
    </dsp:sp>
    <dsp:sp modelId="{0E37160B-A033-4C34-9055-C5F91FC0EDC6}">
      <dsp:nvSpPr>
        <dsp:cNvPr id="0" name=""/>
        <dsp:cNvSpPr/>
      </dsp:nvSpPr>
      <dsp:spPr>
        <a:xfrm>
          <a:off x="977473" y="976391"/>
          <a:ext cx="1016305" cy="1016305"/>
        </a:xfrm>
        <a:prstGeom prst="ellipse">
          <a:avLst/>
        </a:prstGeom>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6350" cap="flat" cmpd="sng" algn="ctr">
          <a:solidFill>
            <a:schemeClr val="accent5"/>
          </a:solidFill>
          <a:prstDash val="solid"/>
          <a:miter lim="800000"/>
        </a:ln>
        <a:effectLst/>
        <a:scene3d>
          <a:camera prst="orthographicFront"/>
          <a:lightRig rig="threePt" dir="t">
            <a:rot lat="0" lon="0" rev="7500000"/>
          </a:lightRig>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7620" tIns="7620" rIns="7620" bIns="7620" numCol="1" spcCol="1270" anchor="ctr" anchorCtr="0">
          <a:noAutofit/>
        </a:bodyPr>
        <a:lstStyle/>
        <a:p>
          <a:pPr lvl="0" algn="ctr" defTabSz="266700">
            <a:lnSpc>
              <a:spcPct val="90000"/>
            </a:lnSpc>
            <a:spcBef>
              <a:spcPct val="0"/>
            </a:spcBef>
            <a:spcAft>
              <a:spcPct val="35000"/>
            </a:spcAft>
          </a:pPr>
          <a:r>
            <a:rPr lang="en-US" sz="600" kern="1200"/>
            <a:t>Bronchoectasia</a:t>
          </a:r>
          <a:endParaRPr lang="ru-RU" sz="600" kern="1200"/>
        </a:p>
      </dsp:txBody>
      <dsp:txXfrm>
        <a:off x="1126307" y="1125225"/>
        <a:ext cx="718637" cy="718637"/>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660</Words>
  <Characters>3763</Characters>
  <Application>Microsoft Macintosh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4415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bro-lab</dc:creator>
  <cp:keywords/>
  <dc:description/>
  <cp:lastModifiedBy>Денис Краснов</cp:lastModifiedBy>
  <cp:revision>5</cp:revision>
  <dcterms:created xsi:type="dcterms:W3CDTF">2017-11-07T04:57:00Z</dcterms:created>
  <dcterms:modified xsi:type="dcterms:W3CDTF">2017-11-16T13:49:00Z</dcterms:modified>
</cp:coreProperties>
</file>