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FCB120" w14:textId="6001D52F" w:rsidR="00EE72DD" w:rsidRPr="00BA48D1" w:rsidRDefault="00EE72DD" w:rsidP="00EE72DD">
      <w:pPr>
        <w:contextualSpacing/>
        <w:jc w:val="center"/>
        <w:rPr>
          <w:rFonts w:ascii="Arial Narrow" w:hAnsi="Arial Narrow" w:cs="Arial"/>
          <w:b/>
          <w:color w:val="548DD4" w:themeColor="text2" w:themeTint="99"/>
          <w:sz w:val="20"/>
          <w:szCs w:val="20"/>
        </w:rPr>
      </w:pPr>
      <w:r w:rsidRPr="00BA48D1">
        <w:rPr>
          <w:rFonts w:ascii="Arial Narrow" w:hAnsi="Arial Narrow" w:cs="Arial"/>
          <w:b/>
          <w:color w:val="548DD4" w:themeColor="text2" w:themeTint="99"/>
          <w:sz w:val="20"/>
          <w:szCs w:val="20"/>
        </w:rPr>
        <w:t>A Case Report on a 29 Year Old Male with Difficult to Treat Bronchial Asthma in Exacerbation: Rediscovering Asthma COPD Overlap Syndrome (ACOS)</w:t>
      </w:r>
    </w:p>
    <w:p w14:paraId="10AD1D3D" w14:textId="77777777" w:rsidR="00EE72DD" w:rsidRPr="00BA48D1" w:rsidRDefault="00EE72DD" w:rsidP="00EE72DD">
      <w:pPr>
        <w:widowControl w:val="0"/>
        <w:autoSpaceDE w:val="0"/>
        <w:autoSpaceDN w:val="0"/>
        <w:adjustRightInd w:val="0"/>
        <w:contextualSpacing/>
        <w:rPr>
          <w:rFonts w:ascii="Tw Cen MT" w:hAnsi="Tw Cen MT" w:cs="Times"/>
          <w:b/>
          <w:sz w:val="18"/>
          <w:szCs w:val="18"/>
        </w:rPr>
      </w:pPr>
      <w:r w:rsidRPr="00BA48D1">
        <w:rPr>
          <w:rFonts w:ascii="Tw Cen MT" w:hAnsi="Tw Cen MT" w:cs="Helvetica Neue"/>
          <w:b/>
          <w:bCs/>
          <w:sz w:val="18"/>
          <w:szCs w:val="18"/>
        </w:rPr>
        <w:t xml:space="preserve">Christoper John N. Tibayan, MD, Ospital ng Makati, Philippines </w:t>
      </w:r>
    </w:p>
    <w:p w14:paraId="5C475791" w14:textId="5DF12306" w:rsidR="00EE72DD" w:rsidRPr="00A92885" w:rsidRDefault="00A81CA5" w:rsidP="00EE72DD">
      <w:pPr>
        <w:widowControl w:val="0"/>
        <w:autoSpaceDE w:val="0"/>
        <w:autoSpaceDN w:val="0"/>
        <w:adjustRightInd w:val="0"/>
        <w:contextualSpacing/>
        <w:rPr>
          <w:rFonts w:ascii="Tw Cen MT" w:hAnsi="Tw Cen MT" w:cs="Times"/>
          <w:sz w:val="18"/>
          <w:szCs w:val="18"/>
        </w:rPr>
      </w:pPr>
      <w:r>
        <w:rPr>
          <w:rFonts w:ascii="Tw Cen MT" w:hAnsi="Tw Cen MT" w:cs="Helvetica Neue"/>
          <w:b/>
          <w:bCs/>
          <w:sz w:val="18"/>
          <w:szCs w:val="18"/>
        </w:rPr>
        <w:t>Jonathan Arquiza</w:t>
      </w:r>
      <w:r w:rsidR="00EE72DD" w:rsidRPr="00A92885">
        <w:rPr>
          <w:rFonts w:ascii="Tw Cen MT" w:hAnsi="Tw Cen MT" w:cs="Helvetica Neue"/>
          <w:b/>
          <w:bCs/>
          <w:sz w:val="18"/>
          <w:szCs w:val="18"/>
        </w:rPr>
        <w:t xml:space="preserve">, MD, Ospital ng Makati, Philippines </w:t>
      </w:r>
    </w:p>
    <w:p w14:paraId="415C6575" w14:textId="77777777" w:rsidR="00EE72DD" w:rsidRPr="00EE72DD" w:rsidRDefault="00EE72DD" w:rsidP="00EE72DD">
      <w:pPr>
        <w:contextualSpacing/>
        <w:jc w:val="center"/>
        <w:rPr>
          <w:rFonts w:ascii="Arial Narrow" w:hAnsi="Arial Narrow" w:cs="Arial"/>
          <w:b/>
          <w:color w:val="000000" w:themeColor="text1"/>
          <w:sz w:val="20"/>
          <w:szCs w:val="20"/>
        </w:rPr>
      </w:pPr>
    </w:p>
    <w:p w14:paraId="1930157A" w14:textId="77777777" w:rsidR="00EE72DD" w:rsidRDefault="00EE72DD" w:rsidP="00EE72DD">
      <w:pPr>
        <w:tabs>
          <w:tab w:val="left" w:pos="2438"/>
        </w:tabs>
        <w:contextualSpacing/>
        <w:jc w:val="both"/>
        <w:rPr>
          <w:rFonts w:ascii="Tw Cen MT" w:hAnsi="Tw Cen MT" w:cs="Arial"/>
          <w:b/>
          <w:color w:val="000000" w:themeColor="text1"/>
          <w:sz w:val="20"/>
          <w:szCs w:val="20"/>
          <w:u w:val="single"/>
        </w:rPr>
        <w:sectPr w:rsidR="00EE72DD" w:rsidSect="00EE72DD">
          <w:pgSz w:w="15840" w:h="12240" w:orient="landscape"/>
          <w:pgMar w:top="1134" w:right="1134" w:bottom="1134" w:left="1134" w:header="708" w:footer="708" w:gutter="0"/>
          <w:cols w:space="708"/>
          <w:docGrid w:linePitch="360"/>
        </w:sectPr>
      </w:pPr>
    </w:p>
    <w:p w14:paraId="229F145C" w14:textId="0FDC803B" w:rsidR="002F2612" w:rsidRPr="00EE72DD" w:rsidRDefault="002F2612" w:rsidP="00EE72DD">
      <w:pPr>
        <w:tabs>
          <w:tab w:val="left" w:pos="2438"/>
        </w:tabs>
        <w:contextualSpacing/>
        <w:jc w:val="both"/>
        <w:rPr>
          <w:rFonts w:ascii="Tw Cen MT" w:hAnsi="Tw Cen MT" w:cs="Arial"/>
          <w:b/>
          <w:color w:val="000000" w:themeColor="text1"/>
          <w:sz w:val="18"/>
          <w:szCs w:val="18"/>
          <w:u w:val="single"/>
        </w:rPr>
      </w:pPr>
      <w:r w:rsidRPr="00EE72DD">
        <w:rPr>
          <w:rFonts w:ascii="Tw Cen MT" w:hAnsi="Tw Cen MT" w:cs="Arial"/>
          <w:b/>
          <w:color w:val="000000" w:themeColor="text1"/>
          <w:sz w:val="18"/>
          <w:szCs w:val="18"/>
          <w:u w:val="single"/>
        </w:rPr>
        <w:lastRenderedPageBreak/>
        <w:t>Background</w:t>
      </w:r>
      <w:r w:rsidR="00B877B2" w:rsidRPr="00EE72DD">
        <w:rPr>
          <w:rFonts w:ascii="Tw Cen MT" w:hAnsi="Tw Cen MT" w:cs="Arial"/>
          <w:b/>
          <w:color w:val="000000" w:themeColor="text1"/>
          <w:sz w:val="18"/>
          <w:szCs w:val="18"/>
          <w:u w:val="single"/>
        </w:rPr>
        <w:t xml:space="preserve">. </w:t>
      </w:r>
      <w:r w:rsidRPr="00EE72DD">
        <w:rPr>
          <w:rFonts w:ascii="Tw Cen MT" w:hAnsi="Tw Cen MT" w:cs="Arial"/>
          <w:color w:val="000000" w:themeColor="text1"/>
          <w:sz w:val="18"/>
          <w:szCs w:val="18"/>
        </w:rPr>
        <w:t xml:space="preserve">Asthma COPD Overlap Syndrome (ACOS) was formally described by the Joint Project of GINA and GOLD as </w:t>
      </w:r>
      <w:r w:rsidRPr="00EE72DD">
        <w:rPr>
          <w:rFonts w:ascii="Tw Cen MT" w:hAnsi="Tw Cen MT" w:cs="Arial"/>
          <w:bCs/>
          <w:color w:val="000000" w:themeColor="text1"/>
          <w:sz w:val="18"/>
          <w:szCs w:val="18"/>
        </w:rPr>
        <w:t xml:space="preserve">persistent airflow limitation with several features usually associated with both </w:t>
      </w:r>
      <w:r w:rsidR="00B877B2" w:rsidRPr="00EE72DD">
        <w:rPr>
          <w:rFonts w:ascii="Tw Cen MT" w:hAnsi="Tw Cen MT" w:cs="Arial"/>
          <w:bCs/>
          <w:color w:val="000000" w:themeColor="text1"/>
          <w:sz w:val="18"/>
          <w:szCs w:val="18"/>
        </w:rPr>
        <w:t>A</w:t>
      </w:r>
      <w:r w:rsidRPr="00EE72DD">
        <w:rPr>
          <w:rFonts w:ascii="Tw Cen MT" w:hAnsi="Tw Cen MT" w:cs="Arial"/>
          <w:bCs/>
          <w:color w:val="000000" w:themeColor="text1"/>
          <w:sz w:val="18"/>
          <w:szCs w:val="18"/>
        </w:rPr>
        <w:t>sthma and COPD. ACOS is i</w:t>
      </w:r>
      <w:r w:rsidR="00B877B2" w:rsidRPr="00EE72DD">
        <w:rPr>
          <w:rFonts w:ascii="Tw Cen MT" w:hAnsi="Tw Cen MT" w:cs="Arial"/>
          <w:bCs/>
          <w:color w:val="000000" w:themeColor="text1"/>
          <w:sz w:val="18"/>
          <w:szCs w:val="18"/>
        </w:rPr>
        <w:t xml:space="preserve">dentified by the </w:t>
      </w:r>
      <w:r w:rsidRPr="00EE72DD">
        <w:rPr>
          <w:rFonts w:ascii="Tw Cen MT" w:hAnsi="Tw Cen MT" w:cs="Arial"/>
          <w:bCs/>
          <w:color w:val="000000" w:themeColor="text1"/>
          <w:sz w:val="18"/>
          <w:szCs w:val="18"/>
        </w:rPr>
        <w:t xml:space="preserve">features shared with both </w:t>
      </w:r>
      <w:r w:rsidR="00B877B2" w:rsidRPr="00EE72DD">
        <w:rPr>
          <w:rFonts w:ascii="Tw Cen MT" w:hAnsi="Tw Cen MT" w:cs="Arial"/>
          <w:bCs/>
          <w:color w:val="000000" w:themeColor="text1"/>
          <w:sz w:val="18"/>
          <w:szCs w:val="18"/>
        </w:rPr>
        <w:t>A</w:t>
      </w:r>
      <w:r w:rsidRPr="00EE72DD">
        <w:rPr>
          <w:rFonts w:ascii="Tw Cen MT" w:hAnsi="Tw Cen MT" w:cs="Arial"/>
          <w:bCs/>
          <w:color w:val="000000" w:themeColor="text1"/>
          <w:sz w:val="18"/>
          <w:szCs w:val="18"/>
        </w:rPr>
        <w:t xml:space="preserve">sthma and COPD. The underlying cause though remains unknown, hence the project did not offer current formal definition. </w:t>
      </w:r>
      <w:r w:rsidR="00B877B2" w:rsidRPr="00EE72DD">
        <w:rPr>
          <w:rFonts w:ascii="Tw Cen MT" w:hAnsi="Tw Cen MT" w:cs="Arial"/>
          <w:b/>
          <w:color w:val="000000" w:themeColor="text1"/>
          <w:sz w:val="18"/>
          <w:szCs w:val="18"/>
          <w:u w:val="single"/>
        </w:rPr>
        <w:t xml:space="preserve">Objective. </w:t>
      </w:r>
      <w:r w:rsidR="00B877B2" w:rsidRPr="00EE72DD">
        <w:rPr>
          <w:rFonts w:ascii="Tw Cen MT" w:hAnsi="Tw Cen MT" w:cs="Arial"/>
          <w:color w:val="000000" w:themeColor="text1"/>
          <w:sz w:val="18"/>
          <w:szCs w:val="18"/>
        </w:rPr>
        <w:t>The objective of this article is to present a case of a 29 years old Male initially diagnosed of Asthma and on further diagnostic investigation is a likely case of Asthma COPD Overlap Syndrome (ACOS).</w:t>
      </w:r>
      <w:r w:rsidR="00994D7A" w:rsidRPr="00EE72DD">
        <w:rPr>
          <w:rFonts w:ascii="Tw Cen MT" w:hAnsi="Tw Cen MT" w:cs="Arial"/>
          <w:b/>
          <w:color w:val="000000" w:themeColor="text1"/>
          <w:sz w:val="18"/>
          <w:szCs w:val="18"/>
          <w:u w:val="single"/>
        </w:rPr>
        <w:t xml:space="preserve"> Overview of the </w:t>
      </w:r>
      <w:r w:rsidRPr="00EE72DD">
        <w:rPr>
          <w:rFonts w:ascii="Tw Cen MT" w:hAnsi="Tw Cen MT" w:cs="Arial"/>
          <w:b/>
          <w:color w:val="000000" w:themeColor="text1"/>
          <w:sz w:val="18"/>
          <w:szCs w:val="18"/>
          <w:u w:val="single"/>
        </w:rPr>
        <w:t>Case</w:t>
      </w:r>
      <w:r w:rsidR="00994D7A" w:rsidRPr="00EE72DD">
        <w:rPr>
          <w:rFonts w:ascii="Tw Cen MT" w:hAnsi="Tw Cen MT" w:cs="Arial"/>
          <w:b/>
          <w:color w:val="000000" w:themeColor="text1"/>
          <w:sz w:val="18"/>
          <w:szCs w:val="18"/>
          <w:u w:val="single"/>
        </w:rPr>
        <w:t xml:space="preserve">. </w:t>
      </w:r>
      <w:r w:rsidR="00994D7A" w:rsidRPr="00EE72DD">
        <w:rPr>
          <w:rFonts w:ascii="Tw Cen MT" w:hAnsi="Tw Cen MT" w:cs="Arial"/>
          <w:color w:val="000000" w:themeColor="text1"/>
          <w:sz w:val="18"/>
          <w:szCs w:val="18"/>
        </w:rPr>
        <w:t xml:space="preserve"> XY is a</w:t>
      </w:r>
      <w:r w:rsidRPr="00EE72DD">
        <w:rPr>
          <w:rFonts w:ascii="Tw Cen MT" w:hAnsi="Tw Cen MT" w:cs="Arial"/>
          <w:color w:val="000000" w:themeColor="text1"/>
          <w:sz w:val="18"/>
          <w:szCs w:val="18"/>
        </w:rPr>
        <w:t xml:space="preserve"> 29 years old male, asthmatic and 8 pack years smoker who presented with chronic obstructive respiratory symptoms with non significant improvement on control of exacerbation despite standard maximal therapy. Diagnostic tests such as Pulmonary Function Tests, </w:t>
      </w:r>
      <w:r w:rsidR="00B877B2" w:rsidRPr="00EE72DD">
        <w:rPr>
          <w:rFonts w:ascii="Tw Cen MT" w:hAnsi="Tw Cen MT" w:cs="Arial"/>
          <w:color w:val="000000" w:themeColor="text1"/>
          <w:sz w:val="18"/>
          <w:szCs w:val="18"/>
        </w:rPr>
        <w:t xml:space="preserve">2D Echo, Chest CT Scan and </w:t>
      </w:r>
      <w:r w:rsidRPr="00EE72DD">
        <w:rPr>
          <w:rFonts w:ascii="Tw Cen MT" w:hAnsi="Tw Cen MT" w:cs="Arial"/>
          <w:color w:val="000000" w:themeColor="text1"/>
          <w:sz w:val="18"/>
          <w:szCs w:val="18"/>
        </w:rPr>
        <w:t xml:space="preserve">assay for alpha 1 anti trypsin were done to rule out for other disease entities and prognosticate the patient’s </w:t>
      </w:r>
      <w:r w:rsidRPr="00EE72DD">
        <w:rPr>
          <w:rFonts w:ascii="Tw Cen MT" w:hAnsi="Tw Cen MT" w:cs="Arial"/>
          <w:color w:val="000000" w:themeColor="text1"/>
          <w:sz w:val="18"/>
          <w:szCs w:val="18"/>
        </w:rPr>
        <w:lastRenderedPageBreak/>
        <w:t xml:space="preserve">condition leading to the diagnosis of Asthma COPD Overlap Syndrome (ACOS). </w:t>
      </w:r>
      <w:r w:rsidRPr="00EE72DD">
        <w:rPr>
          <w:rFonts w:ascii="Tw Cen MT" w:hAnsi="Tw Cen MT" w:cs="Arial"/>
          <w:b/>
          <w:color w:val="000000" w:themeColor="text1"/>
          <w:sz w:val="18"/>
          <w:szCs w:val="18"/>
          <w:u w:val="single"/>
        </w:rPr>
        <w:t>Conclusion</w:t>
      </w:r>
      <w:r w:rsidR="00994D7A" w:rsidRPr="00EE72DD">
        <w:rPr>
          <w:rFonts w:ascii="Tw Cen MT" w:hAnsi="Tw Cen MT" w:cs="Arial"/>
          <w:b/>
          <w:color w:val="000000" w:themeColor="text1"/>
          <w:sz w:val="18"/>
          <w:szCs w:val="18"/>
          <w:u w:val="single"/>
        </w:rPr>
        <w:t xml:space="preserve">. </w:t>
      </w:r>
      <w:r w:rsidRPr="00EE72DD">
        <w:rPr>
          <w:rFonts w:ascii="Tw Cen MT" w:hAnsi="Tw Cen MT" w:cs="Arial"/>
          <w:color w:val="000000" w:themeColor="text1"/>
          <w:sz w:val="18"/>
          <w:szCs w:val="18"/>
        </w:rPr>
        <w:t>Asthma COPD Overlap Syndrome (ACOS) as a disease entity is still under debate and still has no current formal definition due to lack of specific biomarkers and lack of defining characteristics. Despite this, management should not be compromised since these patients often present with higher rates of exacerbations, hospitalization, associated co morbid illness and mortality. Treatment can be maximized to the so called Triple Therapy defined as combination</w:t>
      </w:r>
      <w:r w:rsidR="00994D7A" w:rsidRPr="00EE72DD">
        <w:rPr>
          <w:rFonts w:ascii="Tw Cen MT" w:hAnsi="Tw Cen MT" w:cs="Arial"/>
          <w:color w:val="000000" w:themeColor="text1"/>
          <w:sz w:val="18"/>
          <w:szCs w:val="18"/>
        </w:rPr>
        <w:t xml:space="preserve"> L</w:t>
      </w:r>
      <w:r w:rsidRPr="00EE72DD">
        <w:rPr>
          <w:rFonts w:ascii="Tw Cen MT" w:hAnsi="Tw Cen MT" w:cs="Arial"/>
          <w:color w:val="000000" w:themeColor="text1"/>
          <w:sz w:val="18"/>
          <w:szCs w:val="18"/>
        </w:rPr>
        <w:t>ong Acting Beta Agonist + Inhaled Corticosteriod + Long Acting Muscarinic Antagonist</w:t>
      </w:r>
      <w:r w:rsidR="00B877B2" w:rsidRPr="00EE72DD">
        <w:rPr>
          <w:rFonts w:ascii="Tw Cen MT" w:hAnsi="Tw Cen MT" w:cs="Arial"/>
          <w:color w:val="000000" w:themeColor="text1"/>
          <w:sz w:val="18"/>
          <w:szCs w:val="18"/>
        </w:rPr>
        <w:t xml:space="preserve">, </w:t>
      </w:r>
      <w:r w:rsidRPr="00EE72DD">
        <w:rPr>
          <w:rFonts w:ascii="Tw Cen MT" w:hAnsi="Tw Cen MT" w:cs="Arial"/>
          <w:bCs/>
          <w:color w:val="000000" w:themeColor="text1"/>
          <w:sz w:val="18"/>
          <w:szCs w:val="18"/>
        </w:rPr>
        <w:t xml:space="preserve">however management strategies must be always individualized depending on co morbid illness, patient’s functional capacity and </w:t>
      </w:r>
      <w:r w:rsidRPr="00EE72DD">
        <w:rPr>
          <w:rFonts w:ascii="Tw Cen MT" w:hAnsi="Tw Cen MT" w:cs="Arial"/>
          <w:color w:val="000000" w:themeColor="text1"/>
          <w:sz w:val="18"/>
          <w:szCs w:val="18"/>
        </w:rPr>
        <w:t>response to initial treatment.</w:t>
      </w:r>
    </w:p>
    <w:p w14:paraId="023A7567" w14:textId="77777777" w:rsidR="00EE72DD" w:rsidRPr="00EE72DD" w:rsidRDefault="00EE72DD" w:rsidP="00EE72DD">
      <w:pPr>
        <w:tabs>
          <w:tab w:val="left" w:pos="2438"/>
        </w:tabs>
        <w:contextualSpacing/>
        <w:jc w:val="both"/>
        <w:rPr>
          <w:rFonts w:ascii="Tw Cen MT" w:hAnsi="Tw Cen MT"/>
          <w:sz w:val="18"/>
          <w:szCs w:val="18"/>
        </w:rPr>
      </w:pPr>
    </w:p>
    <w:p w14:paraId="13FD76A8" w14:textId="77777777" w:rsidR="00EE72DD" w:rsidRDefault="00EE72DD" w:rsidP="00EE72DD">
      <w:pPr>
        <w:tabs>
          <w:tab w:val="left" w:pos="2438"/>
        </w:tabs>
        <w:contextualSpacing/>
        <w:jc w:val="both"/>
        <w:rPr>
          <w:rFonts w:ascii="Tw Cen MT" w:hAnsi="Tw Cen MT"/>
        </w:rPr>
        <w:sectPr w:rsidR="00EE72DD" w:rsidSect="00EE72DD">
          <w:type w:val="continuous"/>
          <w:pgSz w:w="15840" w:h="12240" w:orient="landscape"/>
          <w:pgMar w:top="1134" w:right="1134" w:bottom="1134" w:left="1134" w:header="708" w:footer="708" w:gutter="0"/>
          <w:cols w:num="2" w:space="708"/>
          <w:docGrid w:linePitch="360"/>
        </w:sectPr>
      </w:pPr>
    </w:p>
    <w:p w14:paraId="4BDCDE6B" w14:textId="24921A08" w:rsidR="002F2612" w:rsidRPr="00EE72DD" w:rsidRDefault="00EE72DD" w:rsidP="00EE72DD">
      <w:pPr>
        <w:tabs>
          <w:tab w:val="left" w:pos="2438"/>
        </w:tabs>
        <w:contextualSpacing/>
        <w:jc w:val="center"/>
        <w:rPr>
          <w:rFonts w:ascii="Tw Cen MT" w:hAnsi="Tw Cen MT"/>
        </w:rPr>
      </w:pPr>
      <w:r w:rsidRPr="00EE72DD">
        <w:rPr>
          <w:rFonts w:ascii="Tw Cen MT" w:hAnsi="Tw Cen MT" w:cs="Arial"/>
          <w:b/>
          <w:noProof/>
          <w:color w:val="000000" w:themeColor="text1"/>
          <w:sz w:val="20"/>
          <w:szCs w:val="20"/>
        </w:rPr>
        <w:lastRenderedPageBreak/>
        <w:drawing>
          <wp:inline distT="0" distB="0" distL="0" distR="0" wp14:anchorId="60D0DF44" wp14:editId="34434ECA">
            <wp:extent cx="3081913" cy="1876181"/>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83794" cy="1877326"/>
                    </a:xfrm>
                    <a:prstGeom prst="rect">
                      <a:avLst/>
                    </a:prstGeom>
                    <a:noFill/>
                    <a:ln>
                      <a:noFill/>
                    </a:ln>
                  </pic:spPr>
                </pic:pic>
              </a:graphicData>
            </a:graphic>
          </wp:inline>
        </w:drawing>
      </w:r>
      <w:r w:rsidRPr="00EE72DD">
        <w:rPr>
          <w:rFonts w:ascii="Tw Cen MT" w:hAnsi="Tw Cen MT" w:cs="Arial"/>
          <w:b/>
          <w:noProof/>
          <w:color w:val="000000" w:themeColor="text1"/>
          <w:sz w:val="20"/>
          <w:szCs w:val="20"/>
        </w:rPr>
        <w:drawing>
          <wp:inline distT="0" distB="0" distL="0" distR="0" wp14:anchorId="6E7CBBD5" wp14:editId="289C4250">
            <wp:extent cx="3158867" cy="1899127"/>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58867" cy="1899127"/>
                    </a:xfrm>
                    <a:prstGeom prst="rect">
                      <a:avLst/>
                    </a:prstGeom>
                    <a:noFill/>
                    <a:ln>
                      <a:noFill/>
                    </a:ln>
                  </pic:spPr>
                </pic:pic>
              </a:graphicData>
            </a:graphic>
          </wp:inline>
        </w:drawing>
      </w:r>
    </w:p>
    <w:p w14:paraId="29DF24BA" w14:textId="7DBDC506" w:rsidR="00EE72DD" w:rsidRPr="00EE72DD" w:rsidRDefault="00EE72DD" w:rsidP="00EE72DD">
      <w:pPr>
        <w:tabs>
          <w:tab w:val="left" w:pos="2438"/>
        </w:tabs>
        <w:contextualSpacing/>
        <w:jc w:val="center"/>
        <w:rPr>
          <w:rFonts w:ascii="Tw Cen MT" w:hAnsi="Tw Cen MT" w:cs="Arial"/>
          <w:b/>
          <w:color w:val="000000" w:themeColor="text1"/>
          <w:sz w:val="20"/>
          <w:szCs w:val="20"/>
        </w:rPr>
      </w:pPr>
      <w:r>
        <w:rPr>
          <w:rFonts w:ascii="Tw Cen MT" w:hAnsi="Tw Cen MT" w:cs="Arial"/>
          <w:b/>
          <w:color w:val="000000" w:themeColor="text1"/>
          <w:sz w:val="20"/>
          <w:szCs w:val="20"/>
        </w:rPr>
        <w:t xml:space="preserve">Figure1. </w:t>
      </w:r>
      <w:r w:rsidRPr="00EE72DD">
        <w:rPr>
          <w:rFonts w:ascii="Tw Cen MT" w:hAnsi="Tw Cen MT" w:cs="Arial"/>
          <w:b/>
          <w:color w:val="000000" w:themeColor="text1"/>
          <w:sz w:val="20"/>
          <w:szCs w:val="20"/>
        </w:rPr>
        <w:t>The Syndromic Diagnosis of Asthma COPD Overlap Syndrome (ACOS)</w:t>
      </w:r>
    </w:p>
    <w:p w14:paraId="734D9645" w14:textId="77777777" w:rsidR="002F2612" w:rsidRPr="00EE72DD" w:rsidRDefault="002F2612" w:rsidP="00EE72DD">
      <w:pPr>
        <w:tabs>
          <w:tab w:val="left" w:pos="2438"/>
        </w:tabs>
        <w:contextualSpacing/>
        <w:rPr>
          <w:rFonts w:ascii="Tw Cen MT" w:hAnsi="Tw Cen MT" w:cs="Arial"/>
          <w:b/>
          <w:color w:val="000000" w:themeColor="text1"/>
          <w:sz w:val="20"/>
          <w:szCs w:val="20"/>
          <w:u w:val="single"/>
        </w:rPr>
      </w:pPr>
      <w:r w:rsidRPr="00EE72DD">
        <w:rPr>
          <w:rFonts w:ascii="Tw Cen MT" w:hAnsi="Tw Cen MT" w:cs="Arial"/>
          <w:b/>
          <w:color w:val="000000" w:themeColor="text1"/>
          <w:sz w:val="20"/>
          <w:szCs w:val="20"/>
          <w:u w:val="single"/>
        </w:rPr>
        <w:t>References</w:t>
      </w:r>
    </w:p>
    <w:p w14:paraId="028AC863" w14:textId="77777777" w:rsidR="002F2612" w:rsidRPr="00A81CA5" w:rsidRDefault="002F2612" w:rsidP="00EE72DD">
      <w:pPr>
        <w:pStyle w:val="ListParagraph"/>
        <w:widowControl w:val="0"/>
        <w:numPr>
          <w:ilvl w:val="0"/>
          <w:numId w:val="1"/>
        </w:numPr>
        <w:autoSpaceDE w:val="0"/>
        <w:autoSpaceDN w:val="0"/>
        <w:adjustRightInd w:val="0"/>
        <w:spacing w:after="240"/>
        <w:jc w:val="both"/>
        <w:rPr>
          <w:rFonts w:ascii="Tw Cen MT" w:hAnsi="Tw Cen MT" w:cs="Arial"/>
          <w:bCs/>
          <w:color w:val="000000" w:themeColor="text1"/>
          <w:sz w:val="16"/>
          <w:szCs w:val="16"/>
        </w:rPr>
      </w:pPr>
      <w:r w:rsidRPr="00A81CA5">
        <w:rPr>
          <w:rFonts w:ascii="Tw Cen MT" w:hAnsi="Tw Cen MT" w:cs="Arial"/>
          <w:color w:val="000000" w:themeColor="text1"/>
          <w:sz w:val="16"/>
          <w:szCs w:val="16"/>
        </w:rPr>
        <w:t xml:space="preserve">Benfante, </w:t>
      </w:r>
      <w:r w:rsidRPr="00A81CA5">
        <w:rPr>
          <w:rFonts w:ascii="Tw Cen MT" w:hAnsi="Tw Cen MT" w:cs="Arial"/>
          <w:i/>
          <w:iCs/>
          <w:color w:val="000000" w:themeColor="text1"/>
          <w:sz w:val="16"/>
          <w:szCs w:val="16"/>
        </w:rPr>
        <w:t xml:space="preserve">et.al., </w:t>
      </w:r>
      <w:r w:rsidRPr="00A81CA5">
        <w:rPr>
          <w:rFonts w:ascii="Tw Cen MT" w:hAnsi="Tw Cen MT" w:cs="Arial"/>
          <w:bCs/>
          <w:color w:val="000000" w:themeColor="text1"/>
          <w:sz w:val="16"/>
          <w:szCs w:val="16"/>
        </w:rPr>
        <w:t xml:space="preserve">The asthma-COPD overlap syndrome (ACOS): hype or reality? That is, a curiosity for the media or an opportunity for physicians?, 2014 </w:t>
      </w:r>
    </w:p>
    <w:p w14:paraId="2136200F" w14:textId="77777777" w:rsidR="002F2612" w:rsidRPr="00A81CA5" w:rsidRDefault="002F2612" w:rsidP="00EE72DD">
      <w:pPr>
        <w:pStyle w:val="ListParagraph"/>
        <w:widowControl w:val="0"/>
        <w:numPr>
          <w:ilvl w:val="0"/>
          <w:numId w:val="1"/>
        </w:numPr>
        <w:autoSpaceDE w:val="0"/>
        <w:autoSpaceDN w:val="0"/>
        <w:adjustRightInd w:val="0"/>
        <w:spacing w:after="240"/>
        <w:jc w:val="both"/>
        <w:rPr>
          <w:rFonts w:ascii="Tw Cen MT" w:hAnsi="Tw Cen MT" w:cs="Arial"/>
          <w:bCs/>
          <w:color w:val="000000" w:themeColor="text1"/>
          <w:sz w:val="16"/>
          <w:szCs w:val="16"/>
        </w:rPr>
      </w:pPr>
      <w:r w:rsidRPr="00A81CA5">
        <w:rPr>
          <w:rFonts w:ascii="Tw Cen MT" w:hAnsi="Tw Cen MT" w:cs="Arial"/>
          <w:color w:val="000000" w:themeColor="text1"/>
          <w:sz w:val="16"/>
          <w:szCs w:val="16"/>
        </w:rPr>
        <w:t>Brzostek</w:t>
      </w:r>
      <w:r w:rsidRPr="00A81CA5">
        <w:rPr>
          <w:rFonts w:ascii="Tw Cen MT" w:hAnsi="Tw Cen MT" w:cs="Arial"/>
          <w:i/>
          <w:iCs/>
          <w:color w:val="000000" w:themeColor="text1"/>
          <w:sz w:val="16"/>
          <w:szCs w:val="16"/>
        </w:rPr>
        <w:t xml:space="preserve">, et.al., </w:t>
      </w:r>
      <w:r w:rsidRPr="00A81CA5">
        <w:rPr>
          <w:rFonts w:ascii="Tw Cen MT" w:hAnsi="Tw Cen MT" w:cs="Arial"/>
          <w:color w:val="000000" w:themeColor="text1"/>
          <w:sz w:val="16"/>
          <w:szCs w:val="16"/>
        </w:rPr>
        <w:t>Asthma-chronic obstructive pulmonary disease overlap syndrome in Poland. Findings of an epidemiological study, 2014</w:t>
      </w:r>
    </w:p>
    <w:p w14:paraId="3478ABBB" w14:textId="77777777" w:rsidR="002F2612" w:rsidRPr="00A81CA5" w:rsidRDefault="002F2612" w:rsidP="00EE72DD">
      <w:pPr>
        <w:pStyle w:val="ListParagraph"/>
        <w:widowControl w:val="0"/>
        <w:numPr>
          <w:ilvl w:val="0"/>
          <w:numId w:val="1"/>
        </w:numPr>
        <w:autoSpaceDE w:val="0"/>
        <w:autoSpaceDN w:val="0"/>
        <w:adjustRightInd w:val="0"/>
        <w:spacing w:after="240"/>
        <w:jc w:val="both"/>
        <w:rPr>
          <w:rFonts w:ascii="Tw Cen MT" w:hAnsi="Tw Cen MT" w:cs="Arial"/>
          <w:bCs/>
          <w:color w:val="000000" w:themeColor="text1"/>
          <w:sz w:val="16"/>
          <w:szCs w:val="16"/>
        </w:rPr>
      </w:pPr>
      <w:r w:rsidRPr="00A81CA5">
        <w:rPr>
          <w:rFonts w:ascii="Tw Cen MT" w:hAnsi="Tw Cen MT" w:cs="Arial"/>
          <w:color w:val="000000" w:themeColor="text1"/>
          <w:sz w:val="16"/>
          <w:szCs w:val="16"/>
        </w:rPr>
        <w:t xml:space="preserve">De Marco, </w:t>
      </w:r>
      <w:r w:rsidRPr="00A81CA5">
        <w:rPr>
          <w:rFonts w:ascii="Tw Cen MT" w:hAnsi="Tw Cen MT" w:cs="Arial"/>
          <w:i/>
          <w:iCs/>
          <w:color w:val="000000" w:themeColor="text1"/>
          <w:sz w:val="16"/>
          <w:szCs w:val="16"/>
        </w:rPr>
        <w:t xml:space="preserve">et.al., </w:t>
      </w:r>
      <w:r w:rsidRPr="00A81CA5">
        <w:rPr>
          <w:rFonts w:ascii="Tw Cen MT" w:hAnsi="Tw Cen MT" w:cs="Arial"/>
          <w:color w:val="000000" w:themeColor="text1"/>
          <w:sz w:val="16"/>
          <w:szCs w:val="16"/>
        </w:rPr>
        <w:t>The Coexistence of Asthma and Chronic Obstructive Pulmonary Disease (COPD): Prevalence and Risk Factors in Young, Middle-aged and Elderly People from the General Population, 2013</w:t>
      </w:r>
    </w:p>
    <w:p w14:paraId="1460EBF8" w14:textId="77777777" w:rsidR="002F2612" w:rsidRPr="00A81CA5" w:rsidRDefault="002F2612" w:rsidP="00EE72DD">
      <w:pPr>
        <w:pStyle w:val="ListParagraph"/>
        <w:widowControl w:val="0"/>
        <w:numPr>
          <w:ilvl w:val="0"/>
          <w:numId w:val="1"/>
        </w:numPr>
        <w:autoSpaceDE w:val="0"/>
        <w:autoSpaceDN w:val="0"/>
        <w:adjustRightInd w:val="0"/>
        <w:spacing w:after="240"/>
        <w:jc w:val="both"/>
        <w:rPr>
          <w:rFonts w:ascii="Tw Cen MT" w:hAnsi="Tw Cen MT" w:cs="Arial"/>
          <w:bCs/>
          <w:color w:val="000000" w:themeColor="text1"/>
          <w:sz w:val="16"/>
          <w:szCs w:val="16"/>
        </w:rPr>
      </w:pPr>
      <w:r w:rsidRPr="00A81CA5">
        <w:rPr>
          <w:rFonts w:ascii="Tw Cen MT" w:hAnsi="Tw Cen MT" w:cs="Arial"/>
          <w:color w:val="000000" w:themeColor="text1"/>
          <w:sz w:val="16"/>
          <w:szCs w:val="16"/>
        </w:rPr>
        <w:t>FitzGerald</w:t>
      </w:r>
      <w:r w:rsidRPr="00A81CA5">
        <w:rPr>
          <w:rFonts w:ascii="Tw Cen MT" w:hAnsi="Tw Cen MT" w:cs="Arial"/>
          <w:i/>
          <w:color w:val="000000" w:themeColor="text1"/>
          <w:sz w:val="16"/>
          <w:szCs w:val="16"/>
        </w:rPr>
        <w:t xml:space="preserve">, et.al., </w:t>
      </w:r>
      <w:r w:rsidRPr="00A81CA5">
        <w:rPr>
          <w:rFonts w:ascii="Tw Cen MT" w:hAnsi="Tw Cen MT" w:cs="Arial"/>
          <w:bCs/>
          <w:color w:val="000000" w:themeColor="text1"/>
          <w:sz w:val="16"/>
          <w:szCs w:val="16"/>
        </w:rPr>
        <w:t>Global Strategy for Asthma Management and Prevention 2014 (Revision): Global Initiative for Asthma, 2014</w:t>
      </w:r>
    </w:p>
    <w:p w14:paraId="6549440F" w14:textId="77777777" w:rsidR="002F2612" w:rsidRPr="00A81CA5" w:rsidRDefault="002F2612" w:rsidP="00EE72DD">
      <w:pPr>
        <w:pStyle w:val="ListParagraph"/>
        <w:widowControl w:val="0"/>
        <w:numPr>
          <w:ilvl w:val="0"/>
          <w:numId w:val="1"/>
        </w:numPr>
        <w:autoSpaceDE w:val="0"/>
        <w:autoSpaceDN w:val="0"/>
        <w:adjustRightInd w:val="0"/>
        <w:spacing w:after="240"/>
        <w:jc w:val="both"/>
        <w:rPr>
          <w:rFonts w:ascii="Tw Cen MT" w:hAnsi="Tw Cen MT" w:cs="Arial"/>
          <w:bCs/>
          <w:color w:val="000000" w:themeColor="text1"/>
          <w:sz w:val="16"/>
          <w:szCs w:val="16"/>
        </w:rPr>
      </w:pPr>
      <w:r w:rsidRPr="00A81CA5">
        <w:rPr>
          <w:rFonts w:ascii="Tw Cen MT" w:hAnsi="Tw Cen MT" w:cs="Arial"/>
          <w:color w:val="000000" w:themeColor="text1"/>
          <w:sz w:val="16"/>
          <w:szCs w:val="16"/>
        </w:rPr>
        <w:t xml:space="preserve">Harada, </w:t>
      </w:r>
      <w:r w:rsidRPr="00A81CA5">
        <w:rPr>
          <w:rFonts w:ascii="Tw Cen MT" w:hAnsi="Tw Cen MT" w:cs="Arial"/>
          <w:i/>
          <w:iCs/>
          <w:color w:val="000000" w:themeColor="text1"/>
          <w:sz w:val="16"/>
          <w:szCs w:val="16"/>
        </w:rPr>
        <w:t xml:space="preserve">et.al., </w:t>
      </w:r>
      <w:r w:rsidRPr="00A81CA5">
        <w:rPr>
          <w:rFonts w:ascii="Tw Cen MT" w:hAnsi="Tw Cen MT" w:cs="Arial"/>
          <w:color w:val="000000" w:themeColor="text1"/>
          <w:sz w:val="16"/>
          <w:szCs w:val="16"/>
        </w:rPr>
        <w:t xml:space="preserve">Causes of death in patients with asthma and asthma–chronic obstructive pulmonary disease overlap syndrome, 2015 </w:t>
      </w:r>
    </w:p>
    <w:p w14:paraId="46C4F1C7" w14:textId="77777777" w:rsidR="002F2612" w:rsidRPr="00A81CA5" w:rsidRDefault="002F2612" w:rsidP="00EE72DD">
      <w:pPr>
        <w:pStyle w:val="ListParagraph"/>
        <w:widowControl w:val="0"/>
        <w:numPr>
          <w:ilvl w:val="0"/>
          <w:numId w:val="1"/>
        </w:numPr>
        <w:autoSpaceDE w:val="0"/>
        <w:autoSpaceDN w:val="0"/>
        <w:adjustRightInd w:val="0"/>
        <w:spacing w:after="240"/>
        <w:jc w:val="both"/>
        <w:rPr>
          <w:rFonts w:ascii="Tw Cen MT" w:hAnsi="Tw Cen MT" w:cs="Arial"/>
          <w:bCs/>
          <w:color w:val="000000" w:themeColor="text1"/>
          <w:sz w:val="16"/>
          <w:szCs w:val="16"/>
        </w:rPr>
      </w:pPr>
      <w:r w:rsidRPr="00A81CA5">
        <w:rPr>
          <w:rFonts w:ascii="Tw Cen MT" w:hAnsi="Tw Cen MT" w:cs="Arial"/>
          <w:color w:val="000000" w:themeColor="text1"/>
          <w:sz w:val="16"/>
          <w:szCs w:val="16"/>
        </w:rPr>
        <w:t xml:space="preserve">Kostikas, </w:t>
      </w:r>
      <w:r w:rsidRPr="00A81CA5">
        <w:rPr>
          <w:rFonts w:ascii="Tw Cen MT" w:hAnsi="Tw Cen MT" w:cs="Arial"/>
          <w:i/>
          <w:iCs/>
          <w:color w:val="000000" w:themeColor="text1"/>
          <w:sz w:val="16"/>
          <w:szCs w:val="16"/>
        </w:rPr>
        <w:t xml:space="preserve">et.al., </w:t>
      </w:r>
      <w:r w:rsidRPr="00A81CA5">
        <w:rPr>
          <w:rFonts w:ascii="Tw Cen MT" w:hAnsi="Tw Cen MT" w:cs="Arial"/>
          <w:color w:val="000000" w:themeColor="text1"/>
          <w:sz w:val="16"/>
          <w:szCs w:val="16"/>
        </w:rPr>
        <w:t>The asthma–COPD overlap syndrome: do we really need another syndrome in the already complex matrix of airway disease? , 2015</w:t>
      </w:r>
    </w:p>
    <w:p w14:paraId="0C7C4294" w14:textId="77777777" w:rsidR="002F2612" w:rsidRPr="00A81CA5" w:rsidRDefault="002F2612" w:rsidP="00EE72DD">
      <w:pPr>
        <w:pStyle w:val="ListParagraph"/>
        <w:widowControl w:val="0"/>
        <w:numPr>
          <w:ilvl w:val="0"/>
          <w:numId w:val="1"/>
        </w:numPr>
        <w:autoSpaceDE w:val="0"/>
        <w:autoSpaceDN w:val="0"/>
        <w:adjustRightInd w:val="0"/>
        <w:spacing w:after="240"/>
        <w:jc w:val="both"/>
        <w:rPr>
          <w:rFonts w:ascii="Tw Cen MT" w:hAnsi="Tw Cen MT" w:cs="Arial"/>
          <w:bCs/>
          <w:color w:val="000000" w:themeColor="text1"/>
          <w:sz w:val="16"/>
          <w:szCs w:val="16"/>
        </w:rPr>
      </w:pPr>
      <w:r w:rsidRPr="00A81CA5">
        <w:rPr>
          <w:rFonts w:ascii="Tw Cen MT" w:hAnsi="Tw Cen MT" w:cs="Arial"/>
          <w:color w:val="000000" w:themeColor="text1"/>
          <w:sz w:val="16"/>
          <w:szCs w:val="16"/>
        </w:rPr>
        <w:t xml:space="preserve">Lee, </w:t>
      </w:r>
      <w:r w:rsidRPr="00A81CA5">
        <w:rPr>
          <w:rFonts w:ascii="Tw Cen MT" w:hAnsi="Tw Cen MT" w:cs="Arial"/>
          <w:i/>
          <w:iCs/>
          <w:color w:val="000000" w:themeColor="text1"/>
          <w:sz w:val="16"/>
          <w:szCs w:val="16"/>
        </w:rPr>
        <w:t xml:space="preserve">et.al., </w:t>
      </w:r>
      <w:r w:rsidRPr="00A81CA5">
        <w:rPr>
          <w:rFonts w:ascii="Tw Cen MT" w:hAnsi="Tw Cen MT" w:cs="Arial"/>
          <w:bCs/>
          <w:color w:val="000000" w:themeColor="text1"/>
          <w:sz w:val="16"/>
          <w:szCs w:val="16"/>
        </w:rPr>
        <w:t>A diagnostic approach and natural course of a patient with asthma–COPD overlap syndrome, 2015</w:t>
      </w:r>
    </w:p>
    <w:p w14:paraId="1612CEBB" w14:textId="77777777" w:rsidR="002F2612" w:rsidRPr="00A81CA5" w:rsidRDefault="002F2612" w:rsidP="00EE72DD">
      <w:pPr>
        <w:pStyle w:val="ListParagraph"/>
        <w:widowControl w:val="0"/>
        <w:numPr>
          <w:ilvl w:val="0"/>
          <w:numId w:val="1"/>
        </w:numPr>
        <w:autoSpaceDE w:val="0"/>
        <w:autoSpaceDN w:val="0"/>
        <w:adjustRightInd w:val="0"/>
        <w:spacing w:after="240"/>
        <w:jc w:val="both"/>
        <w:rPr>
          <w:rFonts w:ascii="Tw Cen MT" w:hAnsi="Tw Cen MT" w:cs="Arial"/>
          <w:bCs/>
          <w:color w:val="000000" w:themeColor="text1"/>
          <w:sz w:val="16"/>
          <w:szCs w:val="16"/>
        </w:rPr>
      </w:pPr>
      <w:r w:rsidRPr="00A81CA5">
        <w:rPr>
          <w:rFonts w:ascii="Tw Cen MT" w:hAnsi="Tw Cen MT" w:cs="Arial"/>
          <w:color w:val="000000" w:themeColor="text1"/>
          <w:sz w:val="16"/>
          <w:szCs w:val="16"/>
        </w:rPr>
        <w:t>McLaughlin</w:t>
      </w:r>
      <w:r w:rsidRPr="00A81CA5">
        <w:rPr>
          <w:rFonts w:ascii="Tw Cen MT" w:hAnsi="Tw Cen MT" w:cs="Arial"/>
          <w:i/>
          <w:color w:val="000000" w:themeColor="text1"/>
          <w:sz w:val="16"/>
          <w:szCs w:val="16"/>
        </w:rPr>
        <w:t xml:space="preserve">, et.al., </w:t>
      </w:r>
      <w:r w:rsidRPr="00A81CA5">
        <w:rPr>
          <w:rFonts w:ascii="Tw Cen MT" w:hAnsi="Tw Cen MT" w:cs="Arial"/>
          <w:color w:val="000000" w:themeColor="text1"/>
          <w:sz w:val="16"/>
          <w:szCs w:val="16"/>
        </w:rPr>
        <w:t>ACCF/AHA 2009 Expert Consensus Document on Pulmonary Hypertension: A Report of the American College of Cardiology Foundation Task Force on Expert Consensus Documents and the American Heart Association, 2009</w:t>
      </w:r>
    </w:p>
    <w:p w14:paraId="6A91A0CA" w14:textId="77777777" w:rsidR="002F2612" w:rsidRPr="00A81CA5" w:rsidRDefault="002F2612" w:rsidP="00EE72DD">
      <w:pPr>
        <w:pStyle w:val="ListParagraph"/>
        <w:widowControl w:val="0"/>
        <w:numPr>
          <w:ilvl w:val="0"/>
          <w:numId w:val="1"/>
        </w:numPr>
        <w:autoSpaceDE w:val="0"/>
        <w:autoSpaceDN w:val="0"/>
        <w:adjustRightInd w:val="0"/>
        <w:spacing w:after="240"/>
        <w:jc w:val="both"/>
        <w:rPr>
          <w:rFonts w:ascii="Tw Cen MT" w:hAnsi="Tw Cen MT" w:cs="Arial"/>
          <w:bCs/>
          <w:color w:val="000000" w:themeColor="text1"/>
          <w:sz w:val="16"/>
          <w:szCs w:val="16"/>
        </w:rPr>
      </w:pPr>
      <w:r w:rsidRPr="00A81CA5">
        <w:rPr>
          <w:rFonts w:ascii="Tw Cen MT" w:hAnsi="Tw Cen MT" w:cs="Arial"/>
          <w:color w:val="000000" w:themeColor="text1"/>
          <w:sz w:val="16"/>
          <w:szCs w:val="16"/>
        </w:rPr>
        <w:t xml:space="preserve">Tho, </w:t>
      </w:r>
      <w:r w:rsidRPr="00A81CA5">
        <w:rPr>
          <w:rFonts w:ascii="Tw Cen MT" w:hAnsi="Tw Cen MT" w:cs="Arial"/>
          <w:i/>
          <w:iCs/>
          <w:color w:val="000000" w:themeColor="text1"/>
          <w:sz w:val="16"/>
          <w:szCs w:val="16"/>
        </w:rPr>
        <w:t>et.al.,</w:t>
      </w:r>
      <w:r w:rsidRPr="00A81CA5">
        <w:rPr>
          <w:rFonts w:ascii="Tw Cen MT" w:hAnsi="Tw Cen MT" w:cs="Arial"/>
          <w:color w:val="000000" w:themeColor="text1"/>
          <w:sz w:val="16"/>
          <w:szCs w:val="16"/>
        </w:rPr>
        <w:t xml:space="preserve"> Asthma-COPD Overlap Syndrome (ACOS): a diagnostic challenge. Respirology), 2015</w:t>
      </w:r>
    </w:p>
    <w:p w14:paraId="2E0B4487" w14:textId="51A664EC" w:rsidR="00C61E97" w:rsidRPr="00C61E97" w:rsidRDefault="002F2612" w:rsidP="00C61E97">
      <w:pPr>
        <w:pStyle w:val="ListParagraph"/>
        <w:widowControl w:val="0"/>
        <w:numPr>
          <w:ilvl w:val="0"/>
          <w:numId w:val="1"/>
        </w:numPr>
        <w:autoSpaceDE w:val="0"/>
        <w:autoSpaceDN w:val="0"/>
        <w:adjustRightInd w:val="0"/>
        <w:spacing w:after="240"/>
        <w:jc w:val="both"/>
        <w:rPr>
          <w:rFonts w:ascii="Tw Cen MT" w:hAnsi="Tw Cen MT" w:cs="Arial"/>
          <w:bCs/>
          <w:color w:val="000000" w:themeColor="text1"/>
          <w:sz w:val="16"/>
          <w:szCs w:val="16"/>
        </w:rPr>
      </w:pPr>
      <w:r w:rsidRPr="00A81CA5">
        <w:rPr>
          <w:rFonts w:ascii="Tw Cen MT" w:hAnsi="Tw Cen MT" w:cs="Arial"/>
          <w:color w:val="000000" w:themeColor="text1"/>
          <w:sz w:val="16"/>
          <w:szCs w:val="16"/>
        </w:rPr>
        <w:t xml:space="preserve">Yamauchi, </w:t>
      </w:r>
      <w:r w:rsidRPr="00A81CA5">
        <w:rPr>
          <w:rFonts w:ascii="Tw Cen MT" w:hAnsi="Tw Cen MT" w:cs="Arial"/>
          <w:i/>
          <w:iCs/>
          <w:color w:val="000000" w:themeColor="text1"/>
          <w:sz w:val="16"/>
          <w:szCs w:val="16"/>
        </w:rPr>
        <w:t xml:space="preserve">et.al., </w:t>
      </w:r>
      <w:r w:rsidRPr="00A81CA5">
        <w:rPr>
          <w:rFonts w:ascii="Tw Cen MT" w:hAnsi="Tw Cen MT" w:cs="Arial"/>
          <w:bCs/>
          <w:color w:val="000000" w:themeColor="text1"/>
          <w:sz w:val="16"/>
          <w:szCs w:val="16"/>
        </w:rPr>
        <w:t>Comparison of in-hospital mortality in patients with COPD, asthma and asthma–COPD overlap exac</w:t>
      </w:r>
      <w:r w:rsidR="00C61E97">
        <w:rPr>
          <w:rFonts w:ascii="Tw Cen MT" w:hAnsi="Tw Cen MT" w:cs="Arial"/>
          <w:bCs/>
          <w:color w:val="000000" w:themeColor="text1"/>
          <w:sz w:val="16"/>
          <w:szCs w:val="16"/>
        </w:rPr>
        <w:t>erbations, 2015</w:t>
      </w:r>
    </w:p>
    <w:p w14:paraId="0150CAC2" w14:textId="77777777" w:rsidR="00C61E97" w:rsidRPr="00A92885" w:rsidRDefault="00C61E97" w:rsidP="00C61E97">
      <w:pPr>
        <w:contextualSpacing/>
        <w:rPr>
          <w:rFonts w:ascii="Tw Cen MT" w:hAnsi="Tw Cen MT"/>
          <w:sz w:val="18"/>
          <w:szCs w:val="18"/>
        </w:rPr>
      </w:pPr>
      <w:r w:rsidRPr="00A92885">
        <w:rPr>
          <w:rFonts w:ascii="Tw Cen MT" w:hAnsi="Tw Cen MT"/>
          <w:noProof/>
          <w:sz w:val="18"/>
          <w:szCs w:val="18"/>
        </w:rPr>
        <mc:AlternateContent>
          <mc:Choice Requires="wpg">
            <w:drawing>
              <wp:inline distT="0" distB="0" distL="0" distR="0" wp14:anchorId="057CED26" wp14:editId="24A2913D">
                <wp:extent cx="6368143" cy="91349"/>
                <wp:effectExtent l="0" t="0" r="0" b="0"/>
                <wp:docPr id="9"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68143" cy="91349"/>
                          <a:chOff x="0" y="0"/>
                          <a:chExt cx="6261" cy="40"/>
                        </a:xfrm>
                      </wpg:grpSpPr>
                      <wps:wsp>
                        <wps:cNvPr id="10"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501.45pt;height:7.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z3Qg2gCAABKBQAADgAAAGRycy9lMm9Eb2MueG1spFTLbtswELwX6D8QvDt6WHFtwXJQ+JFL2gRI&#10;+wE0SUlEJZIgactB0X/vkpSdJjm0SC8SyV3O7s7scnlz6jt05MYKJSucXaUYcUkVE7Kp8Pdvu8kc&#10;I+uIZKRTklf4iVt8s/r4YTnokueqVR3jBgGItOWgK9w6p8sksbTlPbFXSnMJxlqZnjjYmiZhhgyA&#10;3ndJnqazZFCGaaMotxZON9GIVwG/rjl193VtuUNdhSE3F74mfPf+m6yWpGwM0a2gYxrkHVn0REgI&#10;eoHaEEfQwYg3UL2gRllVuyuq+kTVtaA81ADVZOmram6NOuhQS1MOjb7QBNS+4undsPTr8cEgwSq8&#10;wEiSHiQKUVHhqRl0U4LHrdGP+sHE+mB5p+gPC+bktd3vm+iM9sMXxQCOHJwK1Jxq03sIKBqdggJP&#10;FwX4ySEKh7PpbJ4VU4wo2BbZtFhEhWgLMr65Rdvt+V4+y+KlImiakDKGCymOKfl6oMvsM5H2/4h8&#10;bInmQR/raRqJzKDPIpN3QnJ0HYkMHmv5YAKttrRA6F85ygEKiIBf6NMLS3k+VvuyWFJqY90tVz3y&#10;iwp3kEDgnhzvrPOKPbt4KaTaia4L2J1EA0S6LtI03LCqE8xbvZ81zX7dGXQkfozSIp2fA79wg3aV&#10;LKC1nLDtuHZEdHEN0Tvp8aAQyGdcxTn5uUgX2/l2XkyKfLadFCljk8+7dTGZ7bJP15vpZr3eZL98&#10;allRtoIxLn1255nNin+Tcnw94rRdpvbCQ/ISPRAGyZ7/IWloqShf7Ke9Yk9B1XAO3TXOBQxsuDY+&#10;Lv5F+HMfvJ6fwNVvAAAA//8DAFBLAwQUAAYACAAAACEAlaPcW9wAAAAFAQAADwAAAGRycy9kb3du&#10;cmV2LnhtbEyPQUvDQBCF74L/YRnBm91NraIxm1KKeipCW6H0Ns1Ok9DsbMhuk/Tfu/Wil+ENb3jv&#10;m2w+2kb01PnasYZkokAQF87UXGr43n48vIDwAdlg45g0XMjDPL+9yTA1buA19ZtQihjCPkUNVQht&#10;KqUvKrLoJ64ljt7RdRZDXLtSmg6HGG4bOVXqWVqsOTZU2NKyouK0OVsNnwMOi8fkvV+djsvLfvv0&#10;tVslpPX93bh4AxFoDH/HcMWP6JBHpoM7s/Gi0RAfCb/z6ik1fQVxiGo2A5ln8j99/gMAAP//AwBQ&#10;SwECLQAUAAYACAAAACEA5JnDwPsAAADhAQAAEwAAAAAAAAAAAAAAAAAAAAAAW0NvbnRlbnRfVHlw&#10;ZXNdLnhtbFBLAQItABQABgAIAAAAIQAjsmrh1wAAAJQBAAALAAAAAAAAAAAAAAAAACwBAABfcmVs&#10;cy8ucmVsc1BLAQItABQABgAIAAAAIQCXPdCDaAIAAEoFAAAOAAAAAAAAAAAAAAAAACwCAABkcnMv&#10;ZTJvRG9jLnhtbFBLAQItABQABgAIAAAAIQCVo9xb3AAAAAUBAAAPAAAAAAAAAAAAAAAAAMAEAABk&#10;cnMvZG93bnJldi54bWxQSwUGAAAAAAQABADzAAAAyQU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N9WZjfDAAAA2wAAAA8AAAAAAAAAAAAA&#10;AAAAoQIAAGRycy9kb3ducmV2LnhtbFBLBQYAAAAABAAEAPkAAACRAwAAAAA=&#10;" strokecolor="#004080" strokeweight="2pt"/>
                <w10:anchorlock/>
              </v:group>
            </w:pict>
          </mc:Fallback>
        </mc:AlternateContent>
      </w:r>
    </w:p>
    <w:p w14:paraId="137F348B" w14:textId="77777777" w:rsidR="00C61E97" w:rsidRPr="00A92885" w:rsidRDefault="00C61E97" w:rsidP="00C61E97">
      <w:pPr>
        <w:contextualSpacing/>
        <w:jc w:val="center"/>
        <w:rPr>
          <w:rFonts w:ascii="Tw Cen MT" w:hAnsi="Tw Cen MT"/>
          <w:sz w:val="18"/>
          <w:szCs w:val="18"/>
        </w:rPr>
      </w:pPr>
      <w:r w:rsidRPr="00A92885">
        <w:rPr>
          <w:rFonts w:ascii="Tw Cen MT" w:hAnsi="Tw Cen MT"/>
          <w:sz w:val="18"/>
          <w:szCs w:val="18"/>
        </w:rPr>
        <w:t>Biography</w:t>
      </w:r>
    </w:p>
    <w:p w14:paraId="120F7797" w14:textId="77777777" w:rsidR="00C61E97" w:rsidRPr="00A92885" w:rsidRDefault="00C61E97" w:rsidP="00C61E97">
      <w:pPr>
        <w:contextualSpacing/>
        <w:rPr>
          <w:rFonts w:ascii="Tw Cen MT" w:hAnsi="Tw Cen MT"/>
          <w:sz w:val="18"/>
          <w:szCs w:val="18"/>
        </w:rPr>
      </w:pPr>
      <w:r w:rsidRPr="00A92885">
        <w:rPr>
          <w:rFonts w:ascii="Tw Cen MT" w:hAnsi="Tw Cen MT"/>
          <w:noProof/>
          <w:sz w:val="18"/>
          <w:szCs w:val="18"/>
        </w:rPr>
        <w:drawing>
          <wp:anchor distT="0" distB="0" distL="114300" distR="114300" simplePos="0" relativeHeight="251659264" behindDoc="0" locked="0" layoutInCell="1" allowOverlap="1" wp14:anchorId="0BAAA11D" wp14:editId="2BF381BF">
            <wp:simplePos x="0" y="0"/>
            <wp:positionH relativeFrom="column">
              <wp:posOffset>0</wp:posOffset>
            </wp:positionH>
            <wp:positionV relativeFrom="paragraph">
              <wp:posOffset>635</wp:posOffset>
            </wp:positionV>
            <wp:extent cx="709930" cy="788670"/>
            <wp:effectExtent l="0" t="0" r="127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9930" cy="7886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92885">
        <w:rPr>
          <w:rFonts w:ascii="Tw Cen MT" w:hAnsi="Tw Cen MT"/>
          <w:sz w:val="18"/>
          <w:szCs w:val="18"/>
        </w:rPr>
        <w:t xml:space="preserve"> </w:t>
      </w:r>
    </w:p>
    <w:p w14:paraId="766B9895" w14:textId="77777777" w:rsidR="00C61E97" w:rsidRPr="00A92885" w:rsidRDefault="00C61E97" w:rsidP="00C61E97">
      <w:pPr>
        <w:contextualSpacing/>
        <w:rPr>
          <w:rFonts w:ascii="Tw Cen MT" w:hAnsi="Tw Cen MT"/>
          <w:sz w:val="18"/>
          <w:szCs w:val="18"/>
        </w:rPr>
      </w:pPr>
      <w:r w:rsidRPr="00A92885">
        <w:rPr>
          <w:rFonts w:ascii="Tw Cen MT" w:hAnsi="Tw Cen MT"/>
          <w:sz w:val="18"/>
          <w:szCs w:val="18"/>
        </w:rPr>
        <w:t>Christoper John N. Tibayan, RMT, MD is a Second Year Internal Medicine Resident at Ospital ng Makati, Makati City Philippines</w:t>
      </w:r>
    </w:p>
    <w:p w14:paraId="18C2C145" w14:textId="4D7C2AD9" w:rsidR="00A82069" w:rsidRPr="00CE6F87" w:rsidRDefault="00C61E97" w:rsidP="00CE6F87">
      <w:pPr>
        <w:contextualSpacing/>
        <w:rPr>
          <w:rFonts w:ascii="Tw Cen MT" w:hAnsi="Tw Cen MT"/>
          <w:sz w:val="18"/>
          <w:szCs w:val="18"/>
        </w:rPr>
      </w:pPr>
      <w:r w:rsidRPr="00A92885">
        <w:rPr>
          <w:rFonts w:ascii="Tw Cen MT" w:hAnsi="Tw Cen MT"/>
          <w:sz w:val="18"/>
          <w:szCs w:val="18"/>
        </w:rPr>
        <w:t>Email: cjntibayanmd@gmail.com</w:t>
      </w:r>
      <w:bookmarkStart w:id="0" w:name="_GoBack"/>
      <w:bookmarkEnd w:id="0"/>
    </w:p>
    <w:sectPr w:rsidR="00A82069" w:rsidRPr="00CE6F87" w:rsidSect="00EE72DD">
      <w:type w:val="continuous"/>
      <w:pgSz w:w="15840" w:h="12240" w:orient="landscape"/>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Lucida Grande">
    <w:altName w:val="Times New Roman"/>
    <w:panose1 w:val="020B0600040502020204"/>
    <w:charset w:val="00"/>
    <w:family w:val="auto"/>
    <w:pitch w:val="variable"/>
    <w:sig w:usb0="E1000AEF" w:usb1="5000A1FF" w:usb2="00000000" w:usb3="00000000" w:csb0="000001BF" w:csb1="00000000"/>
  </w:font>
  <w:font w:name="Arial Narrow">
    <w:panose1 w:val="020B0506020202030204"/>
    <w:charset w:val="00"/>
    <w:family w:val="auto"/>
    <w:pitch w:val="variable"/>
    <w:sig w:usb0="00000287" w:usb1="00000800" w:usb2="00000000" w:usb3="00000000" w:csb0="0000009F" w:csb1="00000000"/>
  </w:font>
  <w:font w:name="Arial">
    <w:panose1 w:val="020B0604020202020204"/>
    <w:charset w:val="00"/>
    <w:family w:val="auto"/>
    <w:pitch w:val="variable"/>
    <w:sig w:usb0="E0002AFF" w:usb1="C0007843" w:usb2="00000009" w:usb3="00000000" w:csb0="000001FF" w:csb1="00000000"/>
  </w:font>
  <w:font w:name="Tw Cen MT">
    <w:panose1 w:val="020B0602020104020603"/>
    <w:charset w:val="00"/>
    <w:family w:val="auto"/>
    <w:pitch w:val="variable"/>
    <w:sig w:usb0="00000003" w:usb1="00000000" w:usb2="00000000" w:usb3="00000000" w:csb0="00000003" w:csb1="00000000"/>
  </w:font>
  <w:font w:name="Helvetica Neue">
    <w:panose1 w:val="02000503000000020004"/>
    <w:charset w:val="00"/>
    <w:family w:val="auto"/>
    <w:pitch w:val="variable"/>
    <w:sig w:usb0="E50002FF" w:usb1="500079DB" w:usb2="00000010" w:usb3="00000000" w:csb0="00000001" w:csb1="00000000"/>
  </w:font>
  <w:font w:name="Times">
    <w:panose1 w:val="02000500000000000000"/>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2877E7D"/>
    <w:multiLevelType w:val="hybridMultilevel"/>
    <w:tmpl w:val="3EB86B9C"/>
    <w:lvl w:ilvl="0" w:tplc="98B6E616">
      <w:start w:val="1"/>
      <w:numFmt w:val="decimal"/>
      <w:lvlText w:val="(%1)"/>
      <w:lvlJc w:val="left"/>
      <w:pPr>
        <w:ind w:left="1080" w:hanging="720"/>
      </w:pPr>
      <w:rPr>
        <w:rFonts w:hint="default"/>
        <w:b w:val="0"/>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2612"/>
    <w:rsid w:val="002F2612"/>
    <w:rsid w:val="00994D7A"/>
    <w:rsid w:val="00A81CA5"/>
    <w:rsid w:val="00A82069"/>
    <w:rsid w:val="00B877B2"/>
    <w:rsid w:val="00BA48D1"/>
    <w:rsid w:val="00C61E97"/>
    <w:rsid w:val="00CE6F87"/>
    <w:rsid w:val="00EE72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8C435C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26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2612"/>
    <w:pPr>
      <w:ind w:left="720"/>
      <w:contextualSpacing/>
    </w:pPr>
  </w:style>
  <w:style w:type="paragraph" w:styleId="BalloonText">
    <w:name w:val="Balloon Text"/>
    <w:basedOn w:val="Normal"/>
    <w:link w:val="BalloonTextChar"/>
    <w:uiPriority w:val="99"/>
    <w:semiHidden/>
    <w:unhideWhenUsed/>
    <w:rsid w:val="00EE72D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E72DD"/>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26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2612"/>
    <w:pPr>
      <w:ind w:left="720"/>
      <w:contextualSpacing/>
    </w:pPr>
  </w:style>
  <w:style w:type="paragraph" w:styleId="BalloonText">
    <w:name w:val="Balloon Text"/>
    <w:basedOn w:val="Normal"/>
    <w:link w:val="BalloonTextChar"/>
    <w:uiPriority w:val="99"/>
    <w:semiHidden/>
    <w:unhideWhenUsed/>
    <w:rsid w:val="00EE72D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E72DD"/>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562</Words>
  <Characters>3209</Characters>
  <Application>Microsoft Macintosh Word</Application>
  <DocSecurity>0</DocSecurity>
  <Lines>26</Lines>
  <Paragraphs>7</Paragraphs>
  <ScaleCrop>false</ScaleCrop>
  <Company/>
  <LinksUpToDate>false</LinksUpToDate>
  <CharactersWithSpaces>3764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Christoper John Tibayan</dc:creator>
  <cp:keywords/>
  <dc:description/>
  <cp:lastModifiedBy>Christoper John Tibayan</cp:lastModifiedBy>
  <cp:revision>6</cp:revision>
  <dcterms:created xsi:type="dcterms:W3CDTF">2016-12-04T12:22:00Z</dcterms:created>
  <dcterms:modified xsi:type="dcterms:W3CDTF">2016-12-04T12:49:00Z</dcterms:modified>
</cp:coreProperties>
</file>