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E2F" w:rsidRPr="00943610" w:rsidRDefault="00C95473" w:rsidP="00AE0853">
      <w:pPr>
        <w:spacing w:line="240" w:lineRule="auto"/>
        <w:jc w:val="both"/>
        <w:rPr>
          <w:rFonts w:ascii="Times New Roman" w:hAnsi="Times New Roman" w:cs="Times New Roman"/>
          <w:b/>
          <w:sz w:val="20"/>
          <w:szCs w:val="20"/>
        </w:rPr>
      </w:pPr>
      <w:r w:rsidRPr="00943610">
        <w:rPr>
          <w:rFonts w:ascii="Times New Roman" w:hAnsi="Times New Roman" w:cs="Times New Roman"/>
          <w:b/>
          <w:sz w:val="20"/>
          <w:szCs w:val="20"/>
        </w:rPr>
        <w:t>Fast</w:t>
      </w:r>
      <w:r w:rsidR="008A4F14" w:rsidRPr="00943610">
        <w:rPr>
          <w:rFonts w:ascii="Times New Roman" w:hAnsi="Times New Roman" w:cs="Times New Roman"/>
          <w:b/>
          <w:sz w:val="20"/>
          <w:szCs w:val="20"/>
        </w:rPr>
        <w:t xml:space="preserve"> m</w:t>
      </w:r>
      <w:r w:rsidR="007C4E2F" w:rsidRPr="00943610">
        <w:rPr>
          <w:rFonts w:ascii="Times New Roman" w:hAnsi="Times New Roman" w:cs="Times New Roman"/>
          <w:b/>
          <w:sz w:val="20"/>
          <w:szCs w:val="20"/>
        </w:rPr>
        <w:t>agnetization reversal of magnetic nanoparticles by</w:t>
      </w:r>
      <w:r w:rsidRPr="00943610">
        <w:rPr>
          <w:rFonts w:ascii="Times New Roman" w:hAnsi="Times New Roman" w:cs="Times New Roman"/>
          <w:b/>
          <w:sz w:val="20"/>
          <w:szCs w:val="20"/>
        </w:rPr>
        <w:t xml:space="preserve"> short</w:t>
      </w:r>
      <w:r w:rsidR="007C4E2F" w:rsidRPr="00943610">
        <w:rPr>
          <w:rFonts w:ascii="Times New Roman" w:hAnsi="Times New Roman" w:cs="Times New Roman"/>
          <w:b/>
          <w:sz w:val="20"/>
          <w:szCs w:val="20"/>
        </w:rPr>
        <w:t xml:space="preserve"> field pulse and current</w:t>
      </w:r>
    </w:p>
    <w:p w:rsidR="007C4E2F" w:rsidRPr="00943610" w:rsidRDefault="007C4E2F" w:rsidP="00943610">
      <w:pPr>
        <w:spacing w:after="0" w:line="240" w:lineRule="auto"/>
        <w:rPr>
          <w:rFonts w:ascii="Times New Roman" w:hAnsi="Times New Roman" w:cs="Times New Roman"/>
          <w:sz w:val="18"/>
          <w:szCs w:val="18"/>
        </w:rPr>
      </w:pPr>
      <w:r w:rsidRPr="00943610">
        <w:rPr>
          <w:rFonts w:ascii="Times New Roman" w:hAnsi="Times New Roman" w:cs="Times New Roman"/>
          <w:sz w:val="18"/>
          <w:szCs w:val="18"/>
        </w:rPr>
        <w:t xml:space="preserve">M. </w:t>
      </w:r>
      <w:r w:rsidR="00CD3A9F" w:rsidRPr="00943610">
        <w:rPr>
          <w:rFonts w:ascii="Times New Roman" w:hAnsi="Times New Roman" w:cs="Times New Roman"/>
          <w:sz w:val="18"/>
          <w:szCs w:val="18"/>
        </w:rPr>
        <w:t xml:space="preserve"> </w:t>
      </w:r>
      <w:r w:rsidRPr="00943610">
        <w:rPr>
          <w:rFonts w:ascii="Times New Roman" w:hAnsi="Times New Roman" w:cs="Times New Roman"/>
          <w:sz w:val="18"/>
          <w:szCs w:val="18"/>
        </w:rPr>
        <w:t>T. Islam</w:t>
      </w:r>
      <w:r w:rsidR="006248B8" w:rsidRPr="00943610">
        <w:rPr>
          <w:rFonts w:ascii="Times New Roman" w:hAnsi="Times New Roman" w:cs="Times New Roman"/>
          <w:sz w:val="18"/>
          <w:szCs w:val="18"/>
        </w:rPr>
        <w:t>,</w:t>
      </w:r>
      <w:r w:rsidR="002B1937">
        <w:rPr>
          <w:rFonts w:ascii="Times New Roman" w:hAnsi="Times New Roman" w:cs="Times New Roman"/>
          <w:sz w:val="18"/>
          <w:szCs w:val="18"/>
        </w:rPr>
        <w:t xml:space="preserve"> </w:t>
      </w:r>
      <w:r w:rsidR="006248B8" w:rsidRPr="00943610">
        <w:rPr>
          <w:rFonts w:ascii="Times New Roman" w:hAnsi="Times New Roman" w:cs="Times New Roman"/>
          <w:sz w:val="18"/>
          <w:szCs w:val="18"/>
        </w:rPr>
        <w:t>X</w:t>
      </w:r>
      <w:r w:rsidRPr="00943610">
        <w:rPr>
          <w:rFonts w:ascii="Times New Roman" w:hAnsi="Times New Roman" w:cs="Times New Roman"/>
          <w:sz w:val="18"/>
          <w:szCs w:val="18"/>
        </w:rPr>
        <w:t>.</w:t>
      </w:r>
      <w:r w:rsidR="00CD3A9F" w:rsidRPr="00943610">
        <w:rPr>
          <w:rFonts w:ascii="Times New Roman" w:hAnsi="Times New Roman" w:cs="Times New Roman"/>
          <w:sz w:val="18"/>
          <w:szCs w:val="18"/>
        </w:rPr>
        <w:t xml:space="preserve"> </w:t>
      </w:r>
      <w:r w:rsidRPr="00943610">
        <w:rPr>
          <w:rFonts w:ascii="Times New Roman" w:hAnsi="Times New Roman" w:cs="Times New Roman"/>
          <w:sz w:val="18"/>
          <w:szCs w:val="18"/>
        </w:rPr>
        <w:t xml:space="preserve"> S. </w:t>
      </w:r>
      <w:r w:rsidR="006248B8" w:rsidRPr="00943610">
        <w:rPr>
          <w:rFonts w:ascii="Times New Roman" w:hAnsi="Times New Roman" w:cs="Times New Roman"/>
          <w:sz w:val="18"/>
          <w:szCs w:val="18"/>
        </w:rPr>
        <w:t xml:space="preserve">Wang, </w:t>
      </w:r>
      <w:r w:rsidR="00943610" w:rsidRPr="00943610">
        <w:rPr>
          <w:rFonts w:ascii="Times New Roman" w:hAnsi="Times New Roman" w:cs="Times New Roman"/>
          <w:sz w:val="18"/>
          <w:szCs w:val="18"/>
        </w:rPr>
        <w:t>Y. Zhang</w:t>
      </w:r>
      <w:r w:rsidR="00943610">
        <w:rPr>
          <w:rFonts w:ascii="Times New Roman" w:hAnsi="Times New Roman" w:cs="Times New Roman"/>
          <w:sz w:val="18"/>
          <w:szCs w:val="18"/>
        </w:rPr>
        <w:t xml:space="preserve">, </w:t>
      </w:r>
      <w:r w:rsidR="006248B8" w:rsidRPr="00943610">
        <w:rPr>
          <w:rFonts w:ascii="Times New Roman" w:hAnsi="Times New Roman" w:cs="Times New Roman"/>
          <w:sz w:val="18"/>
          <w:szCs w:val="18"/>
        </w:rPr>
        <w:t>and X</w:t>
      </w:r>
      <w:r w:rsidRPr="00943610">
        <w:rPr>
          <w:rFonts w:ascii="Times New Roman" w:hAnsi="Times New Roman" w:cs="Times New Roman"/>
          <w:sz w:val="18"/>
          <w:szCs w:val="18"/>
        </w:rPr>
        <w:t>.  R. Wang</w:t>
      </w:r>
    </w:p>
    <w:p w:rsidR="007C4E2F" w:rsidRDefault="007C4E2F" w:rsidP="00943610">
      <w:pPr>
        <w:spacing w:after="0" w:line="240" w:lineRule="auto"/>
        <w:rPr>
          <w:rFonts w:ascii="Times New Roman" w:hAnsi="Times New Roman" w:cs="Times New Roman"/>
          <w:sz w:val="18"/>
          <w:szCs w:val="18"/>
        </w:rPr>
      </w:pPr>
      <w:r w:rsidRPr="00943610">
        <w:rPr>
          <w:rFonts w:ascii="Times New Roman" w:hAnsi="Times New Roman" w:cs="Times New Roman"/>
          <w:sz w:val="18"/>
          <w:szCs w:val="18"/>
        </w:rPr>
        <w:t>Physics Department</w:t>
      </w:r>
      <w:r w:rsidR="00CD3A9F" w:rsidRPr="00943610">
        <w:rPr>
          <w:rFonts w:ascii="Times New Roman" w:hAnsi="Times New Roman" w:cs="Times New Roman"/>
          <w:sz w:val="18"/>
          <w:szCs w:val="18"/>
        </w:rPr>
        <w:t>, The Hong</w:t>
      </w:r>
      <w:r w:rsidRPr="00943610">
        <w:rPr>
          <w:rFonts w:ascii="Times New Roman" w:hAnsi="Times New Roman" w:cs="Times New Roman"/>
          <w:sz w:val="18"/>
          <w:szCs w:val="18"/>
        </w:rPr>
        <w:t xml:space="preserve"> Kong University of Science and Technology</w:t>
      </w:r>
      <w:r w:rsidR="00CD3A9F" w:rsidRPr="00943610">
        <w:rPr>
          <w:rFonts w:ascii="Times New Roman" w:hAnsi="Times New Roman" w:cs="Times New Roman"/>
          <w:sz w:val="18"/>
          <w:szCs w:val="18"/>
        </w:rPr>
        <w:t>, Clear</w:t>
      </w:r>
      <w:r w:rsidRPr="00943610">
        <w:rPr>
          <w:rFonts w:ascii="Times New Roman" w:hAnsi="Times New Roman" w:cs="Times New Roman"/>
          <w:sz w:val="18"/>
          <w:szCs w:val="18"/>
        </w:rPr>
        <w:t xml:space="preserve"> Water Bay</w:t>
      </w:r>
      <w:proofErr w:type="gramStart"/>
      <w:r w:rsidRPr="00943610">
        <w:rPr>
          <w:rFonts w:ascii="Times New Roman" w:hAnsi="Times New Roman" w:cs="Times New Roman"/>
          <w:sz w:val="18"/>
          <w:szCs w:val="18"/>
        </w:rPr>
        <w:t>,  Kowloon</w:t>
      </w:r>
      <w:proofErr w:type="gramEnd"/>
      <w:r w:rsidRPr="00943610">
        <w:rPr>
          <w:rFonts w:ascii="Times New Roman" w:hAnsi="Times New Roman" w:cs="Times New Roman"/>
          <w:sz w:val="18"/>
          <w:szCs w:val="18"/>
        </w:rPr>
        <w:t>,  Hong Kong</w:t>
      </w:r>
    </w:p>
    <w:p w:rsidR="00943610" w:rsidRDefault="00943610" w:rsidP="00943610">
      <w:pPr>
        <w:spacing w:after="0" w:line="240" w:lineRule="auto"/>
        <w:rPr>
          <w:rFonts w:ascii="Times New Roman" w:hAnsi="Times New Roman" w:cs="Times New Roman"/>
          <w:sz w:val="18"/>
          <w:szCs w:val="18"/>
        </w:rPr>
      </w:pPr>
    </w:p>
    <w:p w:rsidR="00943610" w:rsidRPr="00943610" w:rsidRDefault="00943610" w:rsidP="00943610">
      <w:pPr>
        <w:spacing w:after="0" w:line="240" w:lineRule="auto"/>
        <w:rPr>
          <w:rFonts w:ascii="Times New Roman" w:hAnsi="Times New Roman" w:cs="Times New Roman"/>
          <w:sz w:val="18"/>
          <w:szCs w:val="18"/>
        </w:rPr>
        <w:sectPr w:rsidR="00943610" w:rsidRPr="00943610" w:rsidSect="007C4E2F">
          <w:pgSz w:w="12240" w:h="15840"/>
          <w:pgMar w:top="1440" w:right="1440" w:bottom="1440" w:left="1440" w:header="720" w:footer="720" w:gutter="0"/>
          <w:cols w:space="720"/>
          <w:docGrid w:linePitch="360"/>
        </w:sectPr>
      </w:pPr>
    </w:p>
    <w:p w:rsidR="00F5640E" w:rsidRPr="00943610" w:rsidRDefault="00F5640E" w:rsidP="00AE0853">
      <w:pPr>
        <w:spacing w:line="240" w:lineRule="auto"/>
        <w:jc w:val="both"/>
        <w:rPr>
          <w:rFonts w:ascii="Times New Roman" w:hAnsi="Times New Roman" w:cs="Times New Roman"/>
          <w:sz w:val="20"/>
          <w:szCs w:val="20"/>
        </w:rPr>
      </w:pPr>
      <w:r w:rsidRPr="00943610">
        <w:rPr>
          <w:rFonts w:ascii="Times New Roman" w:hAnsi="Times New Roman" w:cs="Times New Roman"/>
          <w:sz w:val="20"/>
          <w:szCs w:val="20"/>
        </w:rPr>
        <w:lastRenderedPageBreak/>
        <w:t>Recently microwave assisted magnetization reversal (MAMR</w:t>
      </w:r>
      <w:r w:rsidR="00C915D2" w:rsidRPr="00943610">
        <w:rPr>
          <w:rFonts w:ascii="Times New Roman" w:hAnsi="Times New Roman" w:cs="Times New Roman"/>
          <w:sz w:val="20"/>
          <w:szCs w:val="20"/>
        </w:rPr>
        <w:t xml:space="preserve">) </w:t>
      </w:r>
      <w:r w:rsidRPr="00943610">
        <w:rPr>
          <w:rFonts w:ascii="Times New Roman" w:hAnsi="Times New Roman" w:cs="Times New Roman"/>
          <w:sz w:val="20"/>
          <w:szCs w:val="20"/>
        </w:rPr>
        <w:t xml:space="preserve">of spin valve draws </w:t>
      </w:r>
      <w:r w:rsidR="00C915D2" w:rsidRPr="00943610">
        <w:rPr>
          <w:rFonts w:ascii="Times New Roman" w:hAnsi="Times New Roman" w:cs="Times New Roman"/>
          <w:sz w:val="20"/>
          <w:szCs w:val="20"/>
        </w:rPr>
        <w:t xml:space="preserve">significant attention from the </w:t>
      </w:r>
      <w:r w:rsidRPr="00943610">
        <w:rPr>
          <w:rFonts w:ascii="Times New Roman" w:hAnsi="Times New Roman" w:cs="Times New Roman"/>
          <w:sz w:val="20"/>
          <w:szCs w:val="20"/>
        </w:rPr>
        <w:t>point of view of practical application as h</w:t>
      </w:r>
      <w:r w:rsidR="00C915D2" w:rsidRPr="00943610">
        <w:rPr>
          <w:rFonts w:ascii="Times New Roman" w:hAnsi="Times New Roman" w:cs="Times New Roman"/>
          <w:sz w:val="20"/>
          <w:szCs w:val="20"/>
        </w:rPr>
        <w:t>igh-density information storage</w:t>
      </w:r>
      <w:r w:rsidRPr="00943610">
        <w:rPr>
          <w:rFonts w:ascii="Times New Roman" w:hAnsi="Times New Roman" w:cs="Times New Roman"/>
          <w:sz w:val="20"/>
          <w:szCs w:val="20"/>
        </w:rPr>
        <w:t xml:space="preserve">. Fast </w:t>
      </w:r>
      <w:r w:rsidR="00AE0853" w:rsidRPr="00943610">
        <w:rPr>
          <w:rFonts w:ascii="Times New Roman" w:hAnsi="Times New Roman" w:cs="Times New Roman"/>
          <w:sz w:val="20"/>
          <w:szCs w:val="20"/>
        </w:rPr>
        <w:t>reversal</w:t>
      </w:r>
      <w:r w:rsidRPr="00943610">
        <w:rPr>
          <w:rFonts w:ascii="Times New Roman" w:hAnsi="Times New Roman" w:cs="Times New Roman"/>
          <w:sz w:val="20"/>
          <w:szCs w:val="20"/>
        </w:rPr>
        <w:t xml:space="preserve"> of single-domain magnetization with minimal energy is ultimate demand in the data storage industry.  As the memory device with perpendicular magnetization potentially offers high thermal stability and large scalability.  But to switch the</w:t>
      </w:r>
      <w:r w:rsidR="00DC4D22" w:rsidRPr="00943610">
        <w:rPr>
          <w:rFonts w:ascii="Times New Roman" w:hAnsi="Times New Roman" w:cs="Times New Roman"/>
          <w:sz w:val="20"/>
          <w:szCs w:val="20"/>
        </w:rPr>
        <w:t xml:space="preserve"> perpendicular</w:t>
      </w:r>
      <w:r w:rsidRPr="00943610">
        <w:rPr>
          <w:rFonts w:ascii="Times New Roman" w:hAnsi="Times New Roman" w:cs="Times New Roman"/>
          <w:sz w:val="20"/>
          <w:szCs w:val="20"/>
        </w:rPr>
        <w:t xml:space="preserve"> magnetization solely by dc magnetic field obviously requires greater field than the anisotropy </w:t>
      </w:r>
      <w:r w:rsidR="00C915D2" w:rsidRPr="00943610">
        <w:rPr>
          <w:rFonts w:ascii="Times New Roman" w:hAnsi="Times New Roman" w:cs="Times New Roman"/>
          <w:sz w:val="20"/>
          <w:szCs w:val="20"/>
        </w:rPr>
        <w:t xml:space="preserve">field. </w:t>
      </w:r>
      <w:r w:rsidR="00DC4D22" w:rsidRPr="00943610">
        <w:rPr>
          <w:rFonts w:ascii="Times New Roman" w:hAnsi="Times New Roman" w:cs="Times New Roman"/>
          <w:sz w:val="20"/>
          <w:szCs w:val="20"/>
        </w:rPr>
        <w:t>But t</w:t>
      </w:r>
      <w:r w:rsidR="00C915D2" w:rsidRPr="00943610">
        <w:rPr>
          <w:rFonts w:ascii="Times New Roman" w:hAnsi="Times New Roman" w:cs="Times New Roman"/>
          <w:sz w:val="20"/>
          <w:szCs w:val="20"/>
        </w:rPr>
        <w:t>here are technological limitations</w:t>
      </w:r>
      <w:r w:rsidRPr="00943610">
        <w:rPr>
          <w:rFonts w:ascii="Times New Roman" w:hAnsi="Times New Roman" w:cs="Times New Roman"/>
          <w:sz w:val="20"/>
          <w:szCs w:val="20"/>
        </w:rPr>
        <w:t xml:space="preserve"> of applying such large field to a n</w:t>
      </w:r>
      <w:r w:rsidR="00C915D2" w:rsidRPr="00943610">
        <w:rPr>
          <w:rFonts w:ascii="Times New Roman" w:hAnsi="Times New Roman" w:cs="Times New Roman"/>
          <w:sz w:val="20"/>
          <w:szCs w:val="20"/>
        </w:rPr>
        <w:t xml:space="preserve">anostructure of high anisotropy. </w:t>
      </w:r>
      <w:r w:rsidRPr="00943610">
        <w:rPr>
          <w:rFonts w:ascii="Times New Roman" w:hAnsi="Times New Roman" w:cs="Times New Roman"/>
          <w:sz w:val="20"/>
          <w:szCs w:val="20"/>
        </w:rPr>
        <w:t xml:space="preserve">Afterward, people digress to use microwaves </w:t>
      </w:r>
      <w:r w:rsidR="00C915D2" w:rsidRPr="00943610">
        <w:rPr>
          <w:rFonts w:ascii="Times New Roman" w:hAnsi="Times New Roman" w:cs="Times New Roman"/>
          <w:sz w:val="20"/>
          <w:szCs w:val="20"/>
        </w:rPr>
        <w:t>and/or</w:t>
      </w:r>
      <w:r w:rsidRPr="00943610">
        <w:rPr>
          <w:rFonts w:ascii="Times New Roman" w:hAnsi="Times New Roman" w:cs="Times New Roman"/>
          <w:sz w:val="20"/>
          <w:szCs w:val="20"/>
        </w:rPr>
        <w:t xml:space="preserve"> </w:t>
      </w:r>
      <w:r w:rsidR="00C915D2" w:rsidRPr="00943610">
        <w:rPr>
          <w:rFonts w:ascii="Times New Roman" w:hAnsi="Times New Roman" w:cs="Times New Roman"/>
          <w:sz w:val="20"/>
          <w:szCs w:val="20"/>
        </w:rPr>
        <w:t xml:space="preserve">spin polarized electric current as </w:t>
      </w:r>
      <w:r w:rsidRPr="00943610">
        <w:rPr>
          <w:rFonts w:ascii="Times New Roman" w:hAnsi="Times New Roman" w:cs="Times New Roman"/>
          <w:sz w:val="20"/>
          <w:szCs w:val="20"/>
        </w:rPr>
        <w:t>controlling knobs in h</w:t>
      </w:r>
      <w:r w:rsidR="00DC4D22" w:rsidRPr="00943610">
        <w:rPr>
          <w:rFonts w:ascii="Times New Roman" w:hAnsi="Times New Roman" w:cs="Times New Roman"/>
          <w:sz w:val="20"/>
          <w:szCs w:val="20"/>
        </w:rPr>
        <w:t xml:space="preserve">igh density storage system. Again, </w:t>
      </w:r>
      <w:r w:rsidRPr="00943610">
        <w:rPr>
          <w:rFonts w:ascii="Times New Roman" w:hAnsi="Times New Roman" w:cs="Times New Roman"/>
          <w:sz w:val="20"/>
          <w:szCs w:val="20"/>
        </w:rPr>
        <w:t xml:space="preserve">magnetization switching of high anisotropy solely by current requires large current density that makes the system thermally instable due to unavoidable Joule heating effect. </w:t>
      </w:r>
      <w:r w:rsidR="00DC4D22" w:rsidRPr="00943610">
        <w:rPr>
          <w:rFonts w:ascii="Times New Roman" w:hAnsi="Times New Roman" w:cs="Times New Roman"/>
          <w:sz w:val="20"/>
          <w:szCs w:val="20"/>
        </w:rPr>
        <w:t xml:space="preserve">In other words, in spite of the more efforts made to reduce the switching amplitude of time dependent microwaves, the minimal switching amplitude for fast </w:t>
      </w:r>
      <w:r w:rsidR="00AE0853" w:rsidRPr="00943610">
        <w:rPr>
          <w:rFonts w:ascii="Times New Roman" w:hAnsi="Times New Roman" w:cs="Times New Roman"/>
          <w:sz w:val="20"/>
          <w:szCs w:val="20"/>
        </w:rPr>
        <w:t>reversal</w:t>
      </w:r>
      <w:r w:rsidR="00DC4D22" w:rsidRPr="00943610">
        <w:rPr>
          <w:rFonts w:ascii="Times New Roman" w:hAnsi="Times New Roman" w:cs="Times New Roman"/>
          <w:sz w:val="20"/>
          <w:szCs w:val="20"/>
        </w:rPr>
        <w:t xml:space="preserve"> of high anisotropy is still large and beyond the realization</w:t>
      </w:r>
      <w:r w:rsidR="00AE0853" w:rsidRPr="00943610">
        <w:rPr>
          <w:rFonts w:ascii="Times New Roman" w:hAnsi="Times New Roman" w:cs="Times New Roman"/>
          <w:sz w:val="20"/>
          <w:szCs w:val="20"/>
        </w:rPr>
        <w:t xml:space="preserve"> by existing technology which actually</w:t>
      </w:r>
      <w:r w:rsidR="00DC4D22" w:rsidRPr="00943610">
        <w:rPr>
          <w:rFonts w:ascii="Times New Roman" w:hAnsi="Times New Roman" w:cs="Times New Roman"/>
          <w:sz w:val="20"/>
          <w:szCs w:val="20"/>
        </w:rPr>
        <w:t xml:space="preserve"> </w:t>
      </w:r>
      <w:r w:rsidR="00C915D2" w:rsidRPr="00943610">
        <w:rPr>
          <w:rFonts w:ascii="Times New Roman" w:hAnsi="Times New Roman" w:cs="Times New Roman"/>
          <w:sz w:val="20"/>
          <w:szCs w:val="20"/>
        </w:rPr>
        <w:t xml:space="preserve"> motivate</w:t>
      </w:r>
      <w:r w:rsidR="00AE0853" w:rsidRPr="00943610">
        <w:rPr>
          <w:rFonts w:ascii="Times New Roman" w:hAnsi="Times New Roman" w:cs="Times New Roman"/>
          <w:sz w:val="20"/>
          <w:szCs w:val="20"/>
        </w:rPr>
        <w:t>s</w:t>
      </w:r>
      <w:r w:rsidR="00C915D2" w:rsidRPr="00943610">
        <w:rPr>
          <w:rFonts w:ascii="Times New Roman" w:hAnsi="Times New Roman" w:cs="Times New Roman"/>
          <w:sz w:val="20"/>
          <w:szCs w:val="20"/>
        </w:rPr>
        <w:t xml:space="preserve"> to</w:t>
      </w:r>
      <w:r w:rsidRPr="00943610">
        <w:rPr>
          <w:rFonts w:ascii="Times New Roman" w:hAnsi="Times New Roman" w:cs="Times New Roman"/>
          <w:sz w:val="20"/>
          <w:szCs w:val="20"/>
        </w:rPr>
        <w:t xml:space="preserve"> investigate the magnetization reversal of spin valve by field pulse and spin polarized current simultaneously. Numerical results based </w:t>
      </w:r>
      <w:r w:rsidR="00AE0853" w:rsidRPr="00943610">
        <w:rPr>
          <w:rFonts w:ascii="Times New Roman" w:hAnsi="Times New Roman" w:cs="Times New Roman"/>
          <w:sz w:val="20"/>
          <w:szCs w:val="20"/>
        </w:rPr>
        <w:t>on the</w:t>
      </w:r>
      <w:r w:rsidRPr="00943610">
        <w:rPr>
          <w:rFonts w:ascii="Times New Roman" w:hAnsi="Times New Roman" w:cs="Times New Roman"/>
          <w:sz w:val="20"/>
          <w:szCs w:val="20"/>
        </w:rPr>
        <w:t xml:space="preserve"> Landau-</w:t>
      </w:r>
      <w:proofErr w:type="spellStart"/>
      <w:r w:rsidRPr="00943610">
        <w:rPr>
          <w:rFonts w:ascii="Times New Roman" w:hAnsi="Times New Roman" w:cs="Times New Roman"/>
          <w:sz w:val="20"/>
          <w:szCs w:val="20"/>
        </w:rPr>
        <w:t>Lifshitz</w:t>
      </w:r>
      <w:proofErr w:type="spellEnd"/>
      <w:r w:rsidRPr="00943610">
        <w:rPr>
          <w:rFonts w:ascii="Times New Roman" w:hAnsi="Times New Roman" w:cs="Times New Roman"/>
          <w:sz w:val="20"/>
          <w:szCs w:val="20"/>
        </w:rPr>
        <w:t>-Gilbert (LLG) equation reveal that solely short down-chirp pulse of circularly/linearly polarized (CP/LP) microwave with certain range o</w:t>
      </w:r>
      <w:r w:rsidR="00C95473" w:rsidRPr="00943610">
        <w:rPr>
          <w:rFonts w:ascii="Times New Roman" w:hAnsi="Times New Roman" w:cs="Times New Roman"/>
          <w:sz w:val="20"/>
          <w:szCs w:val="20"/>
        </w:rPr>
        <w:t xml:space="preserve">f initial frequency induces </w:t>
      </w:r>
      <w:proofErr w:type="spellStart"/>
      <w:r w:rsidR="001A52B3" w:rsidRPr="00943610">
        <w:rPr>
          <w:rFonts w:ascii="Times New Roman" w:hAnsi="Times New Roman" w:cs="Times New Roman"/>
          <w:sz w:val="20"/>
          <w:szCs w:val="20"/>
        </w:rPr>
        <w:t>subnanosecond</w:t>
      </w:r>
      <w:proofErr w:type="spellEnd"/>
      <w:r w:rsidRPr="00943610">
        <w:rPr>
          <w:rFonts w:ascii="Times New Roman" w:hAnsi="Times New Roman" w:cs="Times New Roman"/>
          <w:sz w:val="20"/>
          <w:szCs w:val="20"/>
        </w:rPr>
        <w:t xml:space="preserve"> magnetization switching. The underlying principle </w:t>
      </w:r>
      <w:r w:rsidR="00C915D2" w:rsidRPr="00943610">
        <w:rPr>
          <w:rFonts w:ascii="Times New Roman" w:hAnsi="Times New Roman" w:cs="Times New Roman"/>
          <w:sz w:val="20"/>
          <w:szCs w:val="20"/>
        </w:rPr>
        <w:t xml:space="preserve">of this fast switching is that </w:t>
      </w:r>
      <w:r w:rsidRPr="00943610">
        <w:rPr>
          <w:rFonts w:ascii="Times New Roman" w:hAnsi="Times New Roman" w:cs="Times New Roman"/>
          <w:sz w:val="20"/>
          <w:szCs w:val="20"/>
        </w:rPr>
        <w:t>applying a short down-chirp microwave pulse such that it acts as energy source and sink</w:t>
      </w:r>
      <w:r w:rsidR="00C915D2" w:rsidRPr="00943610">
        <w:rPr>
          <w:rFonts w:ascii="Times New Roman" w:hAnsi="Times New Roman" w:cs="Times New Roman"/>
          <w:sz w:val="20"/>
          <w:szCs w:val="20"/>
        </w:rPr>
        <w:t xml:space="preserve"> for magnetic particle. </w:t>
      </w:r>
      <w:proofErr w:type="gramStart"/>
      <w:r w:rsidR="00DC4D22" w:rsidRPr="00943610">
        <w:rPr>
          <w:rFonts w:ascii="Times New Roman" w:hAnsi="Times New Roman" w:cs="Times New Roman"/>
          <w:sz w:val="20"/>
          <w:szCs w:val="20"/>
        </w:rPr>
        <w:t xml:space="preserve">Later on, </w:t>
      </w:r>
      <w:r w:rsidR="00C915D2" w:rsidRPr="00943610">
        <w:rPr>
          <w:rFonts w:ascii="Times New Roman" w:hAnsi="Times New Roman" w:cs="Times New Roman"/>
          <w:sz w:val="20"/>
          <w:szCs w:val="20"/>
        </w:rPr>
        <w:t xml:space="preserve">applying a </w:t>
      </w:r>
      <w:r w:rsidRPr="00943610">
        <w:rPr>
          <w:rFonts w:ascii="Times New Roman" w:hAnsi="Times New Roman" w:cs="Times New Roman"/>
          <w:sz w:val="20"/>
          <w:szCs w:val="20"/>
        </w:rPr>
        <w:t>dc current along with field</w:t>
      </w:r>
      <w:r w:rsidR="00C915D2" w:rsidRPr="00943610">
        <w:rPr>
          <w:rFonts w:ascii="Times New Roman" w:hAnsi="Times New Roman" w:cs="Times New Roman"/>
          <w:sz w:val="20"/>
          <w:szCs w:val="20"/>
        </w:rPr>
        <w:t xml:space="preserve"> pulse </w:t>
      </w:r>
      <w:r w:rsidRPr="00943610">
        <w:rPr>
          <w:rFonts w:ascii="Times New Roman" w:hAnsi="Times New Roman" w:cs="Times New Roman"/>
          <w:sz w:val="20"/>
          <w:szCs w:val="20"/>
        </w:rPr>
        <w:t>to the system aiming to</w:t>
      </w:r>
      <w:r w:rsidR="001A52B3" w:rsidRPr="00943610">
        <w:rPr>
          <w:rFonts w:ascii="Times New Roman" w:hAnsi="Times New Roman" w:cs="Times New Roman"/>
          <w:sz w:val="20"/>
          <w:szCs w:val="20"/>
        </w:rPr>
        <w:t xml:space="preserve"> reduce the switching amplitude </w:t>
      </w:r>
      <w:r w:rsidRPr="00943610">
        <w:rPr>
          <w:rFonts w:ascii="Times New Roman" w:hAnsi="Times New Roman" w:cs="Times New Roman"/>
          <w:sz w:val="20"/>
          <w:szCs w:val="20"/>
        </w:rPr>
        <w:t>to a</w:t>
      </w:r>
      <w:r w:rsidR="00C915D2" w:rsidRPr="00943610">
        <w:rPr>
          <w:rFonts w:ascii="Times New Roman" w:hAnsi="Times New Roman" w:cs="Times New Roman"/>
          <w:sz w:val="20"/>
          <w:szCs w:val="20"/>
        </w:rPr>
        <w:t xml:space="preserve"> reasonable value for practical </w:t>
      </w:r>
      <w:r w:rsidRPr="00943610">
        <w:rPr>
          <w:rFonts w:ascii="Times New Roman" w:hAnsi="Times New Roman" w:cs="Times New Roman"/>
          <w:sz w:val="20"/>
          <w:szCs w:val="20"/>
        </w:rPr>
        <w:t>application</w:t>
      </w:r>
      <w:r w:rsidR="00C915D2" w:rsidRPr="00943610">
        <w:rPr>
          <w:rFonts w:ascii="Times New Roman" w:hAnsi="Times New Roman" w:cs="Times New Roman"/>
          <w:sz w:val="20"/>
          <w:szCs w:val="20"/>
        </w:rPr>
        <w:t>s</w:t>
      </w:r>
      <w:r w:rsidRPr="00943610">
        <w:rPr>
          <w:rFonts w:ascii="Times New Roman" w:hAnsi="Times New Roman" w:cs="Times New Roman"/>
          <w:sz w:val="20"/>
          <w:szCs w:val="20"/>
        </w:rPr>
        <w:t>.</w:t>
      </w:r>
      <w:proofErr w:type="gramEnd"/>
      <w:r w:rsidRPr="00943610">
        <w:rPr>
          <w:rFonts w:ascii="Times New Roman" w:hAnsi="Times New Roman" w:cs="Times New Roman"/>
          <w:sz w:val="20"/>
          <w:szCs w:val="20"/>
        </w:rPr>
        <w:t xml:space="preserve"> These results will be helpful to realize fast magnetization switching of high anisotropy material with low current to achieve high thermal stability.</w:t>
      </w:r>
    </w:p>
    <w:p w:rsidR="00C915D2" w:rsidRPr="00943610" w:rsidRDefault="00C915D2" w:rsidP="00AE0853">
      <w:pPr>
        <w:spacing w:line="240" w:lineRule="auto"/>
        <w:jc w:val="both"/>
        <w:rPr>
          <w:rFonts w:ascii="Times New Roman" w:hAnsi="Times New Roman" w:cs="Times New Roman"/>
          <w:sz w:val="20"/>
          <w:szCs w:val="20"/>
        </w:rPr>
      </w:pPr>
      <w:r w:rsidRPr="00943610">
        <w:rPr>
          <w:noProof/>
          <w:sz w:val="20"/>
          <w:szCs w:val="20"/>
        </w:rPr>
        <w:lastRenderedPageBreak/>
        <w:drawing>
          <wp:inline distT="0" distB="0" distL="0" distR="0" wp14:anchorId="3A699260" wp14:editId="7F2149B5">
            <wp:extent cx="2743200" cy="1858921"/>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743200" cy="1858921"/>
                    </a:xfrm>
                    <a:prstGeom prst="rect">
                      <a:avLst/>
                    </a:prstGeom>
                  </pic:spPr>
                </pic:pic>
              </a:graphicData>
            </a:graphic>
          </wp:inline>
        </w:drawing>
      </w:r>
    </w:p>
    <w:p w:rsidR="00DC4D22" w:rsidRDefault="00DC4D22" w:rsidP="00AE0853">
      <w:pPr>
        <w:spacing w:line="240" w:lineRule="auto"/>
        <w:jc w:val="both"/>
        <w:rPr>
          <w:rFonts w:ascii="Times New Roman" w:hAnsi="Times New Roman" w:cs="Times New Roman"/>
          <w:sz w:val="20"/>
          <w:szCs w:val="20"/>
        </w:rPr>
      </w:pPr>
      <w:r w:rsidRPr="00943610">
        <w:rPr>
          <w:rFonts w:ascii="Times New Roman" w:hAnsi="Times New Roman" w:cs="Times New Roman"/>
          <w:sz w:val="20"/>
          <w:szCs w:val="20"/>
        </w:rPr>
        <w:t>Fig:</w:t>
      </w:r>
      <w:r w:rsidRPr="00943610">
        <w:rPr>
          <w:sz w:val="20"/>
          <w:szCs w:val="20"/>
        </w:rPr>
        <w:t xml:space="preserve"> </w:t>
      </w:r>
      <w:r w:rsidRPr="00943610">
        <w:rPr>
          <w:rFonts w:ascii="Times New Roman" w:hAnsi="Times New Roman" w:cs="Times New Roman"/>
          <w:sz w:val="20"/>
          <w:szCs w:val="20"/>
        </w:rPr>
        <w:t xml:space="preserve">Schematic diagram of the system. </w:t>
      </w:r>
      <w:r w:rsidRPr="00943610">
        <w:rPr>
          <w:rFonts w:ascii="Times New Roman" w:hAnsi="Times New Roman" w:cs="Times New Roman"/>
          <w:b/>
          <w:sz w:val="20"/>
          <w:szCs w:val="20"/>
        </w:rPr>
        <w:t>M</w:t>
      </w:r>
      <w:r w:rsidRPr="00943610">
        <w:rPr>
          <w:rFonts w:ascii="Times New Roman" w:hAnsi="Times New Roman" w:cs="Times New Roman"/>
          <w:sz w:val="20"/>
          <w:szCs w:val="20"/>
        </w:rPr>
        <w:t xml:space="preserve"> and </w:t>
      </w:r>
      <w:r w:rsidRPr="00943610">
        <w:rPr>
          <w:rFonts w:ascii="Times New Roman" w:hAnsi="Times New Roman" w:cs="Times New Roman"/>
          <w:b/>
          <w:sz w:val="20"/>
          <w:szCs w:val="20"/>
        </w:rPr>
        <w:t>p</w:t>
      </w:r>
      <w:r w:rsidRPr="00943610">
        <w:rPr>
          <w:rFonts w:ascii="Times New Roman" w:hAnsi="Times New Roman" w:cs="Times New Roman"/>
          <w:sz w:val="20"/>
          <w:szCs w:val="20"/>
        </w:rPr>
        <w:t xml:space="preserve"> represent the unit vectors of magnetization of free and fixed layers respectively. </w:t>
      </w:r>
      <w:proofErr w:type="gramStart"/>
      <w:r w:rsidRPr="00943610">
        <w:rPr>
          <w:rFonts w:ascii="Times New Roman" w:hAnsi="Times New Roman" w:cs="Times New Roman"/>
          <w:b/>
          <w:sz w:val="20"/>
          <w:szCs w:val="20"/>
        </w:rPr>
        <w:t>p</w:t>
      </w:r>
      <w:proofErr w:type="gramEnd"/>
      <w:r w:rsidRPr="00943610">
        <w:rPr>
          <w:rFonts w:ascii="Times New Roman" w:hAnsi="Times New Roman" w:cs="Times New Roman"/>
          <w:sz w:val="20"/>
          <w:szCs w:val="20"/>
        </w:rPr>
        <w:t xml:space="preserve"> is also the spin polarization direction of the current.</w:t>
      </w:r>
    </w:p>
    <w:p w:rsidR="00943610" w:rsidRPr="00943610" w:rsidRDefault="00526513" w:rsidP="00AE0853">
      <w:pPr>
        <w:spacing w:line="240" w:lineRule="auto"/>
        <w:jc w:val="both"/>
        <w:rPr>
          <w:rFonts w:ascii="Times New Roman" w:hAnsi="Times New Roman" w:cs="Times New Roman"/>
          <w:sz w:val="20"/>
          <w:szCs w:val="20"/>
        </w:rPr>
      </w:pPr>
      <w:r>
        <w:rPr>
          <w:rFonts w:ascii="Arial"/>
          <w:b/>
          <w:color w:val="BF5A14"/>
          <w:sz w:val="20"/>
        </w:rPr>
        <w:t>Recent Publications</w:t>
      </w:r>
    </w:p>
    <w:p w:rsidR="00526513" w:rsidRDefault="00546CD9" w:rsidP="00546CD9">
      <w:pPr>
        <w:pStyle w:val="Heading5"/>
        <w:numPr>
          <w:ilvl w:val="0"/>
          <w:numId w:val="7"/>
        </w:numPr>
        <w:rPr>
          <w:b w:val="0"/>
          <w:sz w:val="16"/>
          <w:szCs w:val="16"/>
        </w:rPr>
      </w:pPr>
      <w:r w:rsidRPr="00526513">
        <w:rPr>
          <w:b w:val="0"/>
          <w:sz w:val="16"/>
          <w:szCs w:val="16"/>
        </w:rPr>
        <w:t xml:space="preserve">T. Taniguchi, D. </w:t>
      </w:r>
      <w:proofErr w:type="spellStart"/>
      <w:r w:rsidRPr="00526513">
        <w:rPr>
          <w:b w:val="0"/>
          <w:sz w:val="16"/>
          <w:szCs w:val="16"/>
        </w:rPr>
        <w:t>Saida</w:t>
      </w:r>
      <w:proofErr w:type="spellEnd"/>
      <w:r w:rsidRPr="00526513">
        <w:rPr>
          <w:b w:val="0"/>
          <w:sz w:val="16"/>
          <w:szCs w:val="16"/>
        </w:rPr>
        <w:t xml:space="preserve">, Y. </w:t>
      </w:r>
      <w:proofErr w:type="spellStart"/>
      <w:r w:rsidRPr="00526513">
        <w:rPr>
          <w:b w:val="0"/>
          <w:sz w:val="16"/>
          <w:szCs w:val="16"/>
        </w:rPr>
        <w:t>Nakatani</w:t>
      </w:r>
      <w:proofErr w:type="spellEnd"/>
      <w:r w:rsidRPr="00526513">
        <w:rPr>
          <w:b w:val="0"/>
          <w:sz w:val="16"/>
          <w:szCs w:val="16"/>
        </w:rPr>
        <w:t>, and H. Kubota, Magnetization switching by current and microwaves, Phys. Rev. B 93, 014430 (2016).</w:t>
      </w:r>
    </w:p>
    <w:p w:rsidR="004D175F" w:rsidRPr="00526513" w:rsidRDefault="004D175F" w:rsidP="00546CD9">
      <w:pPr>
        <w:pStyle w:val="Heading5"/>
        <w:numPr>
          <w:ilvl w:val="0"/>
          <w:numId w:val="7"/>
        </w:numPr>
        <w:rPr>
          <w:b w:val="0"/>
          <w:sz w:val="16"/>
          <w:szCs w:val="16"/>
        </w:rPr>
      </w:pPr>
      <w:r w:rsidRPr="00526513">
        <w:rPr>
          <w:b w:val="0"/>
          <w:sz w:val="16"/>
          <w:szCs w:val="16"/>
        </w:rPr>
        <w:t xml:space="preserve">C. </w:t>
      </w:r>
      <w:proofErr w:type="spellStart"/>
      <w:r w:rsidRPr="00526513">
        <w:rPr>
          <w:b w:val="0"/>
          <w:sz w:val="16"/>
          <w:szCs w:val="16"/>
        </w:rPr>
        <w:t>Xu</w:t>
      </w:r>
      <w:proofErr w:type="spellEnd"/>
      <w:r w:rsidRPr="00526513">
        <w:rPr>
          <w:b w:val="0"/>
          <w:sz w:val="16"/>
          <w:szCs w:val="16"/>
        </w:rPr>
        <w:t xml:space="preserve">, T. A. </w:t>
      </w:r>
      <w:proofErr w:type="spellStart"/>
      <w:r w:rsidRPr="00526513">
        <w:rPr>
          <w:b w:val="0"/>
          <w:sz w:val="16"/>
          <w:szCs w:val="16"/>
        </w:rPr>
        <w:t>Ostler</w:t>
      </w:r>
      <w:proofErr w:type="spellEnd"/>
      <w:r w:rsidRPr="00526513">
        <w:rPr>
          <w:b w:val="0"/>
          <w:sz w:val="16"/>
          <w:szCs w:val="16"/>
        </w:rPr>
        <w:t xml:space="preserve">, and R. W. </w:t>
      </w:r>
      <w:proofErr w:type="spellStart"/>
      <w:r w:rsidRPr="00526513">
        <w:rPr>
          <w:b w:val="0"/>
          <w:sz w:val="16"/>
          <w:szCs w:val="16"/>
        </w:rPr>
        <w:t>Chantrell</w:t>
      </w:r>
      <w:proofErr w:type="spellEnd"/>
      <w:r w:rsidRPr="00526513">
        <w:rPr>
          <w:b w:val="0"/>
          <w:sz w:val="16"/>
          <w:szCs w:val="16"/>
        </w:rPr>
        <w:t xml:space="preserve">, </w:t>
      </w:r>
      <w:r w:rsidRPr="00526513">
        <w:rPr>
          <w:b w:val="0"/>
          <w:sz w:val="16"/>
          <w:szCs w:val="16"/>
        </w:rPr>
        <w:t>Thermally induced m</w:t>
      </w:r>
      <w:r w:rsidRPr="00526513">
        <w:rPr>
          <w:b w:val="0"/>
          <w:sz w:val="16"/>
          <w:szCs w:val="16"/>
        </w:rPr>
        <w:t xml:space="preserve">agnetization switching in </w:t>
      </w:r>
      <w:proofErr w:type="spellStart"/>
      <w:r w:rsidRPr="00526513">
        <w:rPr>
          <w:b w:val="0"/>
          <w:sz w:val="16"/>
          <w:szCs w:val="16"/>
        </w:rPr>
        <w:t>Gd</w:t>
      </w:r>
      <w:proofErr w:type="spellEnd"/>
      <w:r w:rsidRPr="00526513">
        <w:rPr>
          <w:b w:val="0"/>
          <w:sz w:val="16"/>
          <w:szCs w:val="16"/>
        </w:rPr>
        <w:t xml:space="preserve">/Fe </w:t>
      </w:r>
      <w:r w:rsidRPr="00526513">
        <w:rPr>
          <w:b w:val="0"/>
          <w:sz w:val="16"/>
          <w:szCs w:val="16"/>
        </w:rPr>
        <w:t>multilayers</w:t>
      </w:r>
      <w:r w:rsidRPr="00526513">
        <w:rPr>
          <w:b w:val="0"/>
          <w:sz w:val="16"/>
          <w:szCs w:val="16"/>
        </w:rPr>
        <w:t xml:space="preserve">, </w:t>
      </w:r>
      <w:r w:rsidRPr="00526513">
        <w:rPr>
          <w:b w:val="0"/>
          <w:sz w:val="16"/>
          <w:szCs w:val="16"/>
        </w:rPr>
        <w:t>Phys. Rev. B 93</w:t>
      </w:r>
      <w:r w:rsidRPr="00526513">
        <w:rPr>
          <w:b w:val="0"/>
          <w:sz w:val="16"/>
          <w:szCs w:val="16"/>
        </w:rPr>
        <w:t>, 054302 ,</w:t>
      </w:r>
      <w:r w:rsidR="00526513">
        <w:rPr>
          <w:b w:val="0"/>
          <w:sz w:val="16"/>
          <w:szCs w:val="16"/>
        </w:rPr>
        <w:t xml:space="preserve"> </w:t>
      </w:r>
      <w:r w:rsidR="006361F9">
        <w:rPr>
          <w:b w:val="0"/>
          <w:sz w:val="16"/>
          <w:szCs w:val="16"/>
        </w:rPr>
        <w:t>(</w:t>
      </w:r>
      <w:r w:rsidRPr="00526513">
        <w:rPr>
          <w:b w:val="0"/>
          <w:sz w:val="16"/>
          <w:szCs w:val="16"/>
        </w:rPr>
        <w:t>2016</w:t>
      </w:r>
      <w:r w:rsidR="006361F9">
        <w:rPr>
          <w:b w:val="0"/>
          <w:sz w:val="16"/>
          <w:szCs w:val="16"/>
        </w:rPr>
        <w:t>)</w:t>
      </w:r>
      <w:r w:rsidR="00546CD9" w:rsidRPr="00526513">
        <w:rPr>
          <w:b w:val="0"/>
          <w:sz w:val="16"/>
          <w:szCs w:val="16"/>
        </w:rPr>
        <w:t>.</w:t>
      </w:r>
    </w:p>
    <w:p w:rsidR="00526513" w:rsidRDefault="00546CD9" w:rsidP="00526513">
      <w:pPr>
        <w:pStyle w:val="Heading5"/>
        <w:numPr>
          <w:ilvl w:val="0"/>
          <w:numId w:val="7"/>
        </w:numPr>
        <w:rPr>
          <w:b w:val="0"/>
          <w:sz w:val="16"/>
          <w:szCs w:val="16"/>
        </w:rPr>
      </w:pPr>
      <w:r w:rsidRPr="00526513">
        <w:rPr>
          <w:b w:val="0"/>
          <w:sz w:val="16"/>
          <w:szCs w:val="16"/>
        </w:rPr>
        <w:t xml:space="preserve"> A. </w:t>
      </w:r>
      <w:proofErr w:type="spellStart"/>
      <w:r w:rsidRPr="00526513">
        <w:rPr>
          <w:b w:val="0"/>
          <w:sz w:val="16"/>
          <w:szCs w:val="16"/>
        </w:rPr>
        <w:t>Ghosh</w:t>
      </w:r>
      <w:proofErr w:type="spellEnd"/>
      <w:proofErr w:type="gramStart"/>
      <w:r w:rsidRPr="00526513">
        <w:rPr>
          <w:b w:val="0"/>
          <w:sz w:val="16"/>
          <w:szCs w:val="16"/>
        </w:rPr>
        <w:t>,  K</w:t>
      </w:r>
      <w:proofErr w:type="gramEnd"/>
      <w:r w:rsidRPr="00526513">
        <w:rPr>
          <w:b w:val="0"/>
          <w:sz w:val="16"/>
          <w:szCs w:val="16"/>
        </w:rPr>
        <w:t xml:space="preserve">. </w:t>
      </w:r>
      <w:proofErr w:type="spellStart"/>
      <w:r w:rsidRPr="00526513">
        <w:rPr>
          <w:b w:val="0"/>
          <w:sz w:val="16"/>
          <w:szCs w:val="16"/>
        </w:rPr>
        <w:t>Garello</w:t>
      </w:r>
      <w:proofErr w:type="spellEnd"/>
      <w:r w:rsidRPr="00526513">
        <w:rPr>
          <w:b w:val="0"/>
          <w:sz w:val="16"/>
          <w:szCs w:val="16"/>
        </w:rPr>
        <w:t>, C</w:t>
      </w:r>
      <w:r w:rsidRPr="00526513">
        <w:rPr>
          <w:b w:val="0"/>
          <w:sz w:val="16"/>
          <w:szCs w:val="16"/>
        </w:rPr>
        <w:t xml:space="preserve">. </w:t>
      </w:r>
      <w:r w:rsidRPr="00526513">
        <w:rPr>
          <w:b w:val="0"/>
          <w:sz w:val="16"/>
          <w:szCs w:val="16"/>
        </w:rPr>
        <w:t xml:space="preserve"> </w:t>
      </w:r>
      <w:proofErr w:type="spellStart"/>
      <w:r w:rsidRPr="00526513">
        <w:rPr>
          <w:b w:val="0"/>
          <w:sz w:val="16"/>
          <w:szCs w:val="16"/>
        </w:rPr>
        <w:t>Avci</w:t>
      </w:r>
      <w:proofErr w:type="spellEnd"/>
      <w:r w:rsidRPr="00526513">
        <w:rPr>
          <w:b w:val="0"/>
          <w:sz w:val="16"/>
          <w:szCs w:val="16"/>
        </w:rPr>
        <w:t>, M</w:t>
      </w:r>
      <w:r w:rsidRPr="00526513">
        <w:rPr>
          <w:b w:val="0"/>
          <w:sz w:val="16"/>
          <w:szCs w:val="16"/>
        </w:rPr>
        <w:t>.</w:t>
      </w:r>
      <w:r w:rsidRPr="00526513">
        <w:rPr>
          <w:b w:val="0"/>
          <w:sz w:val="16"/>
          <w:szCs w:val="16"/>
        </w:rPr>
        <w:t xml:space="preserve"> </w:t>
      </w:r>
      <w:proofErr w:type="spellStart"/>
      <w:r w:rsidRPr="00526513">
        <w:rPr>
          <w:b w:val="0"/>
          <w:sz w:val="16"/>
          <w:szCs w:val="16"/>
        </w:rPr>
        <w:t>Gabureac</w:t>
      </w:r>
      <w:proofErr w:type="spellEnd"/>
      <w:r w:rsidRPr="00526513">
        <w:rPr>
          <w:b w:val="0"/>
          <w:sz w:val="16"/>
          <w:szCs w:val="16"/>
        </w:rPr>
        <w:t>, and P</w:t>
      </w:r>
      <w:r w:rsidRPr="00526513">
        <w:rPr>
          <w:b w:val="0"/>
          <w:sz w:val="16"/>
          <w:szCs w:val="16"/>
        </w:rPr>
        <w:t>.</w:t>
      </w:r>
      <w:r w:rsidRPr="00526513">
        <w:rPr>
          <w:b w:val="0"/>
          <w:sz w:val="16"/>
          <w:szCs w:val="16"/>
        </w:rPr>
        <w:t xml:space="preserve"> Gambardella</w:t>
      </w:r>
      <w:r w:rsidRPr="00526513">
        <w:rPr>
          <w:b w:val="0"/>
          <w:sz w:val="16"/>
          <w:szCs w:val="16"/>
        </w:rPr>
        <w:t xml:space="preserve">, </w:t>
      </w:r>
      <w:r w:rsidR="004D175F" w:rsidRPr="00526513">
        <w:rPr>
          <w:b w:val="0"/>
          <w:sz w:val="16"/>
          <w:szCs w:val="16"/>
        </w:rPr>
        <w:t xml:space="preserve">Interface-Enhanced Spin-Orbit Torques and Current-Induced Magnetization Switching of </w:t>
      </w:r>
      <w:proofErr w:type="spellStart"/>
      <w:r w:rsidR="004D175F" w:rsidRPr="00526513">
        <w:rPr>
          <w:rStyle w:val="mjx-char"/>
          <w:b w:val="0"/>
          <w:sz w:val="16"/>
          <w:szCs w:val="16"/>
        </w:rPr>
        <w:t>Pd</w:t>
      </w:r>
      <w:proofErr w:type="spellEnd"/>
      <w:r w:rsidR="004D175F" w:rsidRPr="00526513">
        <w:rPr>
          <w:rStyle w:val="mjx-char"/>
          <w:b w:val="0"/>
          <w:sz w:val="16"/>
          <w:szCs w:val="16"/>
        </w:rPr>
        <w:t>/Co/</w:t>
      </w:r>
      <w:proofErr w:type="spellStart"/>
      <w:r w:rsidR="004D175F" w:rsidRPr="00526513">
        <w:rPr>
          <w:rStyle w:val="mjx-char"/>
          <w:b w:val="0"/>
          <w:sz w:val="16"/>
          <w:szCs w:val="16"/>
        </w:rPr>
        <w:t>AlOx</w:t>
      </w:r>
      <w:proofErr w:type="spellEnd"/>
      <w:r w:rsidR="004D175F" w:rsidRPr="00526513">
        <w:rPr>
          <w:b w:val="0"/>
          <w:sz w:val="16"/>
          <w:szCs w:val="16"/>
        </w:rPr>
        <w:t xml:space="preserve"> Layers</w:t>
      </w:r>
      <w:r w:rsidRPr="00526513">
        <w:rPr>
          <w:b w:val="0"/>
          <w:sz w:val="16"/>
          <w:szCs w:val="16"/>
        </w:rPr>
        <w:t xml:space="preserve">,  Phys. Rev. App. 7, 014004 , </w:t>
      </w:r>
      <w:r w:rsidR="004D175F" w:rsidRPr="00526513">
        <w:rPr>
          <w:b w:val="0"/>
          <w:sz w:val="16"/>
          <w:szCs w:val="16"/>
        </w:rPr>
        <w:t xml:space="preserve"> </w:t>
      </w:r>
      <w:r w:rsidR="006361F9">
        <w:rPr>
          <w:b w:val="0"/>
          <w:sz w:val="16"/>
          <w:szCs w:val="16"/>
        </w:rPr>
        <w:t>(</w:t>
      </w:r>
      <w:r w:rsidR="004D175F" w:rsidRPr="00526513">
        <w:rPr>
          <w:b w:val="0"/>
          <w:sz w:val="16"/>
          <w:szCs w:val="16"/>
        </w:rPr>
        <w:t>2017</w:t>
      </w:r>
      <w:r w:rsidR="006361F9">
        <w:rPr>
          <w:b w:val="0"/>
          <w:sz w:val="16"/>
          <w:szCs w:val="16"/>
        </w:rPr>
        <w:t>)</w:t>
      </w:r>
      <w:r w:rsidRPr="00526513">
        <w:rPr>
          <w:b w:val="0"/>
          <w:sz w:val="16"/>
          <w:szCs w:val="16"/>
        </w:rPr>
        <w:t>.</w:t>
      </w:r>
    </w:p>
    <w:p w:rsidR="00526513" w:rsidRPr="00526513" w:rsidRDefault="00526513" w:rsidP="00526513">
      <w:pPr>
        <w:pStyle w:val="Heading5"/>
        <w:numPr>
          <w:ilvl w:val="0"/>
          <w:numId w:val="7"/>
        </w:numPr>
        <w:rPr>
          <w:b w:val="0"/>
          <w:sz w:val="16"/>
          <w:szCs w:val="16"/>
        </w:rPr>
      </w:pPr>
      <w:proofErr w:type="gramStart"/>
      <w:r w:rsidRPr="00526513">
        <w:rPr>
          <w:b w:val="0"/>
          <w:sz w:val="16"/>
          <w:szCs w:val="16"/>
        </w:rPr>
        <w:t>Fast Magnetization Switching by Linear Vertical Microwave-Assisted Spin-Transfer Torque</w:t>
      </w:r>
      <w:r>
        <w:rPr>
          <w:b w:val="0"/>
          <w:sz w:val="16"/>
          <w:szCs w:val="16"/>
        </w:rPr>
        <w:t>.</w:t>
      </w:r>
      <w:proofErr w:type="gramEnd"/>
      <w:r w:rsidRPr="00526513">
        <w:t xml:space="preserve"> </w:t>
      </w:r>
      <w:hyperlink r:id="rId7" w:history="1">
        <w:r w:rsidRPr="00526513">
          <w:rPr>
            <w:rStyle w:val="Hyperlink"/>
            <w:sz w:val="16"/>
            <w:szCs w:val="16"/>
          </w:rPr>
          <w:t>https://doi.org/10.1166/jnn.2012.6525</w:t>
        </w:r>
      </w:hyperlink>
    </w:p>
    <w:p w:rsidR="00526513" w:rsidRPr="00526513" w:rsidRDefault="00526513" w:rsidP="00526513">
      <w:pPr>
        <w:pStyle w:val="Heading3"/>
        <w:numPr>
          <w:ilvl w:val="0"/>
          <w:numId w:val="7"/>
        </w:numPr>
        <w:rPr>
          <w:b w:val="0"/>
          <w:color w:val="auto"/>
          <w:sz w:val="16"/>
          <w:szCs w:val="16"/>
        </w:rPr>
      </w:pPr>
      <w:r w:rsidRPr="00526513">
        <w:rPr>
          <w:b w:val="0"/>
          <w:color w:val="auto"/>
          <w:sz w:val="16"/>
          <w:szCs w:val="16"/>
        </w:rPr>
        <w:t xml:space="preserve">L. </w:t>
      </w:r>
      <w:proofErr w:type="spellStart"/>
      <w:r w:rsidRPr="00526513">
        <w:rPr>
          <w:b w:val="0"/>
          <w:color w:val="auto"/>
          <w:sz w:val="16"/>
          <w:szCs w:val="16"/>
        </w:rPr>
        <w:t>Thevenard</w:t>
      </w:r>
      <w:proofErr w:type="spellEnd"/>
      <w:r w:rsidRPr="00526513">
        <w:rPr>
          <w:b w:val="0"/>
          <w:color w:val="auto"/>
          <w:sz w:val="16"/>
          <w:szCs w:val="16"/>
        </w:rPr>
        <w:t xml:space="preserve">, I. S. </w:t>
      </w:r>
      <w:proofErr w:type="spellStart"/>
      <w:r w:rsidRPr="00526513">
        <w:rPr>
          <w:b w:val="0"/>
          <w:color w:val="auto"/>
          <w:sz w:val="16"/>
          <w:szCs w:val="16"/>
        </w:rPr>
        <w:t>Camara</w:t>
      </w:r>
      <w:proofErr w:type="spellEnd"/>
      <w:r w:rsidRPr="00526513">
        <w:rPr>
          <w:b w:val="0"/>
          <w:color w:val="auto"/>
          <w:sz w:val="16"/>
          <w:szCs w:val="16"/>
        </w:rPr>
        <w:t xml:space="preserve">, S. </w:t>
      </w:r>
      <w:proofErr w:type="spellStart"/>
      <w:r w:rsidRPr="00526513">
        <w:rPr>
          <w:b w:val="0"/>
          <w:color w:val="auto"/>
          <w:sz w:val="16"/>
          <w:szCs w:val="16"/>
        </w:rPr>
        <w:t>Majrab</w:t>
      </w:r>
      <w:proofErr w:type="spellEnd"/>
      <w:r w:rsidRPr="00526513">
        <w:rPr>
          <w:b w:val="0"/>
          <w:color w:val="auto"/>
          <w:sz w:val="16"/>
          <w:szCs w:val="16"/>
        </w:rPr>
        <w:t xml:space="preserve">, M. Bernard, P. </w:t>
      </w:r>
      <w:proofErr w:type="spellStart"/>
      <w:r w:rsidRPr="00526513">
        <w:rPr>
          <w:b w:val="0"/>
          <w:color w:val="auto"/>
          <w:sz w:val="16"/>
          <w:szCs w:val="16"/>
        </w:rPr>
        <w:t>Rovillain</w:t>
      </w:r>
      <w:proofErr w:type="spellEnd"/>
      <w:r w:rsidRPr="00526513">
        <w:rPr>
          <w:b w:val="0"/>
          <w:color w:val="auto"/>
          <w:sz w:val="16"/>
          <w:szCs w:val="16"/>
        </w:rPr>
        <w:t xml:space="preserve">, A. </w:t>
      </w:r>
      <w:proofErr w:type="spellStart"/>
      <w:r w:rsidRPr="00526513">
        <w:rPr>
          <w:b w:val="0"/>
          <w:color w:val="auto"/>
          <w:sz w:val="16"/>
          <w:szCs w:val="16"/>
        </w:rPr>
        <w:t>Lemaître</w:t>
      </w:r>
      <w:proofErr w:type="spellEnd"/>
      <w:r w:rsidRPr="00526513">
        <w:rPr>
          <w:b w:val="0"/>
          <w:color w:val="auto"/>
          <w:sz w:val="16"/>
          <w:szCs w:val="16"/>
        </w:rPr>
        <w:t xml:space="preserve">, C. </w:t>
      </w:r>
      <w:proofErr w:type="spellStart"/>
      <w:r w:rsidRPr="00526513">
        <w:rPr>
          <w:b w:val="0"/>
          <w:color w:val="auto"/>
          <w:sz w:val="16"/>
          <w:szCs w:val="16"/>
        </w:rPr>
        <w:t>Gourdon</w:t>
      </w:r>
      <w:proofErr w:type="spellEnd"/>
      <w:r w:rsidRPr="00526513">
        <w:rPr>
          <w:b w:val="0"/>
          <w:color w:val="auto"/>
          <w:sz w:val="16"/>
          <w:szCs w:val="16"/>
        </w:rPr>
        <w:t>, and J.-Y. Duquesne,</w:t>
      </w:r>
      <w:r w:rsidRPr="00526513">
        <w:rPr>
          <w:color w:val="auto"/>
        </w:rPr>
        <w:t xml:space="preserve"> </w:t>
      </w:r>
      <w:proofErr w:type="spellStart"/>
      <w:r w:rsidRPr="00526513">
        <w:rPr>
          <w:b w:val="0"/>
          <w:color w:val="auto"/>
          <w:sz w:val="16"/>
          <w:szCs w:val="16"/>
        </w:rPr>
        <w:t>Precessional</w:t>
      </w:r>
      <w:proofErr w:type="spellEnd"/>
      <w:r w:rsidRPr="00526513">
        <w:rPr>
          <w:b w:val="0"/>
          <w:color w:val="auto"/>
          <w:sz w:val="16"/>
          <w:szCs w:val="16"/>
        </w:rPr>
        <w:t xml:space="preserve"> magnetization switching by a surface acoustic </w:t>
      </w:r>
      <w:proofErr w:type="spellStart"/>
      <w:r w:rsidRPr="00526513">
        <w:rPr>
          <w:b w:val="0"/>
          <w:color w:val="auto"/>
          <w:sz w:val="16"/>
          <w:szCs w:val="16"/>
        </w:rPr>
        <w:t>wave</w:t>
      </w:r>
      <w:proofErr w:type="gramStart"/>
      <w:r w:rsidRPr="00526513">
        <w:rPr>
          <w:b w:val="0"/>
          <w:color w:val="auto"/>
          <w:sz w:val="16"/>
          <w:szCs w:val="16"/>
        </w:rPr>
        <w:t>,Phys</w:t>
      </w:r>
      <w:proofErr w:type="spellEnd"/>
      <w:proofErr w:type="gramEnd"/>
      <w:r w:rsidRPr="00526513">
        <w:rPr>
          <w:b w:val="0"/>
          <w:color w:val="auto"/>
          <w:sz w:val="16"/>
          <w:szCs w:val="16"/>
        </w:rPr>
        <w:t>. Rev. B 93, 134430 (2016)</w:t>
      </w:r>
    </w:p>
    <w:p w:rsidR="00526513" w:rsidRPr="00526513" w:rsidRDefault="00526513" w:rsidP="00526513">
      <w:pPr>
        <w:pStyle w:val="Heading5"/>
        <w:ind w:left="720"/>
        <w:rPr>
          <w:b w:val="0"/>
          <w:sz w:val="16"/>
          <w:szCs w:val="16"/>
        </w:rPr>
      </w:pPr>
    </w:p>
    <w:p w:rsidR="00901383" w:rsidRDefault="00901383" w:rsidP="00AE0853">
      <w:pPr>
        <w:spacing w:line="240" w:lineRule="auto"/>
        <w:jc w:val="both"/>
        <w:rPr>
          <w:rFonts w:ascii="Times New Roman" w:hAnsi="Times New Roman" w:cs="Times New Roman"/>
          <w:color w:val="E36C0A" w:themeColor="accent6" w:themeShade="BF"/>
          <w:sz w:val="24"/>
          <w:szCs w:val="24"/>
        </w:rPr>
      </w:pPr>
    </w:p>
    <w:p w:rsidR="001E294D" w:rsidRDefault="001E294D" w:rsidP="00AE0853">
      <w:pPr>
        <w:spacing w:line="240" w:lineRule="auto"/>
        <w:jc w:val="both"/>
        <w:rPr>
          <w:rFonts w:ascii="Times New Roman" w:hAnsi="Times New Roman" w:cs="Times New Roman"/>
          <w:color w:val="E36C0A" w:themeColor="accent6" w:themeShade="BF"/>
          <w:sz w:val="24"/>
          <w:szCs w:val="24"/>
        </w:rPr>
        <w:sectPr w:rsidR="001E294D" w:rsidSect="007C4E2F">
          <w:type w:val="continuous"/>
          <w:pgSz w:w="12240" w:h="15840"/>
          <w:pgMar w:top="1440" w:right="1440" w:bottom="1440" w:left="1440" w:header="720" w:footer="720" w:gutter="0"/>
          <w:cols w:num="2" w:space="720"/>
          <w:docGrid w:linePitch="360"/>
        </w:sectPr>
      </w:pPr>
    </w:p>
    <w:p w:rsidR="00816DFC" w:rsidRPr="00C95473" w:rsidRDefault="00C95473" w:rsidP="00AE0853">
      <w:pPr>
        <w:spacing w:line="240" w:lineRule="auto"/>
        <w:jc w:val="both"/>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lastRenderedPageBreak/>
        <w:t xml:space="preserve">  </w:t>
      </w:r>
      <w:r>
        <w:rPr>
          <w:rFonts w:ascii="Times New Roman" w:hAnsi="Times New Roman" w:cs="Times New Roman"/>
          <w:noProof/>
          <w:color w:val="F79646" w:themeColor="accent6"/>
          <w:sz w:val="24"/>
          <w:szCs w:val="24"/>
        </w:rPr>
        <w:drawing>
          <wp:inline distT="0" distB="0" distL="0" distR="0" wp14:anchorId="4D659F19" wp14:editId="4E955FE4">
            <wp:extent cx="732692" cy="488461"/>
            <wp:effectExtent l="0" t="0" r="0" b="6985"/>
            <wp:docPr id="2" name="Picture 2" descr="E:\Passport pic\Profile pic\IMG_2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assport pic\Profile pic\IMG_268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646" cy="489764"/>
                    </a:xfrm>
                    <a:prstGeom prst="rect">
                      <a:avLst/>
                    </a:prstGeom>
                    <a:noFill/>
                    <a:ln>
                      <a:noFill/>
                    </a:ln>
                  </pic:spPr>
                </pic:pic>
              </a:graphicData>
            </a:graphic>
          </wp:inline>
        </w:drawing>
      </w:r>
      <w:r>
        <w:rPr>
          <w:rFonts w:ascii="Times New Roman" w:hAnsi="Times New Roman" w:cs="Times New Roman"/>
          <w:color w:val="E36C0A" w:themeColor="accent6" w:themeShade="BF"/>
          <w:sz w:val="24"/>
          <w:szCs w:val="24"/>
        </w:rPr>
        <w:t xml:space="preserve">  </w:t>
      </w:r>
      <w:r w:rsidRPr="00C95473">
        <w:rPr>
          <w:rFonts w:ascii="Times New Roman" w:hAnsi="Times New Roman" w:cs="Times New Roman"/>
          <w:color w:val="E36C0A" w:themeColor="accent6" w:themeShade="BF"/>
          <w:sz w:val="24"/>
          <w:szCs w:val="24"/>
        </w:rPr>
        <w:t>Biography</w:t>
      </w:r>
    </w:p>
    <w:p w:rsidR="00816DFC" w:rsidRDefault="00526513" w:rsidP="00AE0853">
      <w:pPr>
        <w:spacing w:line="240" w:lineRule="auto"/>
        <w:jc w:val="both"/>
        <w:rPr>
          <w:rFonts w:ascii="Arial"/>
          <w:sz w:val="14"/>
        </w:rPr>
      </w:pPr>
      <w:r>
        <w:rPr>
          <w:rFonts w:ascii="Arial"/>
          <w:sz w:val="14"/>
        </w:rPr>
        <w:t>I</w:t>
      </w:r>
      <w:r w:rsidR="00901383">
        <w:rPr>
          <w:rFonts w:ascii="Arial"/>
          <w:sz w:val="14"/>
        </w:rPr>
        <w:t>,</w:t>
      </w:r>
      <w:r w:rsidR="00263C7D">
        <w:rPr>
          <w:rFonts w:ascii="Arial"/>
          <w:sz w:val="14"/>
        </w:rPr>
        <w:t xml:space="preserve"> </w:t>
      </w:r>
      <w:r w:rsidR="00901383">
        <w:rPr>
          <w:rFonts w:ascii="Arial"/>
          <w:sz w:val="14"/>
        </w:rPr>
        <w:t xml:space="preserve">Md. </w:t>
      </w:r>
      <w:proofErr w:type="spellStart"/>
      <w:r w:rsidR="00901383">
        <w:rPr>
          <w:rFonts w:ascii="Arial"/>
          <w:sz w:val="14"/>
        </w:rPr>
        <w:t>Torikul</w:t>
      </w:r>
      <w:proofErr w:type="spellEnd"/>
      <w:r w:rsidR="00901383">
        <w:rPr>
          <w:rFonts w:ascii="Arial"/>
          <w:sz w:val="14"/>
        </w:rPr>
        <w:t xml:space="preserve"> Islam,</w:t>
      </w:r>
      <w:r w:rsidR="00901383">
        <w:rPr>
          <w:rFonts w:ascii="Arial"/>
          <w:sz w:val="14"/>
        </w:rPr>
        <w:t xml:space="preserve"> </w:t>
      </w:r>
      <w:r>
        <w:rPr>
          <w:rFonts w:ascii="Arial"/>
          <w:sz w:val="14"/>
        </w:rPr>
        <w:t>am</w:t>
      </w:r>
      <w:r w:rsidR="00901383">
        <w:rPr>
          <w:rFonts w:ascii="Arial"/>
          <w:sz w:val="14"/>
        </w:rPr>
        <w:t xml:space="preserve"> </w:t>
      </w:r>
      <w:r w:rsidR="006248B8">
        <w:rPr>
          <w:rFonts w:ascii="Arial"/>
          <w:sz w:val="14"/>
        </w:rPr>
        <w:t xml:space="preserve">a </w:t>
      </w:r>
      <w:proofErr w:type="spellStart"/>
      <w:r w:rsidR="006248B8">
        <w:rPr>
          <w:rFonts w:ascii="Arial"/>
          <w:sz w:val="14"/>
        </w:rPr>
        <w:t>Ph.D</w:t>
      </w:r>
      <w:proofErr w:type="spellEnd"/>
      <w:r w:rsidR="006248B8">
        <w:rPr>
          <w:rFonts w:ascii="Arial"/>
          <w:sz w:val="14"/>
        </w:rPr>
        <w:t xml:space="preserve"> student </w:t>
      </w:r>
      <w:r w:rsidR="00816DFC">
        <w:rPr>
          <w:rFonts w:ascii="Arial"/>
          <w:sz w:val="14"/>
        </w:rPr>
        <w:t xml:space="preserve">from </w:t>
      </w:r>
      <w:r w:rsidR="006248B8">
        <w:rPr>
          <w:rFonts w:ascii="Arial"/>
          <w:sz w:val="14"/>
        </w:rPr>
        <w:t xml:space="preserve">Physics department, </w:t>
      </w:r>
      <w:r w:rsidR="00816DFC">
        <w:rPr>
          <w:rFonts w:ascii="Arial"/>
          <w:sz w:val="14"/>
        </w:rPr>
        <w:t xml:space="preserve">Hong Kong University of science and Technology </w:t>
      </w:r>
      <w:r w:rsidR="006248B8">
        <w:rPr>
          <w:rFonts w:ascii="Arial"/>
          <w:sz w:val="14"/>
        </w:rPr>
        <w:t>(HKUST), Hong</w:t>
      </w:r>
      <w:r>
        <w:rPr>
          <w:rFonts w:ascii="Arial"/>
          <w:sz w:val="14"/>
        </w:rPr>
        <w:t xml:space="preserve"> Kong. Early, I</w:t>
      </w:r>
      <w:r w:rsidR="006248B8">
        <w:rPr>
          <w:rFonts w:ascii="Arial"/>
          <w:sz w:val="14"/>
        </w:rPr>
        <w:t xml:space="preserve"> ha</w:t>
      </w:r>
      <w:r>
        <w:rPr>
          <w:rFonts w:ascii="Arial"/>
          <w:sz w:val="14"/>
        </w:rPr>
        <w:t>ve</w:t>
      </w:r>
      <w:r w:rsidR="006248B8">
        <w:rPr>
          <w:rFonts w:ascii="Arial"/>
          <w:sz w:val="14"/>
        </w:rPr>
        <w:t xml:space="preserve"> been serving</w:t>
      </w:r>
      <w:r w:rsidR="005E007A">
        <w:rPr>
          <w:rFonts w:ascii="Arial"/>
          <w:sz w:val="14"/>
        </w:rPr>
        <w:t xml:space="preserve"> as Lecture</w:t>
      </w:r>
      <w:r w:rsidR="006248B8">
        <w:rPr>
          <w:rFonts w:ascii="Arial"/>
          <w:sz w:val="14"/>
        </w:rPr>
        <w:t>r</w:t>
      </w:r>
      <w:r>
        <w:rPr>
          <w:rFonts w:ascii="Arial"/>
          <w:sz w:val="14"/>
        </w:rPr>
        <w:t xml:space="preserve"> for 5 years</w:t>
      </w:r>
      <w:r w:rsidR="006248B8">
        <w:rPr>
          <w:rFonts w:ascii="Arial"/>
          <w:sz w:val="14"/>
        </w:rPr>
        <w:t xml:space="preserve"> at Physics department,</w:t>
      </w:r>
      <w:r w:rsidR="005E007A">
        <w:rPr>
          <w:rFonts w:ascii="Arial"/>
          <w:sz w:val="14"/>
        </w:rPr>
        <w:t xml:space="preserve"> Khulna University, Bangladesh.</w:t>
      </w:r>
      <w:r w:rsidR="00816DFC" w:rsidRPr="00967694">
        <w:rPr>
          <w:rFonts w:ascii="Arial"/>
          <w:sz w:val="14"/>
        </w:rPr>
        <w:t xml:space="preserve"> </w:t>
      </w:r>
      <w:r w:rsidR="005E007A">
        <w:rPr>
          <w:rFonts w:ascii="Arial"/>
          <w:sz w:val="14"/>
        </w:rPr>
        <w:t xml:space="preserve">Our </w:t>
      </w:r>
      <w:r w:rsidR="00943610">
        <w:rPr>
          <w:rFonts w:ascii="Arial"/>
          <w:sz w:val="14"/>
        </w:rPr>
        <w:t>group has several papers on the</w:t>
      </w:r>
      <w:r w:rsidR="002B1937">
        <w:rPr>
          <w:rFonts w:ascii="Arial"/>
          <w:sz w:val="14"/>
        </w:rPr>
        <w:t xml:space="preserve"> project</w:t>
      </w:r>
      <w:r w:rsidR="005E007A">
        <w:rPr>
          <w:rFonts w:ascii="Arial"/>
          <w:sz w:val="14"/>
        </w:rPr>
        <w:t xml:space="preserve"> </w:t>
      </w:r>
      <w:r w:rsidR="002B1937">
        <w:rPr>
          <w:rFonts w:ascii="Arial"/>
          <w:sz w:val="14"/>
        </w:rPr>
        <w:t>(</w:t>
      </w:r>
      <w:r w:rsidR="005E007A">
        <w:rPr>
          <w:rFonts w:ascii="Arial"/>
          <w:sz w:val="14"/>
        </w:rPr>
        <w:t>magnetization reversal</w:t>
      </w:r>
      <w:r w:rsidR="002B1937">
        <w:rPr>
          <w:rFonts w:ascii="Arial"/>
          <w:sz w:val="14"/>
        </w:rPr>
        <w:t>)</w:t>
      </w:r>
      <w:r w:rsidR="005E007A">
        <w:rPr>
          <w:rFonts w:ascii="Arial"/>
          <w:sz w:val="14"/>
        </w:rPr>
        <w:t xml:space="preserve"> in reputed Journals</w:t>
      </w:r>
      <w:r w:rsidR="006248B8">
        <w:rPr>
          <w:rFonts w:ascii="Arial"/>
          <w:sz w:val="14"/>
        </w:rPr>
        <w:t>. However,</w:t>
      </w:r>
      <w:r w:rsidR="007152B4">
        <w:rPr>
          <w:rFonts w:ascii="Arial"/>
          <w:sz w:val="14"/>
        </w:rPr>
        <w:t xml:space="preserve"> </w:t>
      </w:r>
      <w:r w:rsidR="006361F9">
        <w:rPr>
          <w:rFonts w:ascii="Arial"/>
          <w:sz w:val="14"/>
        </w:rPr>
        <w:t>I</w:t>
      </w:r>
      <w:r w:rsidR="007152B4">
        <w:rPr>
          <w:rFonts w:ascii="Arial"/>
          <w:sz w:val="14"/>
        </w:rPr>
        <w:t xml:space="preserve"> propose</w:t>
      </w:r>
      <w:r w:rsidR="006248B8">
        <w:rPr>
          <w:rFonts w:ascii="Arial"/>
          <w:sz w:val="14"/>
        </w:rPr>
        <w:t xml:space="preserve"> a model for efficient magnetization reversal which </w:t>
      </w:r>
      <w:r w:rsidR="006248B8" w:rsidRPr="006248B8">
        <w:rPr>
          <w:rFonts w:ascii="Arial"/>
          <w:sz w:val="14"/>
        </w:rPr>
        <w:t>might be practically important to</w:t>
      </w:r>
      <w:r w:rsidR="001A141C">
        <w:rPr>
          <w:rFonts w:ascii="Arial"/>
          <w:sz w:val="14"/>
        </w:rPr>
        <w:t xml:space="preserve"> </w:t>
      </w:r>
      <w:proofErr w:type="gramStart"/>
      <w:r w:rsidR="001A141C">
        <w:rPr>
          <w:rFonts w:ascii="Arial"/>
          <w:sz w:val="14"/>
        </w:rPr>
        <w:t>realize</w:t>
      </w:r>
      <w:proofErr w:type="gramEnd"/>
      <w:r w:rsidR="001A141C">
        <w:rPr>
          <w:rFonts w:ascii="Arial"/>
          <w:sz w:val="14"/>
        </w:rPr>
        <w:t xml:space="preserve"> the model by overcoming the</w:t>
      </w:r>
      <w:r w:rsidR="006248B8" w:rsidRPr="006248B8">
        <w:rPr>
          <w:rFonts w:ascii="Arial"/>
          <w:sz w:val="14"/>
        </w:rPr>
        <w:t xml:space="preserve"> prevailing drawbacks</w:t>
      </w:r>
      <w:r w:rsidR="007152B4">
        <w:rPr>
          <w:rFonts w:ascii="Arial"/>
          <w:sz w:val="14"/>
        </w:rPr>
        <w:t>.</w:t>
      </w:r>
    </w:p>
    <w:p w:rsidR="00901383" w:rsidRDefault="00901383" w:rsidP="00AE0853">
      <w:pPr>
        <w:spacing w:line="240" w:lineRule="auto"/>
        <w:jc w:val="both"/>
        <w:rPr>
          <w:rFonts w:ascii="Arial"/>
          <w:sz w:val="14"/>
        </w:rPr>
        <w:sectPr w:rsidR="00901383" w:rsidSect="00901383">
          <w:type w:val="continuous"/>
          <w:pgSz w:w="12240" w:h="15840"/>
          <w:pgMar w:top="1440" w:right="1440" w:bottom="1440" w:left="1440" w:header="720" w:footer="720" w:gutter="0"/>
          <w:cols w:space="720"/>
          <w:docGrid w:linePitch="360"/>
        </w:sectPr>
      </w:pPr>
      <w:bookmarkStart w:id="0" w:name="_GoBack"/>
      <w:bookmarkEnd w:id="0"/>
    </w:p>
    <w:p w:rsidR="00C95473" w:rsidRPr="00943610" w:rsidRDefault="006248B8" w:rsidP="00943610">
      <w:pPr>
        <w:spacing w:line="240" w:lineRule="auto"/>
        <w:jc w:val="center"/>
        <w:rPr>
          <w:rFonts w:ascii="Arial"/>
          <w:sz w:val="14"/>
          <w:u w:val="single"/>
        </w:rPr>
      </w:pPr>
      <w:r w:rsidRPr="00943610">
        <w:rPr>
          <w:rFonts w:ascii="Arial"/>
          <w:sz w:val="14"/>
          <w:u w:val="single"/>
        </w:rPr>
        <w:lastRenderedPageBreak/>
        <w:t>Email:</w:t>
      </w:r>
      <w:r w:rsidR="00C95473" w:rsidRPr="00943610">
        <w:rPr>
          <w:rFonts w:ascii="Arial"/>
          <w:sz w:val="14"/>
          <w:u w:val="single"/>
        </w:rPr>
        <w:t xml:space="preserve"> </w:t>
      </w:r>
      <w:r w:rsidR="00526513">
        <w:rPr>
          <w:rFonts w:ascii="Arial"/>
          <w:sz w:val="14"/>
          <w:u w:val="single"/>
        </w:rPr>
        <w:t>mislam@connect.ust.hk</w:t>
      </w:r>
    </w:p>
    <w:p w:rsidR="00943610" w:rsidRDefault="00943610" w:rsidP="00AE0853">
      <w:pPr>
        <w:spacing w:line="240" w:lineRule="auto"/>
        <w:jc w:val="both"/>
        <w:rPr>
          <w:rFonts w:ascii="Arial"/>
          <w:sz w:val="14"/>
        </w:rPr>
        <w:sectPr w:rsidR="00943610" w:rsidSect="00943610">
          <w:type w:val="continuous"/>
          <w:pgSz w:w="12240" w:h="15840"/>
          <w:pgMar w:top="1440" w:right="1440" w:bottom="1440" w:left="1440" w:header="720" w:footer="720" w:gutter="0"/>
          <w:cols w:space="720"/>
          <w:docGrid w:linePitch="360"/>
        </w:sectPr>
      </w:pPr>
    </w:p>
    <w:p w:rsidR="006248B8" w:rsidRDefault="006248B8" w:rsidP="00AE0853">
      <w:pPr>
        <w:spacing w:line="240" w:lineRule="auto"/>
        <w:jc w:val="both"/>
        <w:rPr>
          <w:rFonts w:ascii="Arial"/>
          <w:sz w:val="14"/>
        </w:rPr>
      </w:pPr>
    </w:p>
    <w:p w:rsidR="006248B8" w:rsidRPr="00F5640E" w:rsidRDefault="006248B8" w:rsidP="00AE0853">
      <w:pPr>
        <w:spacing w:line="240" w:lineRule="auto"/>
        <w:jc w:val="both"/>
        <w:rPr>
          <w:rFonts w:ascii="Times New Roman" w:hAnsi="Times New Roman" w:cs="Times New Roman"/>
          <w:sz w:val="24"/>
          <w:szCs w:val="24"/>
        </w:rPr>
      </w:pPr>
    </w:p>
    <w:sectPr w:rsidR="006248B8" w:rsidRPr="00F5640E" w:rsidSect="007C4E2F">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174D"/>
    <w:multiLevelType w:val="hybridMultilevel"/>
    <w:tmpl w:val="192885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F82834"/>
    <w:multiLevelType w:val="hybridMultilevel"/>
    <w:tmpl w:val="32508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783D73"/>
    <w:multiLevelType w:val="hybridMultilevel"/>
    <w:tmpl w:val="73BC5E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D34614"/>
    <w:multiLevelType w:val="hybridMultilevel"/>
    <w:tmpl w:val="6136C5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DE6182"/>
    <w:multiLevelType w:val="hybridMultilevel"/>
    <w:tmpl w:val="F7E6E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AC43EE"/>
    <w:multiLevelType w:val="hybridMultilevel"/>
    <w:tmpl w:val="61E630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C97455"/>
    <w:multiLevelType w:val="hybridMultilevel"/>
    <w:tmpl w:val="F3FE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40E"/>
    <w:rsid w:val="001A141C"/>
    <w:rsid w:val="001A52B3"/>
    <w:rsid w:val="001E294D"/>
    <w:rsid w:val="00263C7D"/>
    <w:rsid w:val="002B1937"/>
    <w:rsid w:val="003E44A9"/>
    <w:rsid w:val="003F703B"/>
    <w:rsid w:val="004D175F"/>
    <w:rsid w:val="00525914"/>
    <w:rsid w:val="00526513"/>
    <w:rsid w:val="00546CD9"/>
    <w:rsid w:val="005E007A"/>
    <w:rsid w:val="005F2417"/>
    <w:rsid w:val="006248B8"/>
    <w:rsid w:val="006361F9"/>
    <w:rsid w:val="007152B4"/>
    <w:rsid w:val="00766CD5"/>
    <w:rsid w:val="007C4E2F"/>
    <w:rsid w:val="00816DFC"/>
    <w:rsid w:val="008A4F14"/>
    <w:rsid w:val="00901383"/>
    <w:rsid w:val="00943610"/>
    <w:rsid w:val="00AE0853"/>
    <w:rsid w:val="00BA7325"/>
    <w:rsid w:val="00C915D2"/>
    <w:rsid w:val="00C95473"/>
    <w:rsid w:val="00CD3A9F"/>
    <w:rsid w:val="00DC4D22"/>
    <w:rsid w:val="00F2643E"/>
    <w:rsid w:val="00F56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17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4D175F"/>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4D175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15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5D2"/>
    <w:rPr>
      <w:rFonts w:ascii="Tahoma" w:hAnsi="Tahoma" w:cs="Tahoma"/>
      <w:sz w:val="16"/>
      <w:szCs w:val="16"/>
    </w:rPr>
  </w:style>
  <w:style w:type="paragraph" w:styleId="ListParagraph">
    <w:name w:val="List Paragraph"/>
    <w:basedOn w:val="Normal"/>
    <w:uiPriority w:val="34"/>
    <w:qFormat/>
    <w:rsid w:val="00901383"/>
    <w:pPr>
      <w:ind w:left="720"/>
      <w:contextualSpacing/>
    </w:pPr>
  </w:style>
  <w:style w:type="character" w:customStyle="1" w:styleId="Heading5Char">
    <w:name w:val="Heading 5 Char"/>
    <w:basedOn w:val="DefaultParagraphFont"/>
    <w:link w:val="Heading5"/>
    <w:uiPriority w:val="9"/>
    <w:rsid w:val="004D175F"/>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4D175F"/>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4D175F"/>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4D175F"/>
    <w:rPr>
      <w:color w:val="0000FF"/>
      <w:u w:val="single"/>
    </w:rPr>
  </w:style>
  <w:style w:type="character" w:customStyle="1" w:styleId="mjx-char">
    <w:name w:val="mjx-char"/>
    <w:basedOn w:val="DefaultParagraphFont"/>
    <w:rsid w:val="004D17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17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4D175F"/>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4D175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15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5D2"/>
    <w:rPr>
      <w:rFonts w:ascii="Tahoma" w:hAnsi="Tahoma" w:cs="Tahoma"/>
      <w:sz w:val="16"/>
      <w:szCs w:val="16"/>
    </w:rPr>
  </w:style>
  <w:style w:type="paragraph" w:styleId="ListParagraph">
    <w:name w:val="List Paragraph"/>
    <w:basedOn w:val="Normal"/>
    <w:uiPriority w:val="34"/>
    <w:qFormat/>
    <w:rsid w:val="00901383"/>
    <w:pPr>
      <w:ind w:left="720"/>
      <w:contextualSpacing/>
    </w:pPr>
  </w:style>
  <w:style w:type="character" w:customStyle="1" w:styleId="Heading5Char">
    <w:name w:val="Heading 5 Char"/>
    <w:basedOn w:val="DefaultParagraphFont"/>
    <w:link w:val="Heading5"/>
    <w:uiPriority w:val="9"/>
    <w:rsid w:val="004D175F"/>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4D175F"/>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4D175F"/>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4D175F"/>
    <w:rPr>
      <w:color w:val="0000FF"/>
      <w:u w:val="single"/>
    </w:rPr>
  </w:style>
  <w:style w:type="character" w:customStyle="1" w:styleId="mjx-char">
    <w:name w:val="mjx-char"/>
    <w:basedOn w:val="DefaultParagraphFont"/>
    <w:rsid w:val="004D1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553250">
      <w:bodyDiv w:val="1"/>
      <w:marLeft w:val="0"/>
      <w:marRight w:val="0"/>
      <w:marTop w:val="0"/>
      <w:marBottom w:val="0"/>
      <w:divBdr>
        <w:top w:val="none" w:sz="0" w:space="0" w:color="auto"/>
        <w:left w:val="none" w:sz="0" w:space="0" w:color="auto"/>
        <w:bottom w:val="none" w:sz="0" w:space="0" w:color="auto"/>
        <w:right w:val="none" w:sz="0" w:space="0" w:color="auto"/>
      </w:divBdr>
    </w:div>
    <w:div w:id="503205337">
      <w:bodyDiv w:val="1"/>
      <w:marLeft w:val="0"/>
      <w:marRight w:val="0"/>
      <w:marTop w:val="0"/>
      <w:marBottom w:val="0"/>
      <w:divBdr>
        <w:top w:val="none" w:sz="0" w:space="0" w:color="auto"/>
        <w:left w:val="none" w:sz="0" w:space="0" w:color="auto"/>
        <w:bottom w:val="none" w:sz="0" w:space="0" w:color="auto"/>
        <w:right w:val="none" w:sz="0" w:space="0" w:color="auto"/>
      </w:divBdr>
    </w:div>
    <w:div w:id="640502428">
      <w:bodyDiv w:val="1"/>
      <w:marLeft w:val="0"/>
      <w:marRight w:val="0"/>
      <w:marTop w:val="0"/>
      <w:marBottom w:val="0"/>
      <w:divBdr>
        <w:top w:val="none" w:sz="0" w:space="0" w:color="auto"/>
        <w:left w:val="none" w:sz="0" w:space="0" w:color="auto"/>
        <w:bottom w:val="none" w:sz="0" w:space="0" w:color="auto"/>
        <w:right w:val="none" w:sz="0" w:space="0" w:color="auto"/>
      </w:divBdr>
    </w:div>
    <w:div w:id="1247765901">
      <w:bodyDiv w:val="1"/>
      <w:marLeft w:val="0"/>
      <w:marRight w:val="0"/>
      <w:marTop w:val="0"/>
      <w:marBottom w:val="0"/>
      <w:divBdr>
        <w:top w:val="none" w:sz="0" w:space="0" w:color="auto"/>
        <w:left w:val="none" w:sz="0" w:space="0" w:color="auto"/>
        <w:bottom w:val="none" w:sz="0" w:space="0" w:color="auto"/>
        <w:right w:val="none" w:sz="0" w:space="0" w:color="auto"/>
      </w:divBdr>
    </w:div>
    <w:div w:id="1309240924">
      <w:bodyDiv w:val="1"/>
      <w:marLeft w:val="0"/>
      <w:marRight w:val="0"/>
      <w:marTop w:val="0"/>
      <w:marBottom w:val="0"/>
      <w:divBdr>
        <w:top w:val="none" w:sz="0" w:space="0" w:color="auto"/>
        <w:left w:val="none" w:sz="0" w:space="0" w:color="auto"/>
        <w:bottom w:val="none" w:sz="0" w:space="0" w:color="auto"/>
        <w:right w:val="none" w:sz="0" w:space="0" w:color="auto"/>
      </w:divBdr>
    </w:div>
    <w:div w:id="1356272542">
      <w:bodyDiv w:val="1"/>
      <w:marLeft w:val="0"/>
      <w:marRight w:val="0"/>
      <w:marTop w:val="0"/>
      <w:marBottom w:val="0"/>
      <w:divBdr>
        <w:top w:val="none" w:sz="0" w:space="0" w:color="auto"/>
        <w:left w:val="none" w:sz="0" w:space="0" w:color="auto"/>
        <w:bottom w:val="none" w:sz="0" w:space="0" w:color="auto"/>
        <w:right w:val="none" w:sz="0" w:space="0" w:color="auto"/>
      </w:divBdr>
    </w:div>
    <w:div w:id="1365248313">
      <w:bodyDiv w:val="1"/>
      <w:marLeft w:val="0"/>
      <w:marRight w:val="0"/>
      <w:marTop w:val="0"/>
      <w:marBottom w:val="0"/>
      <w:divBdr>
        <w:top w:val="none" w:sz="0" w:space="0" w:color="auto"/>
        <w:left w:val="none" w:sz="0" w:space="0" w:color="auto"/>
        <w:bottom w:val="none" w:sz="0" w:space="0" w:color="auto"/>
        <w:right w:val="none" w:sz="0" w:space="0" w:color="auto"/>
      </w:divBdr>
    </w:div>
    <w:div w:id="1430856954">
      <w:bodyDiv w:val="1"/>
      <w:marLeft w:val="0"/>
      <w:marRight w:val="0"/>
      <w:marTop w:val="0"/>
      <w:marBottom w:val="0"/>
      <w:divBdr>
        <w:top w:val="none" w:sz="0" w:space="0" w:color="auto"/>
        <w:left w:val="none" w:sz="0" w:space="0" w:color="auto"/>
        <w:bottom w:val="none" w:sz="0" w:space="0" w:color="auto"/>
        <w:right w:val="none" w:sz="0" w:space="0" w:color="auto"/>
      </w:divBdr>
      <w:divsChild>
        <w:div w:id="2012684089">
          <w:marLeft w:val="0"/>
          <w:marRight w:val="0"/>
          <w:marTop w:val="0"/>
          <w:marBottom w:val="0"/>
          <w:divBdr>
            <w:top w:val="none" w:sz="0" w:space="0" w:color="auto"/>
            <w:left w:val="none" w:sz="0" w:space="0" w:color="auto"/>
            <w:bottom w:val="none" w:sz="0" w:space="0" w:color="auto"/>
            <w:right w:val="none" w:sz="0" w:space="0" w:color="auto"/>
          </w:divBdr>
        </w:div>
      </w:divsChild>
    </w:div>
    <w:div w:id="1978491535">
      <w:bodyDiv w:val="1"/>
      <w:marLeft w:val="0"/>
      <w:marRight w:val="0"/>
      <w:marTop w:val="0"/>
      <w:marBottom w:val="0"/>
      <w:divBdr>
        <w:top w:val="none" w:sz="0" w:space="0" w:color="auto"/>
        <w:left w:val="none" w:sz="0" w:space="0" w:color="auto"/>
        <w:bottom w:val="none" w:sz="0" w:space="0" w:color="auto"/>
        <w:right w:val="none" w:sz="0" w:space="0" w:color="auto"/>
      </w:divBdr>
    </w:div>
    <w:div w:id="198647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s://doi.org/10.1166/jnn.2012.65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368</TotalTime>
  <Pages>2</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Torikul</dc:creator>
  <cp:lastModifiedBy>Torikul</cp:lastModifiedBy>
  <cp:revision>13</cp:revision>
  <dcterms:created xsi:type="dcterms:W3CDTF">2017-07-29T16:03:00Z</dcterms:created>
  <dcterms:modified xsi:type="dcterms:W3CDTF">2017-08-01T10:19:00Z</dcterms:modified>
</cp:coreProperties>
</file>