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6A80" w:rsidRDefault="00576A80" w:rsidP="00576A80">
      <w:pPr>
        <w:rPr>
          <w:rFonts w:ascii="Times New Roman" w:hAnsi="Times New Roman" w:cs="Times New Roman"/>
          <w:sz w:val="24"/>
          <w:szCs w:val="24"/>
        </w:rPr>
      </w:pPr>
      <w:bookmarkStart w:id="0" w:name="_GoBack"/>
      <w:bookmarkEnd w:id="0"/>
      <w:r w:rsidRPr="00AF6F1A">
        <w:rPr>
          <w:rFonts w:ascii="Times New Roman" w:hAnsi="Times New Roman" w:cs="Times New Roman"/>
          <w:sz w:val="24"/>
          <w:szCs w:val="24"/>
        </w:rPr>
        <w:t>Analysis of the propagation of Ultrasonic Pulse Velocity in Concrete Cylinders with different fiber reinforcement</w:t>
      </w:r>
    </w:p>
    <w:p w:rsidR="00576A80" w:rsidRPr="00AF7475" w:rsidRDefault="00576A80" w:rsidP="00576A80">
      <w:pPr>
        <w:jc w:val="center"/>
        <w:rPr>
          <w:rFonts w:ascii="Times New Roman" w:hAnsi="Times New Roman" w:cs="Times New Roman"/>
          <w:sz w:val="20"/>
          <w:szCs w:val="20"/>
          <w:vertAlign w:val="subscript"/>
        </w:rPr>
      </w:pPr>
      <w:r w:rsidRPr="00AF7475">
        <w:rPr>
          <w:rFonts w:ascii="Times New Roman" w:hAnsi="Times New Roman" w:cs="Times New Roman"/>
          <w:sz w:val="20"/>
          <w:szCs w:val="20"/>
        </w:rPr>
        <w:t>Saman Hedjazi</w:t>
      </w:r>
      <w:r w:rsidRPr="00AF7475">
        <w:rPr>
          <w:rFonts w:ascii="Times New Roman" w:hAnsi="Times New Roman" w:cs="Times New Roman"/>
          <w:sz w:val="20"/>
          <w:szCs w:val="20"/>
          <w:vertAlign w:val="subscript"/>
        </w:rPr>
        <w:t>1</w:t>
      </w:r>
      <w:r w:rsidRPr="00AF7475">
        <w:rPr>
          <w:rFonts w:ascii="Times New Roman" w:hAnsi="Times New Roman" w:cs="Times New Roman"/>
          <w:sz w:val="20"/>
          <w:szCs w:val="20"/>
        </w:rPr>
        <w:t xml:space="preserve"> and Daniel Castillo</w:t>
      </w:r>
      <w:r>
        <w:rPr>
          <w:rFonts w:ascii="Times New Roman" w:hAnsi="Times New Roman" w:cs="Times New Roman"/>
          <w:sz w:val="20"/>
          <w:szCs w:val="20"/>
          <w:vertAlign w:val="subscript"/>
        </w:rPr>
        <w:t>2</w:t>
      </w:r>
      <w:r>
        <w:rPr>
          <w:rFonts w:ascii="Times New Roman" w:hAnsi="Times New Roman" w:cs="Times New Roman"/>
          <w:sz w:val="20"/>
          <w:szCs w:val="20"/>
          <w:vertAlign w:val="subscript"/>
        </w:rPr>
        <w:br/>
      </w:r>
      <w:r w:rsidRPr="00AF7475">
        <w:rPr>
          <w:rFonts w:ascii="Times New Roman" w:hAnsi="Times New Roman" w:cs="Times New Roman"/>
          <w:sz w:val="20"/>
          <w:szCs w:val="20"/>
          <w:vertAlign w:val="subscript"/>
        </w:rPr>
        <w:t>1</w:t>
      </w:r>
      <w:r w:rsidRPr="00AF7475">
        <w:rPr>
          <w:rFonts w:ascii="Times New Roman" w:hAnsi="Times New Roman" w:cs="Times New Roman"/>
          <w:sz w:val="20"/>
          <w:szCs w:val="20"/>
        </w:rPr>
        <w:t>Assistant Professor, Civil Engineering and Construction Department, Georgia Southern University, Statesboro, GA</w:t>
      </w:r>
      <w:r>
        <w:rPr>
          <w:rFonts w:ascii="Times New Roman" w:hAnsi="Times New Roman" w:cs="Times New Roman"/>
          <w:sz w:val="20"/>
          <w:szCs w:val="20"/>
          <w:vertAlign w:val="subscript"/>
        </w:rPr>
        <w:br/>
      </w:r>
      <w:r w:rsidRPr="00AF7475">
        <w:rPr>
          <w:rFonts w:ascii="Times New Roman" w:hAnsi="Times New Roman" w:cs="Times New Roman"/>
          <w:sz w:val="20"/>
          <w:szCs w:val="20"/>
          <w:vertAlign w:val="subscript"/>
        </w:rPr>
        <w:t>2</w:t>
      </w:r>
      <w:r w:rsidRPr="00AF7475">
        <w:rPr>
          <w:rFonts w:ascii="Times New Roman" w:hAnsi="Times New Roman" w:cs="Times New Roman"/>
          <w:sz w:val="20"/>
          <w:szCs w:val="20"/>
        </w:rPr>
        <w:t>MSc. Student, Civil Engineering and Construction Department, Georgia Southern University, Statesboro, GA</w:t>
      </w:r>
    </w:p>
    <w:p w:rsidR="00576A80" w:rsidRPr="00F71EF5" w:rsidRDefault="00576A80" w:rsidP="00576A80">
      <w:pPr>
        <w:rPr>
          <w:rFonts w:ascii="Times New Roman" w:hAnsi="Times New Roman" w:cs="Times New Roman"/>
          <w:i/>
          <w:sz w:val="24"/>
          <w:szCs w:val="24"/>
        </w:rPr>
      </w:pPr>
      <w:r w:rsidRPr="00AF7475">
        <w:rPr>
          <w:rFonts w:ascii="Times New Roman" w:hAnsi="Times New Roman" w:cs="Times New Roman"/>
          <w:i/>
          <w:sz w:val="24"/>
          <w:szCs w:val="24"/>
        </w:rPr>
        <w:t xml:space="preserve">Key words: Ultrasonic Pulse Velocity, Resonant Frequency, Nondestructive Tests, </w:t>
      </w:r>
      <w:r>
        <w:rPr>
          <w:rFonts w:ascii="Times New Roman" w:hAnsi="Times New Roman" w:cs="Times New Roman"/>
          <w:i/>
          <w:sz w:val="24"/>
          <w:szCs w:val="24"/>
        </w:rPr>
        <w:t xml:space="preserve">Steel </w:t>
      </w:r>
      <w:r w:rsidRPr="00AF7475">
        <w:rPr>
          <w:rFonts w:ascii="Times New Roman" w:hAnsi="Times New Roman" w:cs="Times New Roman"/>
          <w:i/>
          <w:sz w:val="24"/>
          <w:szCs w:val="24"/>
        </w:rPr>
        <w:t>Fiber Reinforced Concrete</w:t>
      </w:r>
      <w:r>
        <w:rPr>
          <w:rFonts w:ascii="Times New Roman" w:hAnsi="Times New Roman" w:cs="Times New Roman"/>
          <w:i/>
          <w:sz w:val="24"/>
          <w:szCs w:val="24"/>
        </w:rPr>
        <w:t>, Glass Fiber Reinforced Concrete, Synthetic Fiber Reinforced Concrete</w:t>
      </w:r>
      <w:r w:rsidRPr="00AF7475">
        <w:rPr>
          <w:rFonts w:ascii="Times New Roman" w:hAnsi="Times New Roman" w:cs="Times New Roman"/>
          <w:i/>
          <w:sz w:val="24"/>
          <w:szCs w:val="24"/>
        </w:rPr>
        <w:t>.</w:t>
      </w:r>
    </w:p>
    <w:p w:rsidR="00576A80" w:rsidRDefault="00576A80" w:rsidP="00576A80">
      <w:pPr>
        <w:rPr>
          <w:rFonts w:ascii="Times New Roman" w:hAnsi="Times New Roman" w:cs="Times New Roman"/>
          <w:b/>
          <w:sz w:val="24"/>
          <w:szCs w:val="24"/>
        </w:rPr>
      </w:pPr>
      <w:r w:rsidRPr="00AF7475">
        <w:rPr>
          <w:rFonts w:ascii="Times New Roman" w:hAnsi="Times New Roman" w:cs="Times New Roman"/>
          <w:b/>
          <w:sz w:val="24"/>
          <w:szCs w:val="24"/>
        </w:rPr>
        <w:t>Abstract</w:t>
      </w:r>
    </w:p>
    <w:p w:rsidR="00576A80" w:rsidRDefault="00576A80" w:rsidP="00576A80">
      <w:pPr>
        <w:rPr>
          <w:rFonts w:ascii="Times New Roman" w:hAnsi="Times New Roman" w:cs="Times New Roman"/>
          <w:sz w:val="24"/>
          <w:szCs w:val="24"/>
        </w:rPr>
      </w:pPr>
      <w:r>
        <w:rPr>
          <w:rFonts w:ascii="Times New Roman" w:hAnsi="Times New Roman" w:cs="Times New Roman"/>
          <w:sz w:val="24"/>
          <w:szCs w:val="24"/>
        </w:rPr>
        <w:t>In this paper the effects that steel, glass, and polypropylene fibers have on concrete’s structural properties is evaluated using Non Destructive Tests (NDT). The influence of several factors on the propagation of Ultrasonic Pulse Velocity (UPV) waves is examined. These factors include the type of Fiber Reinforced Concrete (FRC), fiber volume fraction, water-cement ratio, and curing time. Various FRC cylinders with fiber volume fractions of 0.1%, 0.25%, 0.5%, 0.75%, 1%, and 1.5% are studied in terms of their Compressive Strength (</w:t>
      </w:r>
      <w:proofErr w:type="spellStart"/>
      <w:r>
        <w:rPr>
          <w:rFonts w:ascii="Times New Roman" w:hAnsi="Times New Roman" w:cs="Times New Roman"/>
          <w:sz w:val="24"/>
          <w:szCs w:val="24"/>
        </w:rPr>
        <w:t>f’c</w:t>
      </w:r>
      <w:proofErr w:type="spellEnd"/>
      <w:r>
        <w:rPr>
          <w:rFonts w:ascii="Times New Roman" w:hAnsi="Times New Roman" w:cs="Times New Roman"/>
          <w:sz w:val="24"/>
          <w:szCs w:val="24"/>
        </w:rPr>
        <w:t>) and Young’s Modulus (E). The Compressive Strength and Young’s Modulus obtained using the UPV method is compared to the results obtained from the Compression Machine and Resonance Test Gauge. The UPV’s transit time changes as a result of presence of different types of fibers investigated. Simplified expressions taking into account the presence of fibers are proposed to accurately predict the compressive strength and young’s modulus of FRC in terms of UPV test results. More than 100 different samples of FRC cylinders were tested and the test results analyzed.</w:t>
      </w:r>
    </w:p>
    <w:p w:rsidR="008F225C" w:rsidRDefault="008F225C"/>
    <w:sectPr w:rsidR="008F22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A80"/>
    <w:rsid w:val="00576A80"/>
    <w:rsid w:val="008F22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E99657-49AF-4F21-9804-6A7761F3A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A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248</Words>
  <Characters>1419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Georgia Southern University</Company>
  <LinksUpToDate>false</LinksUpToDate>
  <CharactersWithSpaces>1664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 Hedjazi</dc:creator>
  <cp:keywords/>
  <dc:description/>
  <cp:lastModifiedBy>Saman Hedjazi</cp:lastModifiedBy>
  <cp:revision>1</cp:revision>
  <dcterms:created xsi:type="dcterms:W3CDTF">2019-04-05T17:24:00Z</dcterms:created>
  <dcterms:modified xsi:type="dcterms:W3CDTF">2019-04-05T17:25:00Z</dcterms:modified>
</cp:coreProperties>
</file>