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7AA4E" w14:textId="181253AA" w:rsidR="0085034D" w:rsidRPr="00A23FBE" w:rsidRDefault="00A23FBE">
      <w:pPr>
        <w:pStyle w:val="a"/>
        <w:rPr>
          <w:lang w:val="en-US"/>
        </w:rPr>
      </w:pPr>
      <w:r>
        <w:rPr>
          <w:lang w:val="en-US"/>
        </w:rPr>
        <w:t xml:space="preserve"> </w:t>
      </w:r>
    </w:p>
    <w:p w14:paraId="7B3D3BEA" w14:textId="787B9739" w:rsidR="0085034D" w:rsidRDefault="00916289">
      <w:pPr>
        <w:pStyle w:val="a"/>
        <w:rPr>
          <w:b/>
          <w:bCs/>
          <w:sz w:val="30"/>
          <w:szCs w:val="30"/>
          <w:lang w:val="en-US"/>
        </w:rPr>
      </w:pPr>
      <w:r w:rsidRPr="00E54B1A">
        <w:rPr>
          <w:b/>
          <w:bCs/>
          <w:sz w:val="30"/>
          <w:szCs w:val="30"/>
          <w:lang w:val="en-US"/>
        </w:rPr>
        <w:t xml:space="preserve">Functional </w:t>
      </w:r>
      <w:r w:rsidR="00E15943">
        <w:rPr>
          <w:b/>
          <w:bCs/>
          <w:sz w:val="30"/>
          <w:szCs w:val="30"/>
          <w:lang w:val="en-US"/>
        </w:rPr>
        <w:t xml:space="preserve">Outcome at 6 Months </w:t>
      </w:r>
      <w:proofErr w:type="gramStart"/>
      <w:r w:rsidR="00E15943">
        <w:rPr>
          <w:b/>
          <w:bCs/>
          <w:sz w:val="30"/>
          <w:szCs w:val="30"/>
          <w:lang w:val="en-US"/>
        </w:rPr>
        <w:t xml:space="preserve">of </w:t>
      </w:r>
      <w:r w:rsidR="00C06709">
        <w:rPr>
          <w:b/>
          <w:bCs/>
          <w:sz w:val="30"/>
          <w:szCs w:val="30"/>
          <w:lang w:val="en-US"/>
        </w:rPr>
        <w:t xml:space="preserve"> </w:t>
      </w:r>
      <w:r w:rsidR="00E15943">
        <w:rPr>
          <w:b/>
          <w:bCs/>
          <w:sz w:val="30"/>
          <w:szCs w:val="30"/>
          <w:lang w:val="en-US"/>
        </w:rPr>
        <w:t>Surgical</w:t>
      </w:r>
      <w:proofErr w:type="gramEnd"/>
      <w:r w:rsidR="00E15943">
        <w:rPr>
          <w:b/>
          <w:bCs/>
          <w:sz w:val="30"/>
          <w:szCs w:val="30"/>
          <w:lang w:val="en-US"/>
        </w:rPr>
        <w:t xml:space="preserve">  T</w:t>
      </w:r>
      <w:r w:rsidRPr="00E54B1A">
        <w:rPr>
          <w:b/>
          <w:bCs/>
          <w:sz w:val="30"/>
          <w:szCs w:val="30"/>
          <w:lang w:val="en-US"/>
        </w:rPr>
        <w:t>rauma</w:t>
      </w:r>
      <w:r w:rsidR="00E15943">
        <w:rPr>
          <w:b/>
          <w:bCs/>
          <w:sz w:val="30"/>
          <w:szCs w:val="30"/>
          <w:lang w:val="en-US"/>
        </w:rPr>
        <w:t>tic Brain Injury: A single Caribbean</w:t>
      </w:r>
      <w:r w:rsidR="00ED4329">
        <w:rPr>
          <w:b/>
          <w:bCs/>
          <w:sz w:val="30"/>
          <w:szCs w:val="30"/>
          <w:lang w:val="en-US"/>
        </w:rPr>
        <w:t xml:space="preserve"> Center Pilot</w:t>
      </w:r>
      <w:r w:rsidR="005C5DF0">
        <w:rPr>
          <w:b/>
          <w:bCs/>
          <w:sz w:val="30"/>
          <w:szCs w:val="30"/>
          <w:lang w:val="en-US"/>
        </w:rPr>
        <w:t xml:space="preserve"> Study</w:t>
      </w:r>
      <w:r w:rsidR="00E15943">
        <w:rPr>
          <w:b/>
          <w:bCs/>
          <w:sz w:val="30"/>
          <w:szCs w:val="30"/>
          <w:lang w:val="en-US"/>
        </w:rPr>
        <w:t xml:space="preserve">. </w:t>
      </w:r>
    </w:p>
    <w:p w14:paraId="38654DEF" w14:textId="77777777" w:rsidR="00013985" w:rsidRPr="00E54B1A" w:rsidRDefault="00013985">
      <w:pPr>
        <w:pStyle w:val="a"/>
        <w:rPr>
          <w:lang w:val="en-US"/>
        </w:rPr>
      </w:pPr>
    </w:p>
    <w:p w14:paraId="5BE90FC5" w14:textId="4BF91EB0" w:rsidR="00B903A8" w:rsidRPr="00013985" w:rsidRDefault="00B903A8" w:rsidP="00B903A8">
      <w:pPr>
        <w:pStyle w:val="Default"/>
        <w:rPr>
          <w:i/>
          <w:iCs/>
          <w:lang w:val="es-ES"/>
        </w:rPr>
      </w:pPr>
      <w:r w:rsidRPr="00013985">
        <w:rPr>
          <w:i/>
          <w:iCs/>
          <w:lang w:val="es-ES"/>
        </w:rPr>
        <w:t xml:space="preserve">*Encarnacion </w:t>
      </w:r>
      <w:proofErr w:type="gramStart"/>
      <w:r w:rsidRPr="00013985">
        <w:rPr>
          <w:i/>
          <w:iCs/>
          <w:lang w:val="es-ES"/>
        </w:rPr>
        <w:t>Manuel ,</w:t>
      </w:r>
      <w:proofErr w:type="gramEnd"/>
      <w:r w:rsidRPr="00013985">
        <w:rPr>
          <w:i/>
          <w:iCs/>
          <w:lang w:val="es-ES"/>
        </w:rPr>
        <w:t xml:space="preserve">  ** Peralta Ismael  ***  Paulino Jeffrey **** </w:t>
      </w:r>
      <w:r w:rsidRPr="00013985">
        <w:rPr>
          <w:rFonts w:eastAsia="Calibri"/>
          <w:i/>
          <w:iCs/>
          <w:lang w:val="es-ES"/>
        </w:rPr>
        <w:t xml:space="preserve"> </w:t>
      </w:r>
      <w:proofErr w:type="spellStart"/>
      <w:r w:rsidRPr="00013985">
        <w:rPr>
          <w:i/>
          <w:iCs/>
          <w:lang w:val="es-ES"/>
        </w:rPr>
        <w:t>Renat</w:t>
      </w:r>
      <w:proofErr w:type="spellEnd"/>
      <w:r w:rsidRPr="00013985">
        <w:rPr>
          <w:i/>
          <w:iCs/>
          <w:lang w:val="es-ES"/>
        </w:rPr>
        <w:t xml:space="preserve"> </w:t>
      </w:r>
      <w:proofErr w:type="spellStart"/>
      <w:r w:rsidRPr="00013985">
        <w:rPr>
          <w:i/>
          <w:iCs/>
          <w:lang w:val="es-ES"/>
        </w:rPr>
        <w:t>Nurmukhametov</w:t>
      </w:r>
      <w:proofErr w:type="spellEnd"/>
      <w:r w:rsidRPr="00013985">
        <w:rPr>
          <w:i/>
          <w:iCs/>
          <w:lang w:val="es-ES"/>
        </w:rPr>
        <w:t xml:space="preserve">, </w:t>
      </w:r>
    </w:p>
    <w:p w14:paraId="18A1D56A" w14:textId="6DE49330" w:rsidR="00B903A8" w:rsidRPr="00B903A8" w:rsidRDefault="00B903A8" w:rsidP="00B903A8">
      <w:pPr>
        <w:pStyle w:val="Default"/>
        <w:rPr>
          <w:lang w:val="es-ES"/>
        </w:rPr>
      </w:pPr>
      <w:r w:rsidRPr="00013985">
        <w:rPr>
          <w:i/>
          <w:iCs/>
          <w:lang w:val="es-ES"/>
        </w:rPr>
        <w:t>* Rossi Evelyn Barrientos</w:t>
      </w:r>
      <w:r w:rsidRPr="00013985">
        <w:rPr>
          <w:i/>
          <w:iCs/>
          <w:lang w:val="es-ES"/>
        </w:rPr>
        <w:t xml:space="preserve">, </w:t>
      </w:r>
      <w:r w:rsidRPr="00013985">
        <w:rPr>
          <w:i/>
          <w:iCs/>
          <w:lang w:val="es-ES"/>
        </w:rPr>
        <w:t>*****Ibrahim E. Efe</w:t>
      </w:r>
    </w:p>
    <w:p w14:paraId="6E269D2D" w14:textId="77777777" w:rsidR="00B903A8" w:rsidRDefault="00B903A8" w:rsidP="002F6166">
      <w:pPr>
        <w:pStyle w:val="a"/>
        <w:tabs>
          <w:tab w:val="left" w:pos="6720"/>
        </w:tabs>
        <w:rPr>
          <w:rFonts w:eastAsia="Calibri" w:cs="Times New Roman"/>
          <w:b/>
          <w:i/>
          <w:lang w:val="es-ES"/>
        </w:rPr>
      </w:pPr>
    </w:p>
    <w:p w14:paraId="7C7ACEE8" w14:textId="77777777" w:rsidR="00B903A8" w:rsidRPr="00013985" w:rsidRDefault="00B903A8" w:rsidP="002F6166">
      <w:pPr>
        <w:pStyle w:val="a"/>
        <w:tabs>
          <w:tab w:val="left" w:pos="6720"/>
        </w:tabs>
        <w:rPr>
          <w:rFonts w:eastAsia="Calibri" w:cs="Times New Roman"/>
          <w:bCs/>
          <w:i/>
          <w:sz w:val="20"/>
          <w:szCs w:val="20"/>
          <w:lang w:val="es-ES"/>
        </w:rPr>
      </w:pPr>
    </w:p>
    <w:p w14:paraId="6AE50075" w14:textId="77777777" w:rsidR="00013985" w:rsidRPr="00013985" w:rsidRDefault="00B903A8" w:rsidP="00013985">
      <w:pPr>
        <w:pStyle w:val="Default"/>
        <w:rPr>
          <w:bCs/>
          <w:sz w:val="20"/>
          <w:szCs w:val="20"/>
        </w:rPr>
      </w:pPr>
      <w:r w:rsidRPr="00013985">
        <w:rPr>
          <w:bCs/>
          <w:sz w:val="20"/>
          <w:szCs w:val="20"/>
        </w:rPr>
        <w:t>*</w:t>
      </w:r>
      <w:r w:rsidRPr="00013985">
        <w:rPr>
          <w:bCs/>
          <w:sz w:val="20"/>
          <w:szCs w:val="20"/>
        </w:rPr>
        <w:t>R</w:t>
      </w:r>
      <w:r w:rsidRPr="00013985">
        <w:rPr>
          <w:bCs/>
          <w:sz w:val="20"/>
          <w:szCs w:val="20"/>
        </w:rPr>
        <w:t xml:space="preserve">esident, Department of Neurosurgery Russian University of friendship of Peoples. </w:t>
      </w:r>
    </w:p>
    <w:p w14:paraId="7B2865EA" w14:textId="77777777" w:rsidR="00013985" w:rsidRPr="00013985" w:rsidRDefault="00B903A8" w:rsidP="00013985">
      <w:pPr>
        <w:pStyle w:val="Default"/>
        <w:rPr>
          <w:bCs/>
          <w:sz w:val="20"/>
          <w:szCs w:val="20"/>
        </w:rPr>
      </w:pPr>
      <w:r w:rsidRPr="00013985">
        <w:rPr>
          <w:bCs/>
          <w:sz w:val="20"/>
          <w:szCs w:val="20"/>
        </w:rPr>
        <w:t>*</w:t>
      </w:r>
      <w:proofErr w:type="gramStart"/>
      <w:r w:rsidRPr="00013985">
        <w:rPr>
          <w:bCs/>
          <w:sz w:val="20"/>
          <w:szCs w:val="20"/>
        </w:rPr>
        <w:t>*  Neurosurgeon</w:t>
      </w:r>
      <w:proofErr w:type="gramEnd"/>
      <w:r w:rsidRPr="00013985">
        <w:rPr>
          <w:bCs/>
          <w:sz w:val="20"/>
          <w:szCs w:val="20"/>
        </w:rPr>
        <w:t xml:space="preserve">. Director and Chair of </w:t>
      </w:r>
      <w:proofErr w:type="gramStart"/>
      <w:r w:rsidRPr="00013985">
        <w:rPr>
          <w:bCs/>
          <w:sz w:val="20"/>
          <w:szCs w:val="20"/>
        </w:rPr>
        <w:t>Neurosurgery  Department</w:t>
      </w:r>
      <w:proofErr w:type="gramEnd"/>
      <w:r w:rsidRPr="00013985">
        <w:rPr>
          <w:bCs/>
          <w:sz w:val="20"/>
          <w:szCs w:val="20"/>
        </w:rPr>
        <w:t>. Dr. Alejandro Cabral Hospital. Dominican Republic.</w:t>
      </w:r>
    </w:p>
    <w:p w14:paraId="7B628581" w14:textId="77777777" w:rsidR="00013985" w:rsidRPr="00013985" w:rsidRDefault="00B903A8" w:rsidP="00013985">
      <w:pPr>
        <w:pStyle w:val="Default"/>
        <w:rPr>
          <w:bCs/>
          <w:sz w:val="20"/>
          <w:szCs w:val="20"/>
        </w:rPr>
      </w:pPr>
      <w:r w:rsidRPr="00013985">
        <w:rPr>
          <w:bCs/>
          <w:sz w:val="20"/>
          <w:szCs w:val="20"/>
        </w:rPr>
        <w:t>**</w:t>
      </w:r>
      <w:proofErr w:type="gramStart"/>
      <w:r w:rsidRPr="00013985">
        <w:rPr>
          <w:bCs/>
          <w:sz w:val="20"/>
          <w:szCs w:val="20"/>
        </w:rPr>
        <w:t>*  Neurosurgeon</w:t>
      </w:r>
      <w:proofErr w:type="gramEnd"/>
      <w:r w:rsidRPr="00013985">
        <w:rPr>
          <w:bCs/>
          <w:sz w:val="20"/>
          <w:szCs w:val="20"/>
        </w:rPr>
        <w:t>. Dr. Ney Arias Lora Hospital. Dominican Republic.</w:t>
      </w:r>
      <w:r w:rsidRPr="00013985">
        <w:rPr>
          <w:bCs/>
          <w:sz w:val="20"/>
          <w:szCs w:val="20"/>
        </w:rPr>
        <w:t xml:space="preserve"> </w:t>
      </w:r>
    </w:p>
    <w:p w14:paraId="14482443" w14:textId="57DAAE6E" w:rsidR="00013985" w:rsidRPr="00013985" w:rsidRDefault="00B903A8" w:rsidP="00013985">
      <w:pPr>
        <w:pStyle w:val="Default"/>
        <w:rPr>
          <w:bCs/>
          <w:sz w:val="20"/>
          <w:szCs w:val="20"/>
        </w:rPr>
      </w:pPr>
      <w:r w:rsidRPr="00013985">
        <w:rPr>
          <w:bCs/>
          <w:sz w:val="20"/>
          <w:szCs w:val="20"/>
        </w:rPr>
        <w:t>***</w:t>
      </w:r>
      <w:r w:rsidR="00013985" w:rsidRPr="00013985">
        <w:rPr>
          <w:bCs/>
          <w:sz w:val="20"/>
          <w:szCs w:val="20"/>
        </w:rPr>
        <w:t>*</w:t>
      </w:r>
      <w:r w:rsidRPr="00013985">
        <w:rPr>
          <w:bCs/>
          <w:sz w:val="20"/>
          <w:szCs w:val="20"/>
        </w:rPr>
        <w:t>Neurosurgery, Peoples' Friendship University of Russia</w:t>
      </w:r>
      <w:proofErr w:type="gramStart"/>
      <w:r w:rsidRPr="00013985">
        <w:rPr>
          <w:bCs/>
          <w:sz w:val="20"/>
          <w:szCs w:val="20"/>
        </w:rPr>
        <w:t>, ,</w:t>
      </w:r>
      <w:proofErr w:type="gramEnd"/>
      <w:r w:rsidRPr="00013985">
        <w:rPr>
          <w:bCs/>
          <w:sz w:val="20"/>
          <w:szCs w:val="20"/>
        </w:rPr>
        <w:t xml:space="preserve"> Moscow</w:t>
      </w:r>
      <w:r w:rsidR="00013985" w:rsidRPr="00013985">
        <w:rPr>
          <w:bCs/>
          <w:sz w:val="20"/>
          <w:szCs w:val="20"/>
        </w:rPr>
        <w:t xml:space="preserve">.    </w:t>
      </w:r>
    </w:p>
    <w:p w14:paraId="5EA0C5FE" w14:textId="687B7991" w:rsidR="00013985" w:rsidRPr="00013985" w:rsidRDefault="00013985" w:rsidP="00013985">
      <w:pPr>
        <w:pStyle w:val="Default"/>
        <w:rPr>
          <w:bCs/>
          <w:sz w:val="20"/>
          <w:szCs w:val="20"/>
        </w:rPr>
      </w:pPr>
      <w:r w:rsidRPr="00013985">
        <w:rPr>
          <w:bCs/>
          <w:sz w:val="20"/>
          <w:szCs w:val="20"/>
        </w:rPr>
        <w:t xml:space="preserve"> *****</w:t>
      </w:r>
      <w:proofErr w:type="spellStart"/>
      <w:r w:rsidRPr="00013985">
        <w:rPr>
          <w:bCs/>
          <w:sz w:val="20"/>
          <w:szCs w:val="20"/>
        </w:rPr>
        <w:t>Charité</w:t>
      </w:r>
      <w:proofErr w:type="spellEnd"/>
      <w:r w:rsidRPr="00013985">
        <w:rPr>
          <w:bCs/>
          <w:sz w:val="20"/>
          <w:szCs w:val="20"/>
        </w:rPr>
        <w:t xml:space="preserve"> – </w:t>
      </w:r>
      <w:proofErr w:type="spellStart"/>
      <w:r w:rsidRPr="00013985">
        <w:rPr>
          <w:bCs/>
          <w:sz w:val="20"/>
          <w:szCs w:val="20"/>
        </w:rPr>
        <w:t>Universitätsmedizin</w:t>
      </w:r>
      <w:proofErr w:type="spellEnd"/>
      <w:r w:rsidRPr="00013985">
        <w:rPr>
          <w:bCs/>
          <w:sz w:val="20"/>
          <w:szCs w:val="20"/>
        </w:rPr>
        <w:t xml:space="preserve"> Berlin, Corporate member of </w:t>
      </w:r>
      <w:proofErr w:type="spellStart"/>
      <w:r w:rsidRPr="00013985">
        <w:rPr>
          <w:bCs/>
          <w:sz w:val="20"/>
          <w:szCs w:val="20"/>
        </w:rPr>
        <w:t>Freie</w:t>
      </w:r>
      <w:proofErr w:type="spellEnd"/>
      <w:r w:rsidRPr="00013985">
        <w:rPr>
          <w:bCs/>
          <w:sz w:val="20"/>
          <w:szCs w:val="20"/>
        </w:rPr>
        <w:t xml:space="preserve"> Universität Berlin, Humboldt-Universität </w:t>
      </w:r>
      <w:proofErr w:type="spellStart"/>
      <w:r w:rsidRPr="00013985">
        <w:rPr>
          <w:bCs/>
          <w:sz w:val="20"/>
          <w:szCs w:val="20"/>
        </w:rPr>
        <w:t>zu</w:t>
      </w:r>
      <w:proofErr w:type="spellEnd"/>
      <w:r w:rsidRPr="00013985">
        <w:rPr>
          <w:bCs/>
          <w:sz w:val="20"/>
          <w:szCs w:val="20"/>
        </w:rPr>
        <w:t xml:space="preserve"> Berlin, and Berlin Institute of Health, Berlin, Germany </w:t>
      </w:r>
    </w:p>
    <w:p w14:paraId="3F868A10" w14:textId="58D88201" w:rsidR="00CA46B4" w:rsidRPr="00013985" w:rsidRDefault="00CA46B4" w:rsidP="00013985">
      <w:pPr>
        <w:pStyle w:val="a"/>
        <w:tabs>
          <w:tab w:val="left" w:pos="6720"/>
        </w:tabs>
        <w:rPr>
          <w:b/>
          <w:bCs/>
          <w:sz w:val="30"/>
          <w:szCs w:val="30"/>
          <w:lang w:val="en-US"/>
        </w:rPr>
      </w:pPr>
    </w:p>
    <w:p w14:paraId="276B4EB2" w14:textId="77777777" w:rsidR="00CA46B4" w:rsidRDefault="00D060DD" w:rsidP="00CA46B4">
      <w:pPr>
        <w:pStyle w:val="a"/>
        <w:spacing w:after="0"/>
        <w:rPr>
          <w:b/>
          <w:bCs/>
          <w:sz w:val="26"/>
          <w:szCs w:val="26"/>
          <w:lang w:val="en-US"/>
        </w:rPr>
      </w:pPr>
      <w:r>
        <w:rPr>
          <w:b/>
          <w:bCs/>
          <w:sz w:val="26"/>
          <w:szCs w:val="26"/>
          <w:lang w:val="en-US"/>
        </w:rPr>
        <w:t xml:space="preserve">Abstract </w:t>
      </w:r>
    </w:p>
    <w:p w14:paraId="5AB6D60F" w14:textId="77777777" w:rsidR="00CA46B4" w:rsidRDefault="00CA46B4" w:rsidP="00CA46B4">
      <w:pPr>
        <w:pStyle w:val="a"/>
        <w:spacing w:after="0"/>
        <w:rPr>
          <w:b/>
          <w:bCs/>
          <w:sz w:val="26"/>
          <w:szCs w:val="26"/>
          <w:lang w:val="en-US"/>
        </w:rPr>
      </w:pPr>
    </w:p>
    <w:p w14:paraId="333EDDA9" w14:textId="77777777" w:rsidR="0023676C" w:rsidRDefault="00092303" w:rsidP="0023676C">
      <w:pPr>
        <w:pStyle w:val="a"/>
        <w:spacing w:after="0" w:line="360" w:lineRule="auto"/>
        <w:rPr>
          <w:rFonts w:cs="Times New Roman"/>
          <w:lang w:val="en-US"/>
        </w:rPr>
      </w:pPr>
      <w:r w:rsidRPr="00757BF3">
        <w:rPr>
          <w:rFonts w:cs="Times New Roman"/>
          <w:lang w:val="en-US"/>
        </w:rPr>
        <w:t>This is the first prospective study that</w:t>
      </w:r>
      <w:r w:rsidR="00916289" w:rsidRPr="00757BF3">
        <w:rPr>
          <w:rFonts w:cs="Times New Roman"/>
          <w:lang w:val="en-US"/>
        </w:rPr>
        <w:t xml:space="preserve"> evaluates</w:t>
      </w:r>
      <w:r w:rsidRPr="00757BF3">
        <w:rPr>
          <w:rFonts w:cs="Times New Roman"/>
          <w:lang w:val="en-US"/>
        </w:rPr>
        <w:t xml:space="preserve"> the functional outcome after a surgical procedure secondary to a traumatic brain injury, in a single center, in Dominican Republic.</w:t>
      </w:r>
      <w:r w:rsidR="00D81C6C" w:rsidRPr="00757BF3">
        <w:rPr>
          <w:rFonts w:cs="Times New Roman"/>
          <w:lang w:val="en-US"/>
        </w:rPr>
        <w:t xml:space="preserve"> </w:t>
      </w:r>
      <w:r w:rsidR="00CA46B4" w:rsidRPr="00757BF3">
        <w:rPr>
          <w:rFonts w:cs="Times New Roman"/>
          <w:lang w:val="en-US"/>
        </w:rPr>
        <w:t xml:space="preserve"> </w:t>
      </w:r>
      <w:r w:rsidR="0031015F" w:rsidRPr="00757BF3">
        <w:rPr>
          <w:rFonts w:cs="Times New Roman"/>
          <w:b/>
          <w:lang w:val="en-US"/>
        </w:rPr>
        <w:t>Objective:</w:t>
      </w:r>
      <w:r w:rsidR="0031015F" w:rsidRPr="00757BF3">
        <w:rPr>
          <w:rFonts w:cs="Times New Roman"/>
          <w:lang w:val="en-US"/>
        </w:rPr>
        <w:t xml:space="preserve"> to determine the functional status of surgically treated patients 6 months </w:t>
      </w:r>
      <w:r w:rsidR="00614383" w:rsidRPr="00757BF3">
        <w:rPr>
          <w:rFonts w:cs="Times New Roman"/>
          <w:lang w:val="en-US"/>
        </w:rPr>
        <w:t>after trauma and</w:t>
      </w:r>
      <w:r w:rsidR="009E39B8">
        <w:rPr>
          <w:rFonts w:cs="Times New Roman"/>
          <w:lang w:val="en-US"/>
        </w:rPr>
        <w:t xml:space="preserve"> to</w:t>
      </w:r>
      <w:r w:rsidR="0031015F" w:rsidRPr="00757BF3">
        <w:rPr>
          <w:rFonts w:cs="Times New Roman"/>
          <w:lang w:val="en-US"/>
        </w:rPr>
        <w:t xml:space="preserve"> establish the associatio</w:t>
      </w:r>
      <w:r w:rsidR="00CA46B4" w:rsidRPr="00757BF3">
        <w:rPr>
          <w:rFonts w:cs="Times New Roman"/>
          <w:lang w:val="en-US"/>
        </w:rPr>
        <w:t>n of functional status with the     predictive variables of the International Mission for Prognosis and Analysis of Critical Trials in TBI (IMPACT)</w:t>
      </w:r>
      <w:r w:rsidR="009E39B8">
        <w:rPr>
          <w:rFonts w:cs="Times New Roman"/>
          <w:lang w:val="en-US"/>
        </w:rPr>
        <w:t>,</w:t>
      </w:r>
      <w:r w:rsidR="00CA46B4" w:rsidRPr="00757BF3">
        <w:rPr>
          <w:rFonts w:cs="Times New Roman"/>
          <w:lang w:val="en-US"/>
        </w:rPr>
        <w:t xml:space="preserve"> </w:t>
      </w:r>
      <w:proofErr w:type="gramStart"/>
      <w:r w:rsidR="009E39B8">
        <w:rPr>
          <w:rFonts w:cs="Times New Roman"/>
          <w:lang w:val="en-US"/>
        </w:rPr>
        <w:t xml:space="preserve">determining </w:t>
      </w:r>
      <w:r w:rsidR="00CA46B4" w:rsidRPr="00757BF3">
        <w:rPr>
          <w:rFonts w:cs="Times New Roman"/>
          <w:lang w:val="en-US"/>
        </w:rPr>
        <w:t xml:space="preserve"> the</w:t>
      </w:r>
      <w:proofErr w:type="gramEnd"/>
      <w:r w:rsidR="00CA46B4" w:rsidRPr="00757BF3">
        <w:rPr>
          <w:rFonts w:cs="Times New Roman"/>
          <w:lang w:val="en-US"/>
        </w:rPr>
        <w:t xml:space="preserve"> relative risk of worse prognosis according to those</w:t>
      </w:r>
      <w:r w:rsidR="0023676C">
        <w:rPr>
          <w:rFonts w:cs="Times New Roman"/>
          <w:lang w:val="en-US"/>
        </w:rPr>
        <w:t xml:space="preserve"> variables .  </w:t>
      </w:r>
    </w:p>
    <w:p w14:paraId="0DCA5891" w14:textId="77777777" w:rsidR="00CC1BF0" w:rsidRDefault="00CC1BF0" w:rsidP="0023676C">
      <w:pPr>
        <w:pStyle w:val="a"/>
        <w:spacing w:after="0" w:line="360" w:lineRule="auto"/>
        <w:rPr>
          <w:rFonts w:cs="Times New Roman"/>
          <w:lang w:val="en-US"/>
        </w:rPr>
      </w:pPr>
    </w:p>
    <w:p w14:paraId="26B460AF" w14:textId="77777777" w:rsidR="00CC1BF0" w:rsidRPr="00757BF3" w:rsidRDefault="00CC1BF0" w:rsidP="0023676C">
      <w:pPr>
        <w:pStyle w:val="a"/>
        <w:spacing w:after="0" w:line="360" w:lineRule="auto"/>
        <w:rPr>
          <w:rFonts w:cs="Times New Roman"/>
          <w:lang w:val="en-US"/>
        </w:rPr>
        <w:sectPr w:rsidR="00CC1BF0" w:rsidRPr="00757BF3" w:rsidSect="00D060DD">
          <w:pgSz w:w="11905" w:h="16837"/>
          <w:pgMar w:top="1134" w:right="1134" w:bottom="1134" w:left="1134" w:header="0" w:footer="0" w:gutter="0"/>
          <w:cols w:space="720"/>
          <w:formProt w:val="0"/>
        </w:sectPr>
      </w:pPr>
    </w:p>
    <w:p w14:paraId="70EDE147" w14:textId="77777777" w:rsidR="00A2235A" w:rsidRPr="0023676C" w:rsidRDefault="00D81C6C" w:rsidP="00CC1BF0">
      <w:pPr>
        <w:pStyle w:val="a"/>
        <w:spacing w:after="0" w:line="360" w:lineRule="auto"/>
        <w:jc w:val="both"/>
        <w:rPr>
          <w:rFonts w:cs="Times New Roman"/>
          <w:b/>
          <w:bCs/>
          <w:lang w:val="en-US"/>
        </w:rPr>
      </w:pPr>
      <w:r w:rsidRPr="00757BF3">
        <w:rPr>
          <w:rFonts w:cs="Times New Roman"/>
          <w:b/>
          <w:bCs/>
          <w:lang w:val="en-US"/>
        </w:rPr>
        <w:t xml:space="preserve">Material and method: </w:t>
      </w:r>
      <w:r w:rsidR="00092303" w:rsidRPr="00757BF3">
        <w:rPr>
          <w:rFonts w:cs="Times New Roman"/>
          <w:lang w:val="en-US"/>
        </w:rPr>
        <w:t>A prospective</w:t>
      </w:r>
      <w:r w:rsidR="00916289" w:rsidRPr="00757BF3">
        <w:rPr>
          <w:rFonts w:cs="Times New Roman"/>
          <w:lang w:val="en-US"/>
        </w:rPr>
        <w:t>, longitudinal study was conducted in a cohort of 22 patients who were surgical</w:t>
      </w:r>
      <w:r w:rsidR="0031015F" w:rsidRPr="00757BF3">
        <w:rPr>
          <w:rFonts w:cs="Times New Roman"/>
          <w:lang w:val="en-US"/>
        </w:rPr>
        <w:t>ly treated for a traumatic</w:t>
      </w:r>
      <w:r w:rsidR="00916289" w:rsidRPr="00757BF3">
        <w:rPr>
          <w:rFonts w:cs="Times New Roman"/>
          <w:lang w:val="en-US"/>
        </w:rPr>
        <w:t xml:space="preserve"> intracranial injury at Dr. Ney Arias Lora Hospital</w:t>
      </w:r>
      <w:r w:rsidR="0031015F" w:rsidRPr="00757BF3">
        <w:rPr>
          <w:rFonts w:cs="Times New Roman"/>
          <w:lang w:val="en-US"/>
        </w:rPr>
        <w:t xml:space="preserve"> in Dominican Republic.  </w:t>
      </w:r>
      <w:r w:rsidR="00E91EB9" w:rsidRPr="00757BF3">
        <w:rPr>
          <w:rFonts w:cs="Times New Roman"/>
          <w:lang w:val="en-US"/>
        </w:rPr>
        <w:t>We applied the</w:t>
      </w:r>
      <w:r w:rsidR="00916289" w:rsidRPr="00757BF3">
        <w:rPr>
          <w:rFonts w:cs="Times New Roman"/>
          <w:lang w:val="en-US"/>
        </w:rPr>
        <w:t xml:space="preserve"> IMPACT</w:t>
      </w:r>
      <w:r w:rsidR="00614383" w:rsidRPr="00757BF3">
        <w:rPr>
          <w:rFonts w:cs="Times New Roman"/>
          <w:lang w:val="en-US"/>
        </w:rPr>
        <w:t xml:space="preserve"> calculator</w:t>
      </w:r>
      <w:r w:rsidR="00E91EB9" w:rsidRPr="00757BF3">
        <w:rPr>
          <w:rFonts w:cs="Times New Roman"/>
          <w:lang w:val="en-US"/>
        </w:rPr>
        <w:t xml:space="preserve">, </w:t>
      </w:r>
      <w:r w:rsidR="00FD75DA" w:rsidRPr="00757BF3">
        <w:rPr>
          <w:rFonts w:cs="Times New Roman"/>
          <w:lang w:val="en-US"/>
        </w:rPr>
        <w:t xml:space="preserve">(pupillary </w:t>
      </w:r>
      <w:r w:rsidR="00D060DD" w:rsidRPr="00757BF3">
        <w:rPr>
          <w:rFonts w:cs="Times New Roman"/>
          <w:lang w:val="en-US"/>
        </w:rPr>
        <w:t xml:space="preserve">response, Hg, </w:t>
      </w:r>
      <w:proofErr w:type="spellStart"/>
      <w:r w:rsidR="00D060DD" w:rsidRPr="00757BF3">
        <w:rPr>
          <w:rFonts w:cs="Times New Roman"/>
          <w:lang w:val="en-US"/>
        </w:rPr>
        <w:t>h</w:t>
      </w:r>
      <w:r w:rsidR="00FD75DA" w:rsidRPr="00757BF3">
        <w:rPr>
          <w:rFonts w:cs="Times New Roman"/>
          <w:lang w:val="en-US"/>
        </w:rPr>
        <w:t>ipoxia</w:t>
      </w:r>
      <w:proofErr w:type="spellEnd"/>
      <w:r w:rsidR="00FD75DA" w:rsidRPr="00757BF3">
        <w:rPr>
          <w:rFonts w:cs="Times New Roman"/>
          <w:lang w:val="en-US"/>
        </w:rPr>
        <w:t>, age, motor response, CT lesion, hypotension, etc.</w:t>
      </w:r>
      <w:r w:rsidR="00E91EB9" w:rsidRPr="00757BF3">
        <w:rPr>
          <w:rFonts w:cs="Times New Roman"/>
          <w:lang w:val="en-US"/>
        </w:rPr>
        <w:t>)</w:t>
      </w:r>
      <w:r w:rsidRPr="00757BF3">
        <w:rPr>
          <w:rFonts w:cs="Times New Roman"/>
          <w:lang w:val="en-US"/>
        </w:rPr>
        <w:t xml:space="preserve"> </w:t>
      </w:r>
      <w:proofErr w:type="gramStart"/>
      <w:r w:rsidR="000D2EAC" w:rsidRPr="00757BF3">
        <w:rPr>
          <w:rFonts w:cs="Times New Roman"/>
          <w:lang w:val="en-US"/>
        </w:rPr>
        <w:t>previous</w:t>
      </w:r>
      <w:r w:rsidRPr="00757BF3">
        <w:rPr>
          <w:rFonts w:cs="Times New Roman"/>
          <w:lang w:val="en-US"/>
        </w:rPr>
        <w:t xml:space="preserve"> to</w:t>
      </w:r>
      <w:proofErr w:type="gramEnd"/>
      <w:r w:rsidRPr="00757BF3">
        <w:rPr>
          <w:rFonts w:cs="Times New Roman"/>
          <w:lang w:val="en-US"/>
        </w:rPr>
        <w:t xml:space="preserve"> surgery </w:t>
      </w:r>
      <w:r w:rsidR="00E91EB9" w:rsidRPr="00757BF3">
        <w:rPr>
          <w:rFonts w:cs="Times New Roman"/>
          <w:lang w:val="en-US"/>
        </w:rPr>
        <w:t xml:space="preserve">and the Extended </w:t>
      </w:r>
      <w:r w:rsidR="00916289" w:rsidRPr="00757BF3">
        <w:rPr>
          <w:rFonts w:cs="Times New Roman"/>
          <w:lang w:val="en-US"/>
        </w:rPr>
        <w:t>Glasgow</w:t>
      </w:r>
      <w:r w:rsidR="00E91EB9" w:rsidRPr="00757BF3">
        <w:rPr>
          <w:rFonts w:cs="Times New Roman"/>
          <w:lang w:val="en-US"/>
        </w:rPr>
        <w:t xml:space="preserve"> Outcome Scale </w:t>
      </w:r>
      <w:r w:rsidR="00916289" w:rsidRPr="00757BF3">
        <w:rPr>
          <w:rFonts w:cs="Times New Roman"/>
          <w:lang w:val="en-US"/>
        </w:rPr>
        <w:t>(GOS-E)</w:t>
      </w:r>
      <w:r w:rsidRPr="00757BF3">
        <w:rPr>
          <w:rFonts w:cs="Times New Roman"/>
          <w:lang w:val="en-US"/>
        </w:rPr>
        <w:t xml:space="preserve"> 6 month after surgery</w:t>
      </w:r>
      <w:r w:rsidR="00916289" w:rsidRPr="00757BF3">
        <w:rPr>
          <w:rFonts w:cs="Times New Roman"/>
          <w:lang w:val="en-US"/>
        </w:rPr>
        <w:t xml:space="preserve"> </w:t>
      </w:r>
      <w:r w:rsidRPr="00757BF3">
        <w:rPr>
          <w:rFonts w:cs="Times New Roman"/>
          <w:lang w:val="en-US"/>
        </w:rPr>
        <w:t>to</w:t>
      </w:r>
      <w:r w:rsidR="00916289" w:rsidRPr="00757BF3">
        <w:rPr>
          <w:rFonts w:cs="Times New Roman"/>
          <w:lang w:val="en-US"/>
        </w:rPr>
        <w:t xml:space="preserve"> determine the functional outcome. Our team modified the IMPACT fo</w:t>
      </w:r>
      <w:r w:rsidR="00FD75DA" w:rsidRPr="00757BF3">
        <w:rPr>
          <w:rFonts w:cs="Times New Roman"/>
          <w:lang w:val="en-US"/>
        </w:rPr>
        <w:t>rm by adding The Glasgow level</w:t>
      </w:r>
      <w:r w:rsidR="00916289" w:rsidRPr="00757BF3">
        <w:rPr>
          <w:rFonts w:cs="Times New Roman"/>
          <w:lang w:val="en-US"/>
        </w:rPr>
        <w:t xml:space="preserve">, pre-surgical </w:t>
      </w:r>
      <w:proofErr w:type="gramStart"/>
      <w:r w:rsidR="00916289" w:rsidRPr="00757BF3">
        <w:rPr>
          <w:rFonts w:cs="Times New Roman"/>
          <w:lang w:val="en-US"/>
        </w:rPr>
        <w:t>time</w:t>
      </w:r>
      <w:proofErr w:type="gramEnd"/>
      <w:r w:rsidR="00916289" w:rsidRPr="00757BF3">
        <w:rPr>
          <w:rFonts w:cs="Times New Roman"/>
          <w:lang w:val="en-US"/>
        </w:rPr>
        <w:t xml:space="preserve"> and rehabilitation therapy.</w:t>
      </w:r>
      <w:r w:rsidRPr="00757BF3">
        <w:rPr>
          <w:rFonts w:cs="Times New Roman"/>
          <w:lang w:val="en-US"/>
        </w:rPr>
        <w:t xml:space="preserve"> The SPSS database (15.0 version, Chicago Il.)</w:t>
      </w:r>
      <w:r w:rsidR="00DF544D" w:rsidRPr="00757BF3">
        <w:rPr>
          <w:rFonts w:cs="Times New Roman"/>
          <w:lang w:val="en-US"/>
        </w:rPr>
        <w:t xml:space="preserve"> was used. C</w:t>
      </w:r>
      <w:r w:rsidRPr="00757BF3">
        <w:rPr>
          <w:rFonts w:cs="Times New Roman"/>
          <w:lang w:val="en-US"/>
        </w:rPr>
        <w:t>entral tendency measures</w:t>
      </w:r>
      <w:r w:rsidR="00DF544D" w:rsidRPr="00757BF3">
        <w:rPr>
          <w:rFonts w:cs="Times New Roman"/>
          <w:lang w:val="en-US"/>
        </w:rPr>
        <w:t xml:space="preserve"> and</w:t>
      </w:r>
      <w:r w:rsidRPr="00757BF3">
        <w:rPr>
          <w:rFonts w:cs="Times New Roman"/>
          <w:lang w:val="en-US"/>
        </w:rPr>
        <w:t xml:space="preserve"> </w:t>
      </w:r>
      <w:r w:rsidR="00FD75DA" w:rsidRPr="00757BF3">
        <w:rPr>
          <w:rFonts w:cs="Times New Roman"/>
          <w:lang w:val="en-US"/>
        </w:rPr>
        <w:t>Fisher's test were applied</w:t>
      </w:r>
      <w:r w:rsidR="00DF544D" w:rsidRPr="00757BF3">
        <w:rPr>
          <w:rFonts w:cs="Times New Roman"/>
          <w:lang w:val="en-US"/>
        </w:rPr>
        <w:t xml:space="preserve">. </w:t>
      </w:r>
      <w:r w:rsidR="00D060DD" w:rsidRPr="00757BF3">
        <w:rPr>
          <w:rFonts w:cs="Times New Roman"/>
          <w:lang w:val="en-US"/>
        </w:rPr>
        <w:t>A p</w:t>
      </w:r>
      <w:r w:rsidRPr="00757BF3">
        <w:rPr>
          <w:rFonts w:cs="Times New Roman"/>
          <w:lang w:val="en-US"/>
        </w:rPr>
        <w:t xml:space="preserve"> </w:t>
      </w:r>
      <w:r w:rsidR="00D060DD" w:rsidRPr="00757BF3">
        <w:rPr>
          <w:rFonts w:cs="Times New Roman"/>
          <w:lang w:val="en-US"/>
        </w:rPr>
        <w:t>≤</w:t>
      </w:r>
      <w:r w:rsidRPr="00757BF3">
        <w:rPr>
          <w:rFonts w:cs="Times New Roman"/>
          <w:lang w:val="en-US"/>
        </w:rPr>
        <w:t xml:space="preserve"> 0.05 with a 95% confidence interval</w:t>
      </w:r>
      <w:r w:rsidR="00DF544D" w:rsidRPr="00757BF3">
        <w:rPr>
          <w:rFonts w:cs="Times New Roman"/>
          <w:lang w:val="en-US"/>
        </w:rPr>
        <w:t xml:space="preserve"> was considered </w:t>
      </w:r>
      <w:r w:rsidRPr="00757BF3">
        <w:rPr>
          <w:rFonts w:cs="Times New Roman"/>
          <w:lang w:val="en-US"/>
        </w:rPr>
        <w:t>statistical</w:t>
      </w:r>
      <w:r w:rsidR="000D2EAC">
        <w:rPr>
          <w:rFonts w:cs="Times New Roman"/>
          <w:lang w:val="en-US"/>
        </w:rPr>
        <w:t>ly significant.</w:t>
      </w:r>
      <w:r w:rsidR="000D2EAC">
        <w:rPr>
          <w:rFonts w:cs="Times New Roman"/>
          <w:b/>
          <w:bCs/>
          <w:lang w:val="en-US"/>
        </w:rPr>
        <w:t xml:space="preserve"> </w:t>
      </w:r>
      <w:r w:rsidR="00A2235A" w:rsidRPr="00757BF3">
        <w:rPr>
          <w:rFonts w:cs="Times New Roman"/>
          <w:b/>
          <w:bCs/>
          <w:lang w:val="en-US"/>
        </w:rPr>
        <w:t>Results:</w:t>
      </w:r>
      <w:r w:rsidR="00A2235A" w:rsidRPr="00757BF3">
        <w:rPr>
          <w:rFonts w:cs="Times New Roman"/>
          <w:lang w:val="en-US"/>
        </w:rPr>
        <w:t xml:space="preserve"> The on</w:t>
      </w:r>
      <w:r w:rsidR="00406853" w:rsidRPr="00757BF3">
        <w:rPr>
          <w:rFonts w:cs="Times New Roman"/>
          <w:lang w:val="en-US"/>
        </w:rPr>
        <w:t xml:space="preserve">ly predictive variable </w:t>
      </w:r>
      <w:r w:rsidR="00A2235A" w:rsidRPr="00757BF3">
        <w:rPr>
          <w:rFonts w:cs="Times New Roman"/>
          <w:lang w:val="en-US"/>
        </w:rPr>
        <w:t>associated with a poor prognosis was motor response</w:t>
      </w:r>
      <w:r w:rsidR="000D2EAC">
        <w:rPr>
          <w:rFonts w:cs="Times New Roman"/>
          <w:lang w:val="en-US"/>
        </w:rPr>
        <w:t xml:space="preserve"> (p 0.0</w:t>
      </w:r>
      <w:r w:rsidR="009F49BB" w:rsidRPr="00757BF3">
        <w:rPr>
          <w:rFonts w:cs="Times New Roman"/>
          <w:lang w:val="en-US"/>
        </w:rPr>
        <w:t>1)</w:t>
      </w:r>
      <w:r w:rsidR="000D2EAC">
        <w:rPr>
          <w:rFonts w:cs="Times New Roman"/>
          <w:lang w:val="en-US"/>
        </w:rPr>
        <w:t>, hypoxia and hypotension (p 0.05)</w:t>
      </w:r>
      <w:r w:rsidR="00A2235A" w:rsidRPr="00757BF3">
        <w:rPr>
          <w:rFonts w:cs="Times New Roman"/>
          <w:lang w:val="en-US"/>
        </w:rPr>
        <w:t xml:space="preserve">. </w:t>
      </w:r>
      <w:r w:rsidR="009F49BB" w:rsidRPr="00757BF3">
        <w:rPr>
          <w:rFonts w:cs="Times New Roman"/>
          <w:lang w:val="en-US"/>
        </w:rPr>
        <w:t>P</w:t>
      </w:r>
      <w:r w:rsidR="00A2235A" w:rsidRPr="00757BF3">
        <w:rPr>
          <w:rFonts w:cs="Times New Roman"/>
          <w:lang w:val="en-US"/>
        </w:rPr>
        <w:t>atients who h</w:t>
      </w:r>
      <w:r w:rsidR="009F49BB" w:rsidRPr="00757BF3">
        <w:rPr>
          <w:rFonts w:cs="Times New Roman"/>
          <w:lang w:val="en-US"/>
        </w:rPr>
        <w:t xml:space="preserve">ad any alterations in Motor response had worse prognosis and </w:t>
      </w:r>
      <w:r w:rsidR="00A2235A" w:rsidRPr="00757BF3">
        <w:rPr>
          <w:rFonts w:cs="Times New Roman"/>
          <w:lang w:val="en-US"/>
        </w:rPr>
        <w:t>higher mortality in this subgroup (RR: 10</w:t>
      </w:r>
      <w:r w:rsidR="009F49BB" w:rsidRPr="00757BF3">
        <w:rPr>
          <w:rFonts w:cs="Times New Roman"/>
          <w:lang w:val="en-US"/>
        </w:rPr>
        <w:t>,</w:t>
      </w:r>
      <w:r w:rsidR="00A2235A" w:rsidRPr="00757BF3">
        <w:rPr>
          <w:rFonts w:cs="Times New Roman"/>
          <w:lang w:val="en-US"/>
        </w:rPr>
        <w:t xml:space="preserve"> 95% CI: 3-22). Normal flexion was found in all patients with good high recovery (p= 0.04).</w:t>
      </w:r>
      <w:r w:rsidR="00406853" w:rsidRPr="00757BF3">
        <w:rPr>
          <w:rFonts w:cs="Times New Roman"/>
          <w:lang w:val="en-US"/>
        </w:rPr>
        <w:t xml:space="preserve"> </w:t>
      </w:r>
      <w:r w:rsidR="00406853" w:rsidRPr="00757BF3">
        <w:rPr>
          <w:rFonts w:cs="Times New Roman"/>
          <w:b/>
          <w:lang w:val="en-US"/>
        </w:rPr>
        <w:t>Conclusion</w:t>
      </w:r>
      <w:r w:rsidR="00406853" w:rsidRPr="00757BF3">
        <w:rPr>
          <w:rFonts w:cs="Times New Roman"/>
          <w:lang w:val="en-US"/>
        </w:rPr>
        <w:t xml:space="preserve">: </w:t>
      </w:r>
      <w:r w:rsidR="008A4AEC" w:rsidRPr="00757BF3">
        <w:rPr>
          <w:rFonts w:cs="Times New Roman"/>
          <w:lang w:val="en-US"/>
        </w:rPr>
        <w:t xml:space="preserve">67% of patients had a </w:t>
      </w:r>
      <w:r w:rsidR="00207893">
        <w:rPr>
          <w:rFonts w:cs="Times New Roman"/>
          <w:lang w:val="en-US"/>
        </w:rPr>
        <w:t>favorable outcome</w:t>
      </w:r>
      <w:r w:rsidR="008A4AEC" w:rsidRPr="00757BF3">
        <w:rPr>
          <w:rFonts w:cs="Times New Roman"/>
          <w:lang w:val="en-US"/>
        </w:rPr>
        <w:t xml:space="preserve"> (moderate disability and good recovery). Mortality was 23%. </w:t>
      </w:r>
      <w:r w:rsidR="00406853" w:rsidRPr="00757BF3">
        <w:rPr>
          <w:rFonts w:cs="Times New Roman"/>
          <w:lang w:val="en-US"/>
        </w:rPr>
        <w:t xml:space="preserve">Motor </w:t>
      </w:r>
      <w:r w:rsidR="008A4AEC" w:rsidRPr="00757BF3">
        <w:rPr>
          <w:rFonts w:cs="Times New Roman"/>
          <w:lang w:val="en-US"/>
        </w:rPr>
        <w:t>response</w:t>
      </w:r>
      <w:r w:rsidR="00207893">
        <w:rPr>
          <w:rFonts w:cs="Times New Roman"/>
          <w:lang w:val="en-US"/>
        </w:rPr>
        <w:t xml:space="preserve"> </w:t>
      </w:r>
      <w:r w:rsidR="00207893">
        <w:rPr>
          <w:rFonts w:cs="Times New Roman"/>
          <w:lang w:val="en-US"/>
        </w:rPr>
        <w:lastRenderedPageBreak/>
        <w:t>and Hypoxia</w:t>
      </w:r>
      <w:r w:rsidR="00D060DD" w:rsidRPr="00757BF3">
        <w:rPr>
          <w:rFonts w:cs="Times New Roman"/>
          <w:lang w:val="en-US"/>
        </w:rPr>
        <w:t xml:space="preserve">, </w:t>
      </w:r>
      <w:proofErr w:type="gramStart"/>
      <w:r w:rsidR="00D060DD" w:rsidRPr="00757BF3">
        <w:rPr>
          <w:rFonts w:cs="Times New Roman"/>
          <w:lang w:val="en-US"/>
        </w:rPr>
        <w:t>previous to</w:t>
      </w:r>
      <w:proofErr w:type="gramEnd"/>
      <w:r w:rsidR="00D060DD" w:rsidRPr="00757BF3">
        <w:rPr>
          <w:rFonts w:cs="Times New Roman"/>
          <w:lang w:val="en-US"/>
        </w:rPr>
        <w:t xml:space="preserve"> surgery,</w:t>
      </w:r>
      <w:r w:rsidR="00207893">
        <w:rPr>
          <w:rFonts w:cs="Times New Roman"/>
          <w:lang w:val="en-US"/>
        </w:rPr>
        <w:t xml:space="preserve"> were</w:t>
      </w:r>
      <w:r w:rsidR="00406853" w:rsidRPr="00757BF3">
        <w:rPr>
          <w:rFonts w:cs="Times New Roman"/>
          <w:lang w:val="en-US"/>
        </w:rPr>
        <w:t xml:space="preserve"> a powerful</w:t>
      </w:r>
      <w:r w:rsidR="00207893">
        <w:rPr>
          <w:rFonts w:cs="Times New Roman"/>
          <w:lang w:val="en-US"/>
        </w:rPr>
        <w:t xml:space="preserve"> outcome</w:t>
      </w:r>
      <w:r w:rsidR="00406853" w:rsidRPr="00757BF3">
        <w:rPr>
          <w:rFonts w:cs="Times New Roman"/>
          <w:lang w:val="en-US"/>
        </w:rPr>
        <w:t xml:space="preserve"> prognostic </w:t>
      </w:r>
      <w:r w:rsidR="00207893">
        <w:rPr>
          <w:rFonts w:cs="Times New Roman"/>
          <w:lang w:val="en-US"/>
        </w:rPr>
        <w:t>factor.</w:t>
      </w:r>
    </w:p>
    <w:p w14:paraId="70E85A79" w14:textId="77777777" w:rsidR="0023676C" w:rsidRDefault="0023676C" w:rsidP="00CC1BF0">
      <w:pPr>
        <w:pStyle w:val="a"/>
        <w:spacing w:after="0" w:line="360" w:lineRule="auto"/>
        <w:jc w:val="both"/>
        <w:rPr>
          <w:rFonts w:cs="Times New Roman"/>
          <w:b/>
          <w:lang w:val="en-US"/>
        </w:rPr>
      </w:pPr>
    </w:p>
    <w:p w14:paraId="1CE3D390" w14:textId="77777777" w:rsidR="009F7315" w:rsidRPr="009F7315" w:rsidRDefault="009F7315" w:rsidP="00CC1BF0">
      <w:pPr>
        <w:pStyle w:val="a"/>
        <w:spacing w:after="0" w:line="360" w:lineRule="auto"/>
        <w:jc w:val="both"/>
        <w:rPr>
          <w:rFonts w:cs="Times New Roman"/>
          <w:lang w:val="en-US"/>
        </w:rPr>
      </w:pPr>
      <w:r w:rsidRPr="009F7315">
        <w:rPr>
          <w:rFonts w:cs="Times New Roman"/>
          <w:b/>
          <w:lang w:val="en-US"/>
        </w:rPr>
        <w:t xml:space="preserve">Key Words: </w:t>
      </w:r>
      <w:r w:rsidRPr="009F7315">
        <w:rPr>
          <w:rFonts w:cs="Times New Roman"/>
          <w:lang w:val="en-US"/>
        </w:rPr>
        <w:t>Surgical TBI, Fun</w:t>
      </w:r>
      <w:r>
        <w:rPr>
          <w:rFonts w:cs="Times New Roman"/>
          <w:lang w:val="en-US"/>
        </w:rPr>
        <w:t>c</w:t>
      </w:r>
      <w:r w:rsidRPr="009F7315">
        <w:rPr>
          <w:rFonts w:cs="Times New Roman"/>
          <w:lang w:val="en-US"/>
        </w:rPr>
        <w:t>tional Status, Extended Glasgow Outcome Scale, IMPACT.</w:t>
      </w:r>
    </w:p>
    <w:p w14:paraId="6B37FBAC" w14:textId="77777777" w:rsidR="009F7315" w:rsidRPr="00757BF3" w:rsidRDefault="009F7315" w:rsidP="00CC1BF0">
      <w:pPr>
        <w:pStyle w:val="a"/>
        <w:spacing w:after="0" w:line="360" w:lineRule="auto"/>
        <w:jc w:val="both"/>
        <w:rPr>
          <w:rFonts w:cs="Times New Roman"/>
          <w:lang w:val="en-US"/>
        </w:rPr>
      </w:pPr>
    </w:p>
    <w:p w14:paraId="5DBEF6CF" w14:textId="77777777" w:rsidR="00A2235A" w:rsidRPr="00FD2E14" w:rsidRDefault="009F7315" w:rsidP="00FD2E14">
      <w:pPr>
        <w:pStyle w:val="a"/>
        <w:jc w:val="both"/>
        <w:rPr>
          <w:lang w:val="es-DO"/>
        </w:rPr>
      </w:pPr>
      <w:proofErr w:type="spellStart"/>
      <w:r w:rsidRPr="009F7315">
        <w:rPr>
          <w:b/>
          <w:bCs/>
          <w:lang w:val="es-DO"/>
        </w:rPr>
        <w:t>Correspondence</w:t>
      </w:r>
      <w:proofErr w:type="spellEnd"/>
      <w:r w:rsidRPr="009F7315">
        <w:rPr>
          <w:b/>
          <w:bCs/>
          <w:lang w:val="es-DO"/>
        </w:rPr>
        <w:t>:</w:t>
      </w:r>
      <w:r w:rsidRPr="009F7315">
        <w:rPr>
          <w:lang w:val="es-DO"/>
        </w:rPr>
        <w:t xml:space="preserve"> Dr. Manuel Encarnación. dr.encarnacionramirez@hotmail.com</w:t>
      </w:r>
    </w:p>
    <w:p w14:paraId="020F50D3" w14:textId="77777777" w:rsidR="0085034D" w:rsidRPr="009F7315" w:rsidRDefault="0085034D" w:rsidP="0019476C">
      <w:pPr>
        <w:pStyle w:val="a"/>
        <w:jc w:val="both"/>
        <w:rPr>
          <w:rFonts w:cs="Times New Roman"/>
          <w:lang w:val="es-DO"/>
        </w:rPr>
      </w:pPr>
    </w:p>
    <w:p w14:paraId="209C582A" w14:textId="77777777" w:rsidR="00E3560A" w:rsidRPr="009F7315" w:rsidRDefault="00D81C6C" w:rsidP="00CA46B4">
      <w:pPr>
        <w:pStyle w:val="a"/>
        <w:jc w:val="both"/>
        <w:rPr>
          <w:rFonts w:cs="Times New Roman"/>
          <w:lang w:val="es-DO"/>
        </w:rPr>
        <w:sectPr w:rsidR="00E3560A" w:rsidRPr="009F7315" w:rsidSect="00D060DD">
          <w:type w:val="continuous"/>
          <w:pgSz w:w="11905" w:h="16837"/>
          <w:pgMar w:top="1134" w:right="1134" w:bottom="1134" w:left="1134" w:header="0" w:footer="0" w:gutter="0"/>
          <w:cols w:space="720"/>
          <w:formProt w:val="0"/>
        </w:sectPr>
      </w:pPr>
      <w:r w:rsidRPr="009F7315">
        <w:rPr>
          <w:rFonts w:cs="Times New Roman"/>
          <w:lang w:val="es-DO"/>
        </w:rPr>
        <w:t xml:space="preserve"> </w:t>
      </w:r>
    </w:p>
    <w:p w14:paraId="28EF0EDD" w14:textId="77777777" w:rsidR="00FD75DA" w:rsidRPr="00757BF3" w:rsidRDefault="00FD75DA" w:rsidP="00493669">
      <w:pPr>
        <w:pStyle w:val="a"/>
        <w:spacing w:line="360" w:lineRule="auto"/>
        <w:rPr>
          <w:rFonts w:cs="Times New Roman"/>
          <w:b/>
          <w:bCs/>
          <w:lang w:val="en-US"/>
        </w:rPr>
      </w:pPr>
      <w:r w:rsidRPr="00757BF3">
        <w:rPr>
          <w:rFonts w:cs="Times New Roman"/>
          <w:b/>
          <w:bCs/>
          <w:lang w:val="en-US"/>
        </w:rPr>
        <w:t xml:space="preserve">Introduction </w:t>
      </w:r>
    </w:p>
    <w:p w14:paraId="761A0953" w14:textId="77777777" w:rsidR="00FD75DA" w:rsidRPr="00757BF3" w:rsidRDefault="00FD75DA" w:rsidP="00493669">
      <w:pPr>
        <w:pStyle w:val="a"/>
        <w:spacing w:line="360" w:lineRule="auto"/>
        <w:jc w:val="both"/>
        <w:rPr>
          <w:rFonts w:cs="Times New Roman"/>
          <w:lang w:val="en-US"/>
        </w:rPr>
      </w:pPr>
      <w:r w:rsidRPr="00757BF3">
        <w:rPr>
          <w:rFonts w:cs="Times New Roman"/>
          <w:lang w:val="en-US"/>
        </w:rPr>
        <w:t>Adjuvant therapy in current neurosurgery has turned the management patterns of various pathologies, allowing better outcomes. Developing technologies such as robotic surgery, dendritic cell vaccines for certain brain tumors, gene therapy, and radiosurgery are some of these promising evolving techniques. Despite this, surgical brain-spine trauma still depends entirely on the surgeon's technical skills. According to World Health Organization there are 1.35 million death each year due to road traffic Injuries. Bruns and Heuser</w:t>
      </w:r>
      <w:r w:rsidRPr="00757BF3">
        <w:rPr>
          <w:rStyle w:val="Refdenotaalpie"/>
          <w:rFonts w:cs="Times New Roman"/>
          <w:color w:val="0070C0"/>
          <w:lang w:val="en-US"/>
        </w:rPr>
        <w:footnoteReference w:id="1"/>
      </w:r>
      <w:r w:rsidRPr="00757BF3">
        <w:rPr>
          <w:rFonts w:cs="Times New Roman"/>
          <w:color w:val="0070C0"/>
          <w:lang w:val="en-US"/>
        </w:rPr>
        <w:t xml:space="preserve"> </w:t>
      </w:r>
      <w:r w:rsidRPr="00757BF3">
        <w:rPr>
          <w:rFonts w:cs="Times New Roman"/>
          <w:lang w:val="en-US"/>
        </w:rPr>
        <w:t xml:space="preserve">define traumatic brain injury as a critical socio-economic and public health problem, being the leading cause of mortality and disability in young patients. </w:t>
      </w:r>
      <w:r w:rsidR="00614383" w:rsidRPr="00757BF3">
        <w:rPr>
          <w:rFonts w:cs="Times New Roman"/>
          <w:lang w:val="en-US"/>
        </w:rPr>
        <w:t>In 2018</w:t>
      </w:r>
      <w:r w:rsidRPr="00757BF3">
        <w:rPr>
          <w:rFonts w:cs="Times New Roman"/>
          <w:lang w:val="en-US"/>
        </w:rPr>
        <w:t xml:space="preserve"> there was a total of 2168 death due to traffic accidents in Dominican Republic, equivalent to a rate of 21 cases x per 100,000 habitants, a big increase compared to previous years. This data corroborates with </w:t>
      </w:r>
      <w:proofErr w:type="spellStart"/>
      <w:r w:rsidRPr="00757BF3">
        <w:rPr>
          <w:rFonts w:cs="Times New Roman"/>
          <w:lang w:val="en-US"/>
        </w:rPr>
        <w:t>Langlolis</w:t>
      </w:r>
      <w:proofErr w:type="spellEnd"/>
      <w:r w:rsidRPr="00757BF3">
        <w:rPr>
          <w:rStyle w:val="Refdenotaalpie"/>
          <w:rFonts w:cs="Times New Roman"/>
          <w:color w:val="0070C0"/>
          <w:lang w:val="en-US"/>
        </w:rPr>
        <w:footnoteReference w:id="2"/>
      </w:r>
      <w:r w:rsidRPr="00757BF3">
        <w:rPr>
          <w:rFonts w:cs="Times New Roman"/>
          <w:color w:val="0070C0"/>
          <w:lang w:val="en-US"/>
        </w:rPr>
        <w:t xml:space="preserve"> </w:t>
      </w:r>
      <w:r w:rsidRPr="00757BF3">
        <w:rPr>
          <w:rFonts w:cs="Times New Roman"/>
          <w:lang w:val="en-US"/>
        </w:rPr>
        <w:t xml:space="preserve">and collaborators, who say that each year the number of disabled and killed people by motor </w:t>
      </w:r>
      <w:r w:rsidRPr="00757BF3">
        <w:rPr>
          <w:rFonts w:cs="Times New Roman"/>
          <w:lang w:val="en-US"/>
        </w:rPr>
        <w:t>vehicle accidents will increase, and trauma will surpass their congeners (cardiovascular and cerebrovascular disease) as the number one cause of death worldwide.</w:t>
      </w:r>
    </w:p>
    <w:p w14:paraId="5FE4BB92" w14:textId="77777777" w:rsidR="00614383" w:rsidRPr="00757BF3" w:rsidRDefault="0019476C" w:rsidP="00493669">
      <w:pPr>
        <w:pStyle w:val="a"/>
        <w:spacing w:line="360" w:lineRule="auto"/>
        <w:rPr>
          <w:rFonts w:cs="Times New Roman"/>
          <w:b/>
          <w:bCs/>
          <w:lang w:val="en-US"/>
        </w:rPr>
      </w:pPr>
      <w:r w:rsidRPr="00757BF3">
        <w:rPr>
          <w:rFonts w:cs="Times New Roman"/>
          <w:b/>
          <w:bCs/>
          <w:lang w:val="en-US"/>
        </w:rPr>
        <w:t xml:space="preserve">Method </w:t>
      </w:r>
    </w:p>
    <w:p w14:paraId="64FCCB25" w14:textId="77777777" w:rsidR="00E3560A" w:rsidRPr="00757BF3" w:rsidRDefault="00614383" w:rsidP="00493669">
      <w:pPr>
        <w:pStyle w:val="a"/>
        <w:spacing w:line="360" w:lineRule="auto"/>
        <w:jc w:val="both"/>
        <w:rPr>
          <w:rFonts w:cs="Times New Roman"/>
          <w:bCs/>
          <w:lang w:val="en-US"/>
        </w:rPr>
      </w:pPr>
      <w:r w:rsidRPr="00757BF3">
        <w:rPr>
          <w:rFonts w:cs="Times New Roman"/>
          <w:bCs/>
          <w:lang w:val="en-US"/>
        </w:rPr>
        <w:t xml:space="preserve">This is a prospective, </w:t>
      </w:r>
      <w:r w:rsidR="00036FCC">
        <w:rPr>
          <w:rFonts w:cs="Times New Roman"/>
          <w:bCs/>
          <w:lang w:val="en-US"/>
        </w:rPr>
        <w:t>observational</w:t>
      </w:r>
      <w:r w:rsidRPr="00757BF3">
        <w:rPr>
          <w:rFonts w:cs="Times New Roman"/>
          <w:bCs/>
          <w:lang w:val="en-US"/>
        </w:rPr>
        <w:t xml:space="preserve"> </w:t>
      </w:r>
      <w:r w:rsidR="00623ADD">
        <w:rPr>
          <w:rFonts w:cs="Times New Roman"/>
          <w:bCs/>
          <w:lang w:val="en-US"/>
        </w:rPr>
        <w:t xml:space="preserve">pilot </w:t>
      </w:r>
      <w:r w:rsidRPr="00757BF3">
        <w:rPr>
          <w:rFonts w:cs="Times New Roman"/>
          <w:bCs/>
          <w:lang w:val="en-US"/>
        </w:rPr>
        <w:t>study conducted in a cohort of 22 patients who were surgically treated for a traumatic intracranial injury at Dr. Ney Arias Lora Hospital in Dominican Republic between January 1</w:t>
      </w:r>
      <w:r w:rsidRPr="00757BF3">
        <w:rPr>
          <w:rFonts w:cs="Times New Roman"/>
          <w:bCs/>
          <w:vertAlign w:val="superscript"/>
          <w:lang w:val="en-US"/>
        </w:rPr>
        <w:t>st</w:t>
      </w:r>
      <w:r w:rsidRPr="00757BF3">
        <w:rPr>
          <w:rFonts w:cs="Times New Roman"/>
          <w:bCs/>
          <w:lang w:val="en-US"/>
        </w:rPr>
        <w:t xml:space="preserve"> and July 30</w:t>
      </w:r>
      <w:r w:rsidRPr="00757BF3">
        <w:rPr>
          <w:rFonts w:cs="Times New Roman"/>
          <w:bCs/>
          <w:vertAlign w:val="superscript"/>
          <w:lang w:val="en-US"/>
        </w:rPr>
        <w:t>th</w:t>
      </w:r>
      <w:proofErr w:type="gramStart"/>
      <w:r w:rsidRPr="00757BF3">
        <w:rPr>
          <w:rFonts w:cs="Times New Roman"/>
          <w:bCs/>
          <w:lang w:val="en-US"/>
        </w:rPr>
        <w:t xml:space="preserve"> 2018</w:t>
      </w:r>
      <w:proofErr w:type="gramEnd"/>
      <w:r w:rsidRPr="00757BF3">
        <w:rPr>
          <w:rFonts w:cs="Times New Roman"/>
          <w:bCs/>
          <w:lang w:val="en-US"/>
        </w:rPr>
        <w:t xml:space="preserve">. We applied the IMPACT calculator, (pupillary response, Hg, </w:t>
      </w:r>
      <w:r w:rsidR="00ED4329" w:rsidRPr="00757BF3">
        <w:rPr>
          <w:rFonts w:cs="Times New Roman"/>
          <w:bCs/>
          <w:lang w:val="en-US"/>
        </w:rPr>
        <w:t>hypoxia</w:t>
      </w:r>
      <w:r w:rsidRPr="00757BF3">
        <w:rPr>
          <w:rFonts w:cs="Times New Roman"/>
          <w:bCs/>
          <w:lang w:val="en-US"/>
        </w:rPr>
        <w:t xml:space="preserve">, age, motor response, CT lesion, hypotension, etc.) </w:t>
      </w:r>
      <w:proofErr w:type="gramStart"/>
      <w:r w:rsidR="00ED4329" w:rsidRPr="00757BF3">
        <w:rPr>
          <w:rFonts w:cs="Times New Roman"/>
          <w:bCs/>
          <w:lang w:val="en-US"/>
        </w:rPr>
        <w:t>previous</w:t>
      </w:r>
      <w:r w:rsidRPr="00757BF3">
        <w:rPr>
          <w:rFonts w:cs="Times New Roman"/>
          <w:bCs/>
          <w:lang w:val="en-US"/>
        </w:rPr>
        <w:t xml:space="preserve"> to</w:t>
      </w:r>
      <w:proofErr w:type="gramEnd"/>
      <w:r w:rsidRPr="00757BF3">
        <w:rPr>
          <w:rFonts w:cs="Times New Roman"/>
          <w:bCs/>
          <w:lang w:val="en-US"/>
        </w:rPr>
        <w:t xml:space="preserve"> surgery and the Extended Glasgow Outcome Scale (GOS-E) 6 month after surgery to determine the functional outcome. Our team modified the IMPACT form by adding The Glasgow level, pre-surgical </w:t>
      </w:r>
      <w:proofErr w:type="gramStart"/>
      <w:r w:rsidRPr="00757BF3">
        <w:rPr>
          <w:rFonts w:cs="Times New Roman"/>
          <w:bCs/>
          <w:lang w:val="en-US"/>
        </w:rPr>
        <w:t>time</w:t>
      </w:r>
      <w:proofErr w:type="gramEnd"/>
      <w:r w:rsidRPr="00757BF3">
        <w:rPr>
          <w:rFonts w:cs="Times New Roman"/>
          <w:bCs/>
          <w:lang w:val="en-US"/>
        </w:rPr>
        <w:t xml:space="preserve"> and rehabilitation therapy. </w:t>
      </w:r>
    </w:p>
    <w:p w14:paraId="510A34FD" w14:textId="77777777" w:rsidR="00E3560A" w:rsidRPr="00757BF3" w:rsidRDefault="00E3560A" w:rsidP="00493669">
      <w:pPr>
        <w:pStyle w:val="a"/>
        <w:spacing w:line="360" w:lineRule="auto"/>
        <w:jc w:val="both"/>
        <w:rPr>
          <w:rFonts w:cs="Times New Roman"/>
          <w:bCs/>
          <w:lang w:val="en-US"/>
        </w:rPr>
      </w:pPr>
      <w:r w:rsidRPr="00757BF3">
        <w:rPr>
          <w:rFonts w:cs="Times New Roman"/>
          <w:lang w:val="en-US"/>
        </w:rPr>
        <w:t>Patients over the age of 14 years</w:t>
      </w:r>
      <w:r w:rsidR="00D34438" w:rsidRPr="00757BF3">
        <w:rPr>
          <w:rFonts w:cs="Times New Roman"/>
          <w:lang w:val="en-US"/>
        </w:rPr>
        <w:t xml:space="preserve"> old</w:t>
      </w:r>
      <w:r w:rsidRPr="00757BF3">
        <w:rPr>
          <w:rFonts w:cs="Times New Roman"/>
          <w:lang w:val="en-US"/>
        </w:rPr>
        <w:t xml:space="preserve"> who were surgically treated </w:t>
      </w:r>
      <w:r w:rsidR="00D34438" w:rsidRPr="00757BF3">
        <w:rPr>
          <w:rFonts w:cs="Times New Roman"/>
          <w:lang w:val="en-US"/>
        </w:rPr>
        <w:t>for a TBI</w:t>
      </w:r>
      <w:r w:rsidRPr="00757BF3">
        <w:rPr>
          <w:rFonts w:cs="Times New Roman"/>
          <w:lang w:val="en-US"/>
        </w:rPr>
        <w:t xml:space="preserve"> were included. Cases with incomplete medical re</w:t>
      </w:r>
      <w:r w:rsidR="00D34438" w:rsidRPr="00757BF3">
        <w:rPr>
          <w:rFonts w:cs="Times New Roman"/>
          <w:lang w:val="en-US"/>
        </w:rPr>
        <w:t>cords were ex</w:t>
      </w:r>
      <w:r w:rsidR="00ED4329" w:rsidRPr="00757BF3">
        <w:rPr>
          <w:rFonts w:cs="Times New Roman"/>
          <w:lang w:val="en-US"/>
        </w:rPr>
        <w:t>cluded.</w:t>
      </w:r>
      <w:r w:rsidR="00D34438" w:rsidRPr="00757BF3">
        <w:rPr>
          <w:rFonts w:cs="Times New Roman"/>
          <w:lang w:val="en-US"/>
        </w:rPr>
        <w:t xml:space="preserve"> </w:t>
      </w:r>
      <w:r w:rsidR="00ED4329" w:rsidRPr="00757BF3">
        <w:rPr>
          <w:rFonts w:cs="Times New Roman"/>
          <w:lang w:val="en-US"/>
        </w:rPr>
        <w:t>T</w:t>
      </w:r>
      <w:r w:rsidRPr="00757BF3">
        <w:rPr>
          <w:rFonts w:cs="Times New Roman"/>
          <w:lang w:val="en-US"/>
        </w:rPr>
        <w:t xml:space="preserve">hose with multiple surgeries due to </w:t>
      </w:r>
      <w:proofErr w:type="spellStart"/>
      <w:r w:rsidR="00D34438" w:rsidRPr="00757BF3">
        <w:rPr>
          <w:rFonts w:cs="Times New Roman"/>
          <w:lang w:val="en-US"/>
        </w:rPr>
        <w:t>poli</w:t>
      </w:r>
      <w:r w:rsidRPr="00757BF3">
        <w:rPr>
          <w:rFonts w:cs="Times New Roman"/>
          <w:lang w:val="en-US"/>
        </w:rPr>
        <w:t>trauma</w:t>
      </w:r>
      <w:proofErr w:type="spellEnd"/>
      <w:r w:rsidRPr="00757BF3">
        <w:rPr>
          <w:rFonts w:cs="Times New Roman"/>
          <w:lang w:val="en-US"/>
        </w:rPr>
        <w:t>, during their hospital stay</w:t>
      </w:r>
      <w:r w:rsidR="00D34438" w:rsidRPr="00757BF3">
        <w:rPr>
          <w:rFonts w:cs="Times New Roman"/>
          <w:lang w:val="en-US"/>
        </w:rPr>
        <w:t>,</w:t>
      </w:r>
      <w:r w:rsidRPr="00757BF3">
        <w:rPr>
          <w:rFonts w:cs="Times New Roman"/>
          <w:lang w:val="en-US"/>
        </w:rPr>
        <w:t xml:space="preserve"> and </w:t>
      </w:r>
      <w:r w:rsidRPr="00757BF3">
        <w:rPr>
          <w:rFonts w:cs="Times New Roman"/>
          <w:lang w:val="en-US"/>
        </w:rPr>
        <w:lastRenderedPageBreak/>
        <w:t>those that could not be contacted by phone</w:t>
      </w:r>
      <w:r w:rsidR="00D34438" w:rsidRPr="00757BF3">
        <w:rPr>
          <w:rFonts w:cs="Times New Roman"/>
          <w:lang w:val="en-US"/>
        </w:rPr>
        <w:t xml:space="preserve"> were excluded as well</w:t>
      </w:r>
      <w:r w:rsidRPr="00757BF3">
        <w:rPr>
          <w:rFonts w:cs="Times New Roman"/>
          <w:lang w:val="en-US"/>
        </w:rPr>
        <w:t>.</w:t>
      </w:r>
    </w:p>
    <w:p w14:paraId="0F9FB2FE" w14:textId="77777777" w:rsidR="00D34438" w:rsidRDefault="004108D2" w:rsidP="00ED4329">
      <w:pPr>
        <w:pStyle w:val="a"/>
        <w:spacing w:line="360" w:lineRule="auto"/>
        <w:jc w:val="both"/>
        <w:rPr>
          <w:rFonts w:cs="Times New Roman"/>
          <w:bCs/>
          <w:lang w:val="en-US"/>
        </w:rPr>
      </w:pPr>
      <w:r w:rsidRPr="00757BF3">
        <w:rPr>
          <w:rFonts w:cs="Times New Roman"/>
          <w:bCs/>
          <w:lang w:val="en-US"/>
        </w:rPr>
        <w:t xml:space="preserve">The original primary </w:t>
      </w:r>
      <w:r w:rsidR="00D34438" w:rsidRPr="00757BF3">
        <w:rPr>
          <w:rFonts w:cs="Times New Roman"/>
          <w:bCs/>
          <w:lang w:val="en-US"/>
        </w:rPr>
        <w:t>outcome was</w:t>
      </w:r>
      <w:r w:rsidR="00614383" w:rsidRPr="00757BF3">
        <w:rPr>
          <w:rFonts w:cs="Times New Roman"/>
          <w:bCs/>
          <w:lang w:val="en-US"/>
        </w:rPr>
        <w:t xml:space="preserve"> to determine the functional status of </w:t>
      </w:r>
      <w:r w:rsidR="007767A4" w:rsidRPr="00757BF3">
        <w:rPr>
          <w:rFonts w:cs="Times New Roman"/>
          <w:bCs/>
          <w:lang w:val="en-US"/>
        </w:rPr>
        <w:t xml:space="preserve">this </w:t>
      </w:r>
      <w:r w:rsidR="00614383" w:rsidRPr="00757BF3">
        <w:rPr>
          <w:rFonts w:cs="Times New Roman"/>
          <w:bCs/>
          <w:lang w:val="en-US"/>
        </w:rPr>
        <w:t>surgically treated patients 6 months after trauma</w:t>
      </w:r>
      <w:r w:rsidRPr="00757BF3">
        <w:rPr>
          <w:rFonts w:cs="Times New Roman"/>
          <w:bCs/>
          <w:lang w:val="en-US"/>
        </w:rPr>
        <w:t xml:space="preserve"> (a composite of death, vegetative state, or severe disability) as evaluated on the Extended Glasgow Outcome Scale (GOS-E)</w:t>
      </w:r>
      <w:r w:rsidR="00614383" w:rsidRPr="00757BF3">
        <w:rPr>
          <w:rFonts w:cs="Times New Roman"/>
          <w:bCs/>
          <w:lang w:val="en-US"/>
        </w:rPr>
        <w:t xml:space="preserve"> and</w:t>
      </w:r>
      <w:r w:rsidRPr="00757BF3">
        <w:rPr>
          <w:rFonts w:cs="Times New Roman"/>
          <w:bCs/>
          <w:lang w:val="en-US"/>
        </w:rPr>
        <w:t xml:space="preserve"> to</w:t>
      </w:r>
      <w:r w:rsidR="00614383" w:rsidRPr="00757BF3">
        <w:rPr>
          <w:rFonts w:cs="Times New Roman"/>
          <w:bCs/>
          <w:lang w:val="en-US"/>
        </w:rPr>
        <w:t xml:space="preserve"> establish the association of functional status with </w:t>
      </w:r>
      <w:r w:rsidR="00D34438" w:rsidRPr="00757BF3">
        <w:rPr>
          <w:rFonts w:cs="Times New Roman"/>
          <w:bCs/>
          <w:lang w:val="en-US"/>
        </w:rPr>
        <w:t>the predictive</w:t>
      </w:r>
      <w:r w:rsidR="00614383" w:rsidRPr="00757BF3">
        <w:rPr>
          <w:rFonts w:cs="Times New Roman"/>
          <w:bCs/>
          <w:lang w:val="en-US"/>
        </w:rPr>
        <w:t xml:space="preserve"> variables of the International Mission for Prognosis and Analysis of Critical Trials </w:t>
      </w:r>
      <w:r w:rsidR="007767A4" w:rsidRPr="00757BF3">
        <w:rPr>
          <w:rFonts w:cs="Times New Roman"/>
          <w:bCs/>
          <w:lang w:val="en-US"/>
        </w:rPr>
        <w:t xml:space="preserve">in TBI (IMPACT). </w:t>
      </w:r>
      <w:r w:rsidRPr="00757BF3">
        <w:rPr>
          <w:rFonts w:cs="Times New Roman"/>
          <w:bCs/>
          <w:lang w:val="en-US"/>
        </w:rPr>
        <w:t xml:space="preserve">Second, </w:t>
      </w:r>
      <w:r w:rsidR="00614383" w:rsidRPr="00757BF3">
        <w:rPr>
          <w:rFonts w:cs="Times New Roman"/>
          <w:bCs/>
          <w:lang w:val="en-US"/>
        </w:rPr>
        <w:t>to determine the relative risk of worse prognosis according to those variables.</w:t>
      </w:r>
    </w:p>
    <w:p w14:paraId="7CA26F05" w14:textId="77777777" w:rsidR="00E54B1A" w:rsidRPr="00757BF3" w:rsidRDefault="000D2EAC" w:rsidP="00ED4329">
      <w:pPr>
        <w:pStyle w:val="a"/>
        <w:spacing w:line="360" w:lineRule="auto"/>
        <w:jc w:val="both"/>
        <w:rPr>
          <w:rFonts w:cs="Times New Roman"/>
          <w:bCs/>
          <w:lang w:val="en-US"/>
        </w:rPr>
      </w:pPr>
      <w:r>
        <w:rPr>
          <w:rFonts w:cs="Times New Roman"/>
          <w:bCs/>
          <w:lang w:val="en-US"/>
        </w:rPr>
        <w:t xml:space="preserve">We had the Hospital Ethical Committee approval for this project </w:t>
      </w:r>
      <w:r w:rsidR="00EC52E2">
        <w:rPr>
          <w:rFonts w:cs="Times New Roman"/>
          <w:bCs/>
          <w:lang w:val="en-US"/>
        </w:rPr>
        <w:t>and</w:t>
      </w:r>
      <w:r>
        <w:rPr>
          <w:rFonts w:cs="Times New Roman"/>
          <w:bCs/>
          <w:lang w:val="en-US"/>
        </w:rPr>
        <w:t xml:space="preserve"> formal consent from </w:t>
      </w:r>
      <w:proofErr w:type="gramStart"/>
      <w:r>
        <w:rPr>
          <w:rFonts w:cs="Times New Roman"/>
          <w:bCs/>
          <w:lang w:val="en-US"/>
        </w:rPr>
        <w:t>patients</w:t>
      </w:r>
      <w:proofErr w:type="gramEnd"/>
      <w:r>
        <w:rPr>
          <w:rFonts w:cs="Times New Roman"/>
          <w:bCs/>
          <w:lang w:val="en-US"/>
        </w:rPr>
        <w:t xml:space="preserve"> family.</w:t>
      </w:r>
      <w:r w:rsidR="00916289" w:rsidRPr="00757BF3">
        <w:rPr>
          <w:rFonts w:cs="Times New Roman"/>
          <w:b/>
          <w:bCs/>
          <w:lang w:val="en-US"/>
        </w:rPr>
        <w:t xml:space="preserve"> </w:t>
      </w:r>
      <w:r w:rsidR="003F4D4A">
        <w:rPr>
          <w:rFonts w:cs="Times New Roman"/>
          <w:bCs/>
          <w:lang w:val="en-US"/>
        </w:rPr>
        <w:t>The SPSS database (15.0</w:t>
      </w:r>
      <w:r w:rsidR="00D34438" w:rsidRPr="00757BF3">
        <w:rPr>
          <w:rFonts w:cs="Times New Roman"/>
          <w:bCs/>
          <w:lang w:val="en-US"/>
        </w:rPr>
        <w:t xml:space="preserve">, Chicago Il.) was used. Central tendency measures and Fisher's test were applied. A p ≤ 0.05 with a 95% confidence interval was considered statistically </w:t>
      </w:r>
      <w:proofErr w:type="gramStart"/>
      <w:r w:rsidR="00D34438" w:rsidRPr="00757BF3">
        <w:rPr>
          <w:rFonts w:cs="Times New Roman"/>
          <w:bCs/>
          <w:lang w:val="en-US"/>
        </w:rPr>
        <w:t>significant  and</w:t>
      </w:r>
      <w:proofErr w:type="gramEnd"/>
      <w:r w:rsidR="00D34438" w:rsidRPr="00757BF3">
        <w:rPr>
          <w:rFonts w:cs="Times New Roman"/>
          <w:bCs/>
          <w:lang w:val="en-US"/>
        </w:rPr>
        <w:t xml:space="preserve"> as a trend those data with a p between 0.06 and 0.1. </w:t>
      </w:r>
    </w:p>
    <w:p w14:paraId="7E8A0E38" w14:textId="77777777" w:rsidR="0037158E" w:rsidRPr="001A5970" w:rsidRDefault="0019476C" w:rsidP="001A5970">
      <w:pPr>
        <w:pStyle w:val="a"/>
        <w:spacing w:line="360" w:lineRule="auto"/>
        <w:rPr>
          <w:rFonts w:cs="Times New Roman"/>
          <w:b/>
          <w:lang w:val="en-US"/>
        </w:rPr>
      </w:pPr>
      <w:r w:rsidRPr="00757BF3">
        <w:rPr>
          <w:rFonts w:cs="Times New Roman"/>
          <w:b/>
          <w:lang w:val="en-US"/>
        </w:rPr>
        <w:t xml:space="preserve">Results </w:t>
      </w:r>
    </w:p>
    <w:p w14:paraId="115080D8" w14:textId="77777777" w:rsidR="002B6EB6" w:rsidRDefault="0037158E" w:rsidP="00493669">
      <w:pPr>
        <w:pStyle w:val="a"/>
        <w:spacing w:after="0" w:line="360" w:lineRule="auto"/>
        <w:jc w:val="both"/>
        <w:rPr>
          <w:rFonts w:cs="Times New Roman"/>
          <w:lang w:val="en-US"/>
        </w:rPr>
      </w:pPr>
      <w:r>
        <w:rPr>
          <w:rFonts w:cs="Times New Roman"/>
          <w:lang w:val="en-US"/>
        </w:rPr>
        <w:t>All patients were males, 63% of them (14 cases) were under 30 years old.</w:t>
      </w:r>
      <w:r w:rsidR="002B6EB6" w:rsidRPr="002B6EB6">
        <w:rPr>
          <w:rFonts w:cs="Times New Roman"/>
          <w:lang w:val="en-US"/>
        </w:rPr>
        <w:t xml:space="preserve"> </w:t>
      </w:r>
      <w:r w:rsidR="002B6EB6" w:rsidRPr="00757BF3">
        <w:rPr>
          <w:rFonts w:cs="Times New Roman"/>
          <w:lang w:val="en-US"/>
        </w:rPr>
        <w:t xml:space="preserve">The level of consciousness according to the </w:t>
      </w:r>
      <w:r w:rsidR="002B6EB6">
        <w:rPr>
          <w:rFonts w:cs="Times New Roman"/>
          <w:lang w:val="en-US"/>
        </w:rPr>
        <w:t>Glasgow scale was heterogeneous, with a slight predominance</w:t>
      </w:r>
      <w:r w:rsidR="002B6EB6" w:rsidRPr="00757BF3">
        <w:rPr>
          <w:rFonts w:cs="Times New Roman"/>
          <w:lang w:val="en-US"/>
        </w:rPr>
        <w:t xml:space="preserve"> </w:t>
      </w:r>
      <w:r w:rsidR="002B6EB6">
        <w:rPr>
          <w:rFonts w:cs="Times New Roman"/>
          <w:lang w:val="en-US"/>
        </w:rPr>
        <w:t xml:space="preserve">of </w:t>
      </w:r>
      <w:r w:rsidR="002B6EB6" w:rsidRPr="00757BF3">
        <w:rPr>
          <w:rFonts w:cs="Times New Roman"/>
          <w:lang w:val="en-US"/>
        </w:rPr>
        <w:t>severe trauma</w:t>
      </w:r>
      <w:r w:rsidR="002B6EB6">
        <w:rPr>
          <w:rFonts w:cs="Times New Roman"/>
          <w:lang w:val="en-US"/>
        </w:rPr>
        <w:t xml:space="preserve"> (GCS &lt; 8/15)</w:t>
      </w:r>
      <w:r w:rsidR="002B6EB6" w:rsidRPr="00757BF3">
        <w:rPr>
          <w:rFonts w:cs="Times New Roman"/>
          <w:lang w:val="en-US"/>
        </w:rPr>
        <w:t xml:space="preserve">, within </w:t>
      </w:r>
      <w:r w:rsidR="002B6EB6">
        <w:rPr>
          <w:rFonts w:cs="Times New Roman"/>
          <w:lang w:val="en-US"/>
        </w:rPr>
        <w:t>which were most of the deceased</w:t>
      </w:r>
      <w:r>
        <w:rPr>
          <w:rFonts w:cs="Times New Roman"/>
          <w:lang w:val="en-US"/>
        </w:rPr>
        <w:t xml:space="preserve">. </w:t>
      </w:r>
      <w:r w:rsidR="002B6EB6">
        <w:rPr>
          <w:rFonts w:cs="Times New Roman"/>
          <w:lang w:val="en-US"/>
        </w:rPr>
        <w:t>58</w:t>
      </w:r>
      <w:r>
        <w:rPr>
          <w:rFonts w:cs="Times New Roman"/>
          <w:lang w:val="en-US"/>
        </w:rPr>
        <w:t>% (13) were above 9/15</w:t>
      </w:r>
      <w:r w:rsidR="009B0E52">
        <w:rPr>
          <w:rFonts w:cs="Times New Roman"/>
          <w:lang w:val="en-US"/>
        </w:rPr>
        <w:t>.</w:t>
      </w:r>
      <w:r w:rsidR="00601EE8">
        <w:rPr>
          <w:rFonts w:cs="Times New Roman"/>
          <w:lang w:val="en-US"/>
        </w:rPr>
        <w:t xml:space="preserve"> </w:t>
      </w:r>
    </w:p>
    <w:p w14:paraId="586B93BE" w14:textId="77777777" w:rsidR="0028557E" w:rsidRDefault="0028557E" w:rsidP="00493669">
      <w:pPr>
        <w:pStyle w:val="a"/>
        <w:spacing w:after="0" w:line="360" w:lineRule="auto"/>
        <w:jc w:val="both"/>
        <w:rPr>
          <w:rFonts w:cs="Times New Roman"/>
          <w:lang w:val="en-US"/>
        </w:rPr>
      </w:pPr>
      <w:r>
        <w:rPr>
          <w:rFonts w:cs="Times New Roman"/>
          <w:noProof/>
          <w:lang w:bidi="ar-SA"/>
        </w:rPr>
        <w:drawing>
          <wp:inline distT="0" distB="0" distL="0" distR="0" wp14:anchorId="3883F30A" wp14:editId="390F8F64">
            <wp:extent cx="2742198" cy="2619636"/>
            <wp:effectExtent l="0" t="0" r="127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2765" cy="2620178"/>
                    </a:xfrm>
                    <a:prstGeom prst="rect">
                      <a:avLst/>
                    </a:prstGeom>
                    <a:noFill/>
                  </pic:spPr>
                </pic:pic>
              </a:graphicData>
            </a:graphic>
          </wp:inline>
        </w:drawing>
      </w:r>
    </w:p>
    <w:p w14:paraId="320FBF7C" w14:textId="77777777" w:rsidR="0028557E" w:rsidRDefault="0028557E" w:rsidP="004726A3">
      <w:pPr>
        <w:pStyle w:val="a"/>
        <w:spacing w:after="0" w:line="360" w:lineRule="auto"/>
        <w:jc w:val="both"/>
        <w:rPr>
          <w:rFonts w:cs="Times New Roman"/>
          <w:lang w:val="en-US"/>
        </w:rPr>
      </w:pPr>
    </w:p>
    <w:p w14:paraId="2131BB42" w14:textId="77777777" w:rsidR="001A5970" w:rsidRDefault="001A5970" w:rsidP="004726A3">
      <w:pPr>
        <w:pStyle w:val="a"/>
        <w:spacing w:after="0" w:line="360" w:lineRule="auto"/>
        <w:jc w:val="both"/>
        <w:rPr>
          <w:rFonts w:cs="Times New Roman"/>
          <w:lang w:val="en-US"/>
        </w:rPr>
      </w:pPr>
    </w:p>
    <w:p w14:paraId="0BE9AA32" w14:textId="77777777" w:rsidR="0043749A" w:rsidRDefault="00B2176D" w:rsidP="004726A3">
      <w:pPr>
        <w:pStyle w:val="a"/>
        <w:spacing w:after="0" w:line="360" w:lineRule="auto"/>
        <w:jc w:val="both"/>
        <w:rPr>
          <w:rFonts w:cs="Times New Roman"/>
          <w:lang w:val="en-US"/>
        </w:rPr>
      </w:pPr>
      <w:r>
        <w:rPr>
          <w:rFonts w:cs="Times New Roman"/>
          <w:lang w:val="en-US"/>
        </w:rPr>
        <w:t xml:space="preserve">For </w:t>
      </w:r>
      <w:r w:rsidR="009B0E52">
        <w:rPr>
          <w:rFonts w:cs="Times New Roman"/>
          <w:lang w:val="en-US"/>
        </w:rPr>
        <w:t xml:space="preserve">a </w:t>
      </w:r>
      <w:r>
        <w:rPr>
          <w:rFonts w:cs="Times New Roman"/>
          <w:lang w:val="en-US"/>
        </w:rPr>
        <w:t>better understanding</w:t>
      </w:r>
      <w:r w:rsidR="00820613">
        <w:rPr>
          <w:rFonts w:cs="Times New Roman"/>
          <w:lang w:val="en-US"/>
        </w:rPr>
        <w:t>,</w:t>
      </w:r>
      <w:r>
        <w:rPr>
          <w:rFonts w:cs="Times New Roman"/>
          <w:lang w:val="en-US"/>
        </w:rPr>
        <w:t xml:space="preserve"> </w:t>
      </w:r>
      <w:r w:rsidR="00820613">
        <w:rPr>
          <w:rFonts w:cs="Times New Roman"/>
          <w:lang w:val="en-US"/>
        </w:rPr>
        <w:t>outcome scores were dichotomized as favorable outcome (</w:t>
      </w:r>
      <w:r w:rsidR="00820613" w:rsidRPr="00820613">
        <w:rPr>
          <w:rFonts w:cs="Times New Roman"/>
          <w:lang w:val="en-US"/>
        </w:rPr>
        <w:t>Good recovery / moderate disability</w:t>
      </w:r>
      <w:r w:rsidR="00820613">
        <w:rPr>
          <w:rFonts w:cs="Times New Roman"/>
          <w:lang w:val="en-US"/>
        </w:rPr>
        <w:t>) or unfavorable outcome (</w:t>
      </w:r>
      <w:r w:rsidR="00820613" w:rsidRPr="00820613">
        <w:rPr>
          <w:rFonts w:cs="Times New Roman"/>
          <w:lang w:val="en-US"/>
        </w:rPr>
        <w:t>dead/vegetative/severe disability</w:t>
      </w:r>
      <w:r w:rsidR="00820613">
        <w:rPr>
          <w:rFonts w:cs="Times New Roman"/>
          <w:b/>
          <w:lang w:val="en-US"/>
        </w:rPr>
        <w:t>).</w:t>
      </w:r>
      <w:r w:rsidR="00820613">
        <w:rPr>
          <w:rFonts w:cs="Times New Roman"/>
          <w:lang w:val="en-US"/>
        </w:rPr>
        <w:t xml:space="preserve"> </w:t>
      </w:r>
      <w:r w:rsidR="009B0E52">
        <w:rPr>
          <w:rFonts w:cs="Times New Roman"/>
          <w:lang w:val="en-US"/>
        </w:rPr>
        <w:t xml:space="preserve"> 67% of cases had a favorable outcome. 23%</w:t>
      </w:r>
      <w:r w:rsidR="00601EE8">
        <w:rPr>
          <w:rFonts w:cs="Times New Roman"/>
          <w:lang w:val="en-US"/>
        </w:rPr>
        <w:t xml:space="preserve"> (5)</w:t>
      </w:r>
      <w:r w:rsidR="009B0E52">
        <w:rPr>
          <w:rFonts w:cs="Times New Roman"/>
          <w:lang w:val="en-US"/>
        </w:rPr>
        <w:t xml:space="preserve"> of patients died, 3 of them in the acute/subacute hospital setting.   </w:t>
      </w:r>
      <w:r w:rsidR="0019476C" w:rsidRPr="00757BF3">
        <w:rPr>
          <w:rFonts w:cs="Times New Roman"/>
          <w:lang w:val="en-US"/>
        </w:rPr>
        <w:t xml:space="preserve">We found no association between age and pupillary reactivity compared to functional prognosis, unlike the relationship between hypoxia and </w:t>
      </w:r>
      <w:r w:rsidR="004726A3">
        <w:rPr>
          <w:rFonts w:cs="Times New Roman"/>
          <w:lang w:val="en-US"/>
        </w:rPr>
        <w:t>survival</w:t>
      </w:r>
      <w:r w:rsidR="0019476C" w:rsidRPr="00757BF3">
        <w:rPr>
          <w:rFonts w:cs="Times New Roman"/>
          <w:lang w:val="en-US"/>
        </w:rPr>
        <w:t>, as 80% of the deceased patients were in the group with hypoxia data</w:t>
      </w:r>
      <w:r w:rsidR="004726A3">
        <w:rPr>
          <w:rFonts w:cs="Times New Roman"/>
          <w:lang w:val="en-US"/>
        </w:rPr>
        <w:t xml:space="preserve"> (p 0.009</w:t>
      </w:r>
      <w:r w:rsidR="00A5524C">
        <w:rPr>
          <w:rFonts w:cs="Times New Roman"/>
          <w:lang w:val="en-US"/>
        </w:rPr>
        <w:t>)</w:t>
      </w:r>
      <w:r w:rsidR="0019476C" w:rsidRPr="00757BF3">
        <w:rPr>
          <w:rFonts w:cs="Times New Roman"/>
          <w:lang w:val="en-US"/>
        </w:rPr>
        <w:t xml:space="preserve">, and all patients with good functional outcome were not associated with this variable. </w:t>
      </w:r>
    </w:p>
    <w:p w14:paraId="1E330420" w14:textId="77777777" w:rsidR="0043749A" w:rsidRDefault="0043749A" w:rsidP="004726A3">
      <w:pPr>
        <w:pStyle w:val="a"/>
        <w:spacing w:after="0" w:line="360" w:lineRule="auto"/>
        <w:jc w:val="both"/>
        <w:rPr>
          <w:rFonts w:cs="Times New Roman"/>
          <w:lang w:val="en-US"/>
        </w:rPr>
      </w:pPr>
    </w:p>
    <w:p w14:paraId="26320FCD" w14:textId="77777777" w:rsidR="00A5524C" w:rsidRPr="0043749A" w:rsidRDefault="00515AE1" w:rsidP="00A5524C">
      <w:pPr>
        <w:pStyle w:val="a"/>
        <w:spacing w:after="0" w:line="360" w:lineRule="auto"/>
        <w:jc w:val="both"/>
        <w:rPr>
          <w:rFonts w:cs="Times New Roman"/>
          <w:lang w:val="en-US"/>
        </w:rPr>
      </w:pPr>
      <w:r>
        <w:rPr>
          <w:rFonts w:cs="Times New Roman"/>
          <w:lang w:val="en-US"/>
        </w:rPr>
        <w:t>Normal motor response (obey verbal command, localize to stimuli, normal flexion to stim</w:t>
      </w:r>
      <w:r w:rsidR="00BB72FE">
        <w:rPr>
          <w:rFonts w:cs="Times New Roman"/>
          <w:lang w:val="en-US"/>
        </w:rPr>
        <w:t>uli) was associated to</w:t>
      </w:r>
      <w:r w:rsidR="0043749A">
        <w:rPr>
          <w:rFonts w:cs="Times New Roman"/>
          <w:lang w:val="en-US"/>
        </w:rPr>
        <w:t xml:space="preserve"> a favorable outcome</w:t>
      </w:r>
      <w:r w:rsidR="0043749A" w:rsidRPr="0043749A">
        <w:rPr>
          <w:rFonts w:cs="Times New Roman"/>
          <w:lang w:val="en-US"/>
        </w:rPr>
        <w:t xml:space="preserve"> </w:t>
      </w:r>
      <w:r w:rsidR="0043749A">
        <w:rPr>
          <w:rFonts w:cs="Times New Roman"/>
          <w:lang w:val="en-US"/>
        </w:rPr>
        <w:t xml:space="preserve">p 0.05. </w:t>
      </w:r>
      <w:r w:rsidR="00A5524C">
        <w:rPr>
          <w:rFonts w:cs="Times New Roman"/>
          <w:color w:val="000000" w:themeColor="text1"/>
          <w:lang w:val="en-US"/>
        </w:rPr>
        <w:t>W</w:t>
      </w:r>
      <w:r w:rsidR="00A5524C" w:rsidRPr="004726A3">
        <w:rPr>
          <w:rFonts w:cs="Times New Roman"/>
          <w:color w:val="000000" w:themeColor="text1"/>
          <w:lang w:val="en-US"/>
        </w:rPr>
        <w:t xml:space="preserve">hen </w:t>
      </w:r>
      <w:proofErr w:type="spellStart"/>
      <w:r w:rsidR="00A5524C" w:rsidRPr="004726A3">
        <w:rPr>
          <w:rFonts w:cs="Times New Roman"/>
          <w:color w:val="000000" w:themeColor="text1"/>
          <w:lang w:val="en-US"/>
        </w:rPr>
        <w:t>dicotomized</w:t>
      </w:r>
      <w:proofErr w:type="spellEnd"/>
      <w:r w:rsidR="00A5524C" w:rsidRPr="004726A3">
        <w:rPr>
          <w:rFonts w:cs="Times New Roman"/>
          <w:color w:val="000000" w:themeColor="text1"/>
          <w:lang w:val="en-US"/>
        </w:rPr>
        <w:t xml:space="preserve"> to alive or death, motor respons</w:t>
      </w:r>
      <w:r w:rsidR="0043749A">
        <w:rPr>
          <w:rFonts w:cs="Times New Roman"/>
          <w:color w:val="000000" w:themeColor="text1"/>
          <w:lang w:val="en-US"/>
        </w:rPr>
        <w:t xml:space="preserve">e is statistically significant </w:t>
      </w:r>
      <w:r w:rsidR="00A5524C" w:rsidRPr="004726A3">
        <w:rPr>
          <w:rFonts w:cs="Times New Roman"/>
          <w:color w:val="000000" w:themeColor="text1"/>
          <w:lang w:val="en-US"/>
        </w:rPr>
        <w:t>p 0.01</w:t>
      </w:r>
      <w:proofErr w:type="gramStart"/>
      <w:r w:rsidR="00A5524C" w:rsidRPr="004726A3">
        <w:rPr>
          <w:rFonts w:cs="Times New Roman"/>
          <w:color w:val="000000" w:themeColor="text1"/>
          <w:lang w:val="en-US"/>
        </w:rPr>
        <w:t>,</w:t>
      </w:r>
      <w:r w:rsidR="00A5524C">
        <w:rPr>
          <w:rFonts w:cs="Times New Roman"/>
          <w:color w:val="000000" w:themeColor="text1"/>
          <w:lang w:val="en-US"/>
        </w:rPr>
        <w:t xml:space="preserve"> </w:t>
      </w:r>
      <w:r w:rsidR="00403833">
        <w:rPr>
          <w:rFonts w:cs="Times New Roman"/>
          <w:color w:val="000000" w:themeColor="text1"/>
          <w:lang w:val="en-US"/>
        </w:rPr>
        <w:t xml:space="preserve"> </w:t>
      </w:r>
      <w:r w:rsidR="007D0847">
        <w:rPr>
          <w:rFonts w:cs="Times New Roman"/>
          <w:color w:val="000000" w:themeColor="text1"/>
          <w:lang w:val="en-US"/>
        </w:rPr>
        <w:t>.</w:t>
      </w:r>
      <w:proofErr w:type="gramEnd"/>
      <w:r w:rsidR="007D0847">
        <w:rPr>
          <w:rFonts w:cs="Times New Roman"/>
          <w:color w:val="000000" w:themeColor="text1"/>
          <w:lang w:val="en-US"/>
        </w:rPr>
        <w:t xml:space="preserve"> N</w:t>
      </w:r>
      <w:r w:rsidR="00A5524C" w:rsidRPr="004726A3">
        <w:rPr>
          <w:rFonts w:cs="Times New Roman"/>
          <w:color w:val="000000" w:themeColor="text1"/>
          <w:lang w:val="en-US"/>
        </w:rPr>
        <w:t>ormal flexion was found in all patients with good high recovery</w:t>
      </w:r>
      <w:r w:rsidR="00A5524C">
        <w:rPr>
          <w:rFonts w:cs="Times New Roman"/>
          <w:color w:val="FF0000"/>
          <w:lang w:val="en-US"/>
        </w:rPr>
        <w:t>.</w:t>
      </w:r>
      <w:r w:rsidR="0043749A">
        <w:rPr>
          <w:rFonts w:cs="Times New Roman"/>
          <w:color w:val="FF0000"/>
          <w:lang w:val="en-US"/>
        </w:rPr>
        <w:t xml:space="preserve"> </w:t>
      </w:r>
    </w:p>
    <w:p w14:paraId="6994EC95" w14:textId="77777777" w:rsidR="00AA5C1D" w:rsidRPr="0028557E" w:rsidRDefault="0028557E" w:rsidP="0028557E">
      <w:pPr>
        <w:pStyle w:val="a"/>
        <w:spacing w:after="0" w:line="360" w:lineRule="auto"/>
        <w:jc w:val="both"/>
        <w:rPr>
          <w:rFonts w:cs="Times New Roman"/>
          <w:color w:val="000000" w:themeColor="text1"/>
          <w:lang w:val="en-US"/>
        </w:rPr>
        <w:sectPr w:rsidR="00AA5C1D" w:rsidRPr="0028557E" w:rsidSect="0019476C">
          <w:type w:val="continuous"/>
          <w:pgSz w:w="11905" w:h="16837"/>
          <w:pgMar w:top="1134" w:right="1134" w:bottom="1134" w:left="1134" w:header="0" w:footer="0" w:gutter="0"/>
          <w:cols w:num="2" w:space="720"/>
          <w:formProt w:val="0"/>
        </w:sectPr>
      </w:pPr>
      <w:r w:rsidRPr="0028557E">
        <w:rPr>
          <w:rFonts w:cs="Times New Roman"/>
          <w:color w:val="000000" w:themeColor="text1"/>
          <w:lang w:val="en-US"/>
        </w:rPr>
        <w:lastRenderedPageBreak/>
        <w:t>H</w:t>
      </w:r>
      <w:r w:rsidR="00D83EB7" w:rsidRPr="0028557E">
        <w:rPr>
          <w:rFonts w:cs="Times New Roman"/>
          <w:color w:val="000000" w:themeColor="text1"/>
          <w:lang w:val="en-US"/>
        </w:rPr>
        <w:t xml:space="preserve">ypotension </w:t>
      </w:r>
      <w:r w:rsidRPr="0028557E">
        <w:rPr>
          <w:rFonts w:cs="Times New Roman"/>
          <w:color w:val="000000" w:themeColor="text1"/>
          <w:lang w:val="en-US"/>
        </w:rPr>
        <w:t xml:space="preserve">and Glasgow Scale at admission </w:t>
      </w:r>
      <w:r w:rsidRPr="0028557E">
        <w:rPr>
          <w:rFonts w:cs="Times New Roman"/>
          <w:color w:val="000000" w:themeColor="text1"/>
          <w:lang w:val="en-US"/>
        </w:rPr>
        <w:t>were not associated with outcome</w:t>
      </w:r>
      <w:r>
        <w:rPr>
          <w:rFonts w:cs="Times New Roman"/>
          <w:color w:val="000000" w:themeColor="text1"/>
          <w:lang w:val="en-US"/>
        </w:rPr>
        <w:t xml:space="preserve"> in our study</w:t>
      </w:r>
      <w:r w:rsidRPr="0028557E">
        <w:rPr>
          <w:rFonts w:cs="Times New Roman"/>
          <w:color w:val="000000" w:themeColor="text1"/>
          <w:lang w:val="en-US"/>
        </w:rPr>
        <w:t xml:space="preserve">. </w:t>
      </w:r>
    </w:p>
    <w:p w14:paraId="11450A6A" w14:textId="77777777" w:rsidR="00AA5C1D" w:rsidRPr="00FE1EB1" w:rsidRDefault="0028557E" w:rsidP="00703DD6">
      <w:pPr>
        <w:pStyle w:val="a"/>
        <w:spacing w:line="360" w:lineRule="auto"/>
        <w:rPr>
          <w:rFonts w:cs="Times New Roman"/>
          <w:b/>
          <w:lang w:val="en-US"/>
        </w:rPr>
        <w:sectPr w:rsidR="00AA5C1D" w:rsidRPr="00FE1EB1" w:rsidSect="00AA5C1D">
          <w:type w:val="continuous"/>
          <w:pgSz w:w="11905" w:h="16837"/>
          <w:pgMar w:top="1134" w:right="1134" w:bottom="1134" w:left="1134" w:header="0" w:footer="0" w:gutter="0"/>
          <w:cols w:space="720"/>
          <w:formProt w:val="0"/>
        </w:sectPr>
      </w:pPr>
      <w:r w:rsidRPr="00FE1EB1">
        <w:rPr>
          <w:rFonts w:cs="Times New Roman"/>
          <w:b/>
          <w:lang w:val="en-US"/>
        </w:rPr>
        <w:t xml:space="preserve">Table no. 2     </w:t>
      </w:r>
    </w:p>
    <w:tbl>
      <w:tblPr>
        <w:tblStyle w:val="Tablaconcuadrcula"/>
        <w:tblW w:w="10620" w:type="dxa"/>
        <w:tblInd w:w="-162" w:type="dxa"/>
        <w:tblLayout w:type="fixed"/>
        <w:tblLook w:val="04A0" w:firstRow="1" w:lastRow="0" w:firstColumn="1" w:lastColumn="0" w:noHBand="0" w:noVBand="1"/>
      </w:tblPr>
      <w:tblGrid>
        <w:gridCol w:w="2430"/>
        <w:gridCol w:w="3150"/>
        <w:gridCol w:w="3600"/>
        <w:gridCol w:w="1440"/>
      </w:tblGrid>
      <w:tr w:rsidR="00AA5C1D" w:rsidRPr="00FE1EB1" w14:paraId="324E6274" w14:textId="77777777" w:rsidTr="006A5894">
        <w:tc>
          <w:tcPr>
            <w:tcW w:w="2430" w:type="dxa"/>
          </w:tcPr>
          <w:p w14:paraId="20AD48C5" w14:textId="77777777" w:rsidR="00AA5C1D" w:rsidRPr="00CC11AD" w:rsidRDefault="00AA5C1D" w:rsidP="00703DD6">
            <w:pPr>
              <w:pStyle w:val="a"/>
              <w:spacing w:line="360" w:lineRule="auto"/>
              <w:rPr>
                <w:rFonts w:cs="Times New Roman"/>
                <w:b/>
                <w:lang w:val="en-US"/>
              </w:rPr>
            </w:pPr>
            <w:r w:rsidRPr="00CC11AD">
              <w:rPr>
                <w:rFonts w:cs="Times New Roman"/>
                <w:b/>
                <w:lang w:val="en-US"/>
              </w:rPr>
              <w:t xml:space="preserve">Variable </w:t>
            </w:r>
          </w:p>
        </w:tc>
        <w:tc>
          <w:tcPr>
            <w:tcW w:w="3150" w:type="dxa"/>
          </w:tcPr>
          <w:p w14:paraId="32CD7340" w14:textId="77777777" w:rsidR="00AA5C1D" w:rsidRPr="00CC11AD" w:rsidRDefault="00E63E2B" w:rsidP="00703DD6">
            <w:pPr>
              <w:pStyle w:val="a"/>
              <w:spacing w:line="360" w:lineRule="auto"/>
              <w:rPr>
                <w:rFonts w:cs="Times New Roman"/>
                <w:b/>
                <w:lang w:val="en-US"/>
              </w:rPr>
            </w:pPr>
            <w:r>
              <w:rPr>
                <w:rFonts w:cs="Times New Roman"/>
                <w:b/>
                <w:lang w:val="en-US"/>
              </w:rPr>
              <w:t>Favorable</w:t>
            </w:r>
            <w:r w:rsidR="00AA5C1D" w:rsidRPr="00CC11AD">
              <w:rPr>
                <w:rFonts w:cs="Times New Roman"/>
                <w:b/>
                <w:lang w:val="en-US"/>
              </w:rPr>
              <w:t xml:space="preserve"> Outcome</w:t>
            </w:r>
          </w:p>
          <w:p w14:paraId="0ECB353F" w14:textId="77777777" w:rsidR="00AA5C1D" w:rsidRPr="00CC11AD" w:rsidRDefault="00AA5C1D" w:rsidP="00703DD6">
            <w:pPr>
              <w:pStyle w:val="a"/>
              <w:spacing w:line="360" w:lineRule="auto"/>
              <w:rPr>
                <w:rFonts w:cs="Times New Roman"/>
                <w:b/>
                <w:lang w:val="en-US"/>
              </w:rPr>
            </w:pPr>
            <w:r w:rsidRPr="00CC11AD">
              <w:rPr>
                <w:rFonts w:cs="Times New Roman"/>
                <w:b/>
                <w:lang w:val="en-US"/>
              </w:rPr>
              <w:t xml:space="preserve">(Good recovery / moderate disability) </w:t>
            </w:r>
          </w:p>
        </w:tc>
        <w:tc>
          <w:tcPr>
            <w:tcW w:w="3600" w:type="dxa"/>
          </w:tcPr>
          <w:p w14:paraId="24C660F2" w14:textId="77777777" w:rsidR="00AA5C1D" w:rsidRPr="00CC11AD" w:rsidRDefault="00E63E2B" w:rsidP="00703DD6">
            <w:pPr>
              <w:pStyle w:val="a"/>
              <w:spacing w:line="360" w:lineRule="auto"/>
              <w:rPr>
                <w:rFonts w:cs="Times New Roman"/>
                <w:b/>
                <w:lang w:val="en-US"/>
              </w:rPr>
            </w:pPr>
            <w:r>
              <w:rPr>
                <w:rFonts w:cs="Times New Roman"/>
                <w:b/>
                <w:lang w:val="en-US"/>
              </w:rPr>
              <w:t xml:space="preserve">Unfavorable </w:t>
            </w:r>
            <w:r w:rsidR="00AA5C1D" w:rsidRPr="00CC11AD">
              <w:rPr>
                <w:rFonts w:cs="Times New Roman"/>
                <w:b/>
                <w:lang w:val="en-US"/>
              </w:rPr>
              <w:t xml:space="preserve">Outcome </w:t>
            </w:r>
          </w:p>
          <w:p w14:paraId="6981DA16" w14:textId="77777777" w:rsidR="00AA5C1D" w:rsidRPr="00CC11AD" w:rsidRDefault="00AA5C1D" w:rsidP="00703DD6">
            <w:pPr>
              <w:pStyle w:val="a"/>
              <w:spacing w:line="360" w:lineRule="auto"/>
              <w:rPr>
                <w:rFonts w:cs="Times New Roman"/>
                <w:b/>
                <w:lang w:val="en-US"/>
              </w:rPr>
            </w:pPr>
            <w:r w:rsidRPr="00CC11AD">
              <w:rPr>
                <w:rFonts w:cs="Times New Roman"/>
                <w:b/>
                <w:lang w:val="en-US"/>
              </w:rPr>
              <w:t>(dead/vegetative/severe disability)</w:t>
            </w:r>
          </w:p>
        </w:tc>
        <w:tc>
          <w:tcPr>
            <w:tcW w:w="1440" w:type="dxa"/>
          </w:tcPr>
          <w:p w14:paraId="35986458" w14:textId="77777777" w:rsidR="00AA5C1D" w:rsidRPr="00CC11AD" w:rsidRDefault="003977B0" w:rsidP="00703DD6">
            <w:pPr>
              <w:pStyle w:val="a"/>
              <w:spacing w:line="360" w:lineRule="auto"/>
              <w:rPr>
                <w:rFonts w:cs="Times New Roman"/>
                <w:b/>
                <w:lang w:val="en-US"/>
              </w:rPr>
            </w:pPr>
            <w:r>
              <w:rPr>
                <w:rFonts w:cs="Times New Roman"/>
                <w:b/>
                <w:lang w:val="en-US"/>
              </w:rPr>
              <w:t>p-</w:t>
            </w:r>
            <w:r w:rsidR="00AA5C1D" w:rsidRPr="00CC11AD">
              <w:rPr>
                <w:rFonts w:cs="Times New Roman"/>
                <w:b/>
                <w:lang w:val="en-US"/>
              </w:rPr>
              <w:t xml:space="preserve">value </w:t>
            </w:r>
          </w:p>
        </w:tc>
      </w:tr>
      <w:tr w:rsidR="00AA5C1D" w:rsidRPr="00FE1EB1" w14:paraId="5748C595" w14:textId="77777777" w:rsidTr="006A5894">
        <w:tc>
          <w:tcPr>
            <w:tcW w:w="2430" w:type="dxa"/>
          </w:tcPr>
          <w:p w14:paraId="0423D7DB" w14:textId="77777777" w:rsidR="00AA5C1D" w:rsidRPr="00FE1EB1" w:rsidRDefault="00AA5C1D" w:rsidP="00703DD6">
            <w:pPr>
              <w:pStyle w:val="a"/>
              <w:spacing w:line="360" w:lineRule="auto"/>
              <w:rPr>
                <w:rFonts w:cs="Times New Roman"/>
                <w:lang w:val="en-US"/>
              </w:rPr>
            </w:pPr>
          </w:p>
        </w:tc>
        <w:tc>
          <w:tcPr>
            <w:tcW w:w="3150" w:type="dxa"/>
          </w:tcPr>
          <w:p w14:paraId="6E1CAC9F" w14:textId="77777777" w:rsidR="00AA5C1D" w:rsidRPr="00FE1EB1" w:rsidRDefault="00AA5C1D" w:rsidP="00703DD6">
            <w:pPr>
              <w:pStyle w:val="a"/>
              <w:spacing w:line="360" w:lineRule="auto"/>
              <w:rPr>
                <w:rFonts w:cs="Times New Roman"/>
                <w:lang w:val="en-US"/>
              </w:rPr>
            </w:pPr>
          </w:p>
        </w:tc>
        <w:tc>
          <w:tcPr>
            <w:tcW w:w="3600" w:type="dxa"/>
          </w:tcPr>
          <w:p w14:paraId="5D173537" w14:textId="77777777" w:rsidR="00AA5C1D" w:rsidRPr="00FE1EB1" w:rsidRDefault="00AA5C1D" w:rsidP="00703DD6">
            <w:pPr>
              <w:pStyle w:val="a"/>
              <w:spacing w:line="360" w:lineRule="auto"/>
              <w:rPr>
                <w:rFonts w:cs="Times New Roman"/>
                <w:lang w:val="en-US"/>
              </w:rPr>
            </w:pPr>
          </w:p>
        </w:tc>
        <w:tc>
          <w:tcPr>
            <w:tcW w:w="1440" w:type="dxa"/>
          </w:tcPr>
          <w:p w14:paraId="5E6156B8" w14:textId="77777777" w:rsidR="00AA5C1D" w:rsidRPr="00FE1EB1" w:rsidRDefault="00AA5C1D" w:rsidP="00703DD6">
            <w:pPr>
              <w:pStyle w:val="a"/>
              <w:spacing w:line="360" w:lineRule="auto"/>
              <w:rPr>
                <w:rFonts w:cs="Times New Roman"/>
                <w:lang w:val="en-US"/>
              </w:rPr>
            </w:pPr>
          </w:p>
        </w:tc>
      </w:tr>
      <w:tr w:rsidR="00AA5C1D" w14:paraId="0257304E" w14:textId="77777777" w:rsidTr="006A5894">
        <w:tc>
          <w:tcPr>
            <w:tcW w:w="2430" w:type="dxa"/>
          </w:tcPr>
          <w:p w14:paraId="1DD0BED2" w14:textId="77777777" w:rsidR="00AA5C1D" w:rsidRDefault="00AA5C1D" w:rsidP="00703DD6">
            <w:pPr>
              <w:pStyle w:val="a"/>
              <w:spacing w:line="360" w:lineRule="auto"/>
              <w:rPr>
                <w:rFonts w:cs="Times New Roman"/>
                <w:lang w:val="es-ES"/>
              </w:rPr>
            </w:pPr>
            <w:r>
              <w:rPr>
                <w:rFonts w:cs="Times New Roman"/>
                <w:lang w:val="es-ES"/>
              </w:rPr>
              <w:t xml:space="preserve">Glasgow </w:t>
            </w:r>
          </w:p>
        </w:tc>
        <w:tc>
          <w:tcPr>
            <w:tcW w:w="3150" w:type="dxa"/>
          </w:tcPr>
          <w:p w14:paraId="6C354206" w14:textId="77777777" w:rsidR="00AA5C1D" w:rsidRDefault="00AA5C1D" w:rsidP="00703DD6">
            <w:pPr>
              <w:pStyle w:val="a"/>
              <w:spacing w:line="360" w:lineRule="auto"/>
              <w:rPr>
                <w:rFonts w:cs="Times New Roman"/>
                <w:lang w:val="es-ES"/>
              </w:rPr>
            </w:pPr>
          </w:p>
        </w:tc>
        <w:tc>
          <w:tcPr>
            <w:tcW w:w="3600" w:type="dxa"/>
          </w:tcPr>
          <w:p w14:paraId="5232C1CF" w14:textId="77777777" w:rsidR="00AA5C1D" w:rsidRDefault="00AA5C1D" w:rsidP="00703DD6">
            <w:pPr>
              <w:pStyle w:val="a"/>
              <w:spacing w:line="360" w:lineRule="auto"/>
              <w:rPr>
                <w:rFonts w:cs="Times New Roman"/>
                <w:lang w:val="es-ES"/>
              </w:rPr>
            </w:pPr>
          </w:p>
        </w:tc>
        <w:tc>
          <w:tcPr>
            <w:tcW w:w="1440" w:type="dxa"/>
          </w:tcPr>
          <w:p w14:paraId="0042161E" w14:textId="77777777" w:rsidR="00AA5C1D" w:rsidRDefault="00AA5C1D" w:rsidP="00703DD6">
            <w:pPr>
              <w:pStyle w:val="a"/>
              <w:spacing w:line="360" w:lineRule="auto"/>
              <w:rPr>
                <w:rFonts w:cs="Times New Roman"/>
                <w:lang w:val="es-ES"/>
              </w:rPr>
            </w:pPr>
            <w:r>
              <w:rPr>
                <w:rFonts w:cs="Times New Roman"/>
                <w:lang w:val="es-ES"/>
              </w:rPr>
              <w:t>0.07</w:t>
            </w:r>
          </w:p>
        </w:tc>
      </w:tr>
      <w:tr w:rsidR="00AA5C1D" w14:paraId="497B33BC" w14:textId="77777777" w:rsidTr="006A5894">
        <w:tc>
          <w:tcPr>
            <w:tcW w:w="2430" w:type="dxa"/>
          </w:tcPr>
          <w:p w14:paraId="65E4C4AD" w14:textId="77777777" w:rsidR="00AA5C1D" w:rsidRDefault="00AA5C1D" w:rsidP="00703DD6">
            <w:pPr>
              <w:pStyle w:val="a"/>
              <w:spacing w:line="360" w:lineRule="auto"/>
              <w:rPr>
                <w:rFonts w:cs="Times New Roman"/>
                <w:lang w:val="es-ES"/>
              </w:rPr>
            </w:pPr>
            <w:r>
              <w:rPr>
                <w:rFonts w:cs="Times New Roman"/>
                <w:lang w:val="es-ES"/>
              </w:rPr>
              <w:t xml:space="preserve">motor response (normal </w:t>
            </w:r>
            <w:proofErr w:type="spellStart"/>
            <w:r>
              <w:rPr>
                <w:rFonts w:cs="Times New Roman"/>
                <w:lang w:val="es-ES"/>
              </w:rPr>
              <w:t>flexion</w:t>
            </w:r>
            <w:proofErr w:type="spellEnd"/>
            <w:r>
              <w:rPr>
                <w:rFonts w:cs="Times New Roman"/>
                <w:lang w:val="es-ES"/>
              </w:rPr>
              <w:t xml:space="preserve"> versus </w:t>
            </w:r>
            <w:proofErr w:type="spellStart"/>
            <w:r>
              <w:rPr>
                <w:rFonts w:cs="Times New Roman"/>
                <w:lang w:val="es-ES"/>
              </w:rPr>
              <w:t>abnormal</w:t>
            </w:r>
            <w:proofErr w:type="spellEnd"/>
            <w:r>
              <w:rPr>
                <w:rFonts w:cs="Times New Roman"/>
                <w:lang w:val="es-ES"/>
              </w:rPr>
              <w:t xml:space="preserve"> </w:t>
            </w:r>
            <w:proofErr w:type="spellStart"/>
            <w:r>
              <w:rPr>
                <w:rFonts w:cs="Times New Roman"/>
                <w:lang w:val="es-ES"/>
              </w:rPr>
              <w:t>flexion</w:t>
            </w:r>
            <w:proofErr w:type="spellEnd"/>
            <w:r>
              <w:rPr>
                <w:rFonts w:cs="Times New Roman"/>
                <w:lang w:val="es-ES"/>
              </w:rPr>
              <w:t>)</w:t>
            </w:r>
          </w:p>
        </w:tc>
        <w:tc>
          <w:tcPr>
            <w:tcW w:w="3150" w:type="dxa"/>
          </w:tcPr>
          <w:p w14:paraId="145A0CBC" w14:textId="77777777" w:rsidR="00AA5C1D" w:rsidRDefault="00AA5C1D" w:rsidP="00703DD6">
            <w:pPr>
              <w:pStyle w:val="a"/>
              <w:spacing w:line="360" w:lineRule="auto"/>
              <w:rPr>
                <w:rFonts w:cs="Times New Roman"/>
                <w:lang w:val="es-ES"/>
              </w:rPr>
            </w:pPr>
          </w:p>
        </w:tc>
        <w:tc>
          <w:tcPr>
            <w:tcW w:w="3600" w:type="dxa"/>
          </w:tcPr>
          <w:p w14:paraId="5DA7516D" w14:textId="77777777" w:rsidR="00AA5C1D" w:rsidRDefault="00AA5C1D" w:rsidP="00703DD6">
            <w:pPr>
              <w:pStyle w:val="a"/>
              <w:spacing w:line="360" w:lineRule="auto"/>
              <w:rPr>
                <w:rFonts w:cs="Times New Roman"/>
                <w:lang w:val="es-ES"/>
              </w:rPr>
            </w:pPr>
          </w:p>
        </w:tc>
        <w:tc>
          <w:tcPr>
            <w:tcW w:w="1440" w:type="dxa"/>
          </w:tcPr>
          <w:p w14:paraId="76EBA739" w14:textId="77777777" w:rsidR="00AA5C1D" w:rsidRDefault="00AA5C1D" w:rsidP="00703DD6">
            <w:pPr>
              <w:pStyle w:val="a"/>
              <w:spacing w:line="360" w:lineRule="auto"/>
              <w:rPr>
                <w:rFonts w:cs="Times New Roman"/>
                <w:lang w:val="es-ES"/>
              </w:rPr>
            </w:pPr>
            <w:r>
              <w:rPr>
                <w:rFonts w:cs="Times New Roman"/>
                <w:lang w:val="es-ES"/>
              </w:rPr>
              <w:t xml:space="preserve">0.05 </w:t>
            </w:r>
          </w:p>
        </w:tc>
      </w:tr>
      <w:tr w:rsidR="00AA5C1D" w14:paraId="070E142B" w14:textId="77777777" w:rsidTr="006A5894">
        <w:tc>
          <w:tcPr>
            <w:tcW w:w="2430" w:type="dxa"/>
          </w:tcPr>
          <w:p w14:paraId="167CA138" w14:textId="77777777" w:rsidR="00AA5C1D" w:rsidRDefault="00AA5C1D" w:rsidP="00703DD6">
            <w:pPr>
              <w:pStyle w:val="a"/>
              <w:spacing w:line="360" w:lineRule="auto"/>
              <w:rPr>
                <w:rFonts w:cs="Times New Roman"/>
                <w:lang w:val="es-ES"/>
              </w:rPr>
            </w:pPr>
            <w:proofErr w:type="spellStart"/>
            <w:r>
              <w:rPr>
                <w:rFonts w:cs="Times New Roman"/>
                <w:lang w:val="es-ES"/>
              </w:rPr>
              <w:t>Pupil</w:t>
            </w:r>
            <w:proofErr w:type="spellEnd"/>
            <w:r>
              <w:rPr>
                <w:rFonts w:cs="Times New Roman"/>
                <w:lang w:val="es-ES"/>
              </w:rPr>
              <w:t xml:space="preserve"> </w:t>
            </w:r>
            <w:proofErr w:type="spellStart"/>
            <w:r>
              <w:rPr>
                <w:rFonts w:cs="Times New Roman"/>
                <w:lang w:val="es-ES"/>
              </w:rPr>
              <w:t>reaction</w:t>
            </w:r>
            <w:proofErr w:type="spellEnd"/>
            <w:r>
              <w:rPr>
                <w:rFonts w:cs="Times New Roman"/>
                <w:lang w:val="es-ES"/>
              </w:rPr>
              <w:t xml:space="preserve"> </w:t>
            </w:r>
          </w:p>
        </w:tc>
        <w:tc>
          <w:tcPr>
            <w:tcW w:w="3150" w:type="dxa"/>
          </w:tcPr>
          <w:p w14:paraId="4641A6BA" w14:textId="77777777" w:rsidR="00AA5C1D" w:rsidRDefault="00AA5C1D" w:rsidP="00703DD6">
            <w:pPr>
              <w:pStyle w:val="a"/>
              <w:spacing w:line="360" w:lineRule="auto"/>
              <w:rPr>
                <w:rFonts w:cs="Times New Roman"/>
                <w:lang w:val="es-ES"/>
              </w:rPr>
            </w:pPr>
          </w:p>
        </w:tc>
        <w:tc>
          <w:tcPr>
            <w:tcW w:w="3600" w:type="dxa"/>
          </w:tcPr>
          <w:p w14:paraId="5FA60F0D" w14:textId="77777777" w:rsidR="00AA5C1D" w:rsidRDefault="00AA5C1D" w:rsidP="00703DD6">
            <w:pPr>
              <w:pStyle w:val="a"/>
              <w:spacing w:line="360" w:lineRule="auto"/>
              <w:rPr>
                <w:rFonts w:cs="Times New Roman"/>
                <w:lang w:val="es-ES"/>
              </w:rPr>
            </w:pPr>
          </w:p>
        </w:tc>
        <w:tc>
          <w:tcPr>
            <w:tcW w:w="1440" w:type="dxa"/>
          </w:tcPr>
          <w:p w14:paraId="009C4BA1" w14:textId="77777777" w:rsidR="00AA5C1D" w:rsidRDefault="00AA5C1D" w:rsidP="00703DD6">
            <w:pPr>
              <w:pStyle w:val="a"/>
              <w:spacing w:line="360" w:lineRule="auto"/>
              <w:rPr>
                <w:rFonts w:cs="Times New Roman"/>
                <w:lang w:val="es-ES"/>
              </w:rPr>
            </w:pPr>
            <w:r>
              <w:rPr>
                <w:rFonts w:cs="Times New Roman"/>
                <w:lang w:val="es-ES"/>
              </w:rPr>
              <w:t>0.2</w:t>
            </w:r>
          </w:p>
        </w:tc>
      </w:tr>
      <w:tr w:rsidR="00AA5C1D" w14:paraId="4DFC623F" w14:textId="77777777" w:rsidTr="006A5894">
        <w:tc>
          <w:tcPr>
            <w:tcW w:w="2430" w:type="dxa"/>
          </w:tcPr>
          <w:p w14:paraId="42285D56" w14:textId="77777777" w:rsidR="00AA5C1D" w:rsidRDefault="00AA5C1D" w:rsidP="00703DD6">
            <w:pPr>
              <w:pStyle w:val="a"/>
              <w:spacing w:line="360" w:lineRule="auto"/>
              <w:rPr>
                <w:rFonts w:cs="Times New Roman"/>
                <w:lang w:val="es-ES"/>
              </w:rPr>
            </w:pPr>
            <w:r>
              <w:rPr>
                <w:rFonts w:cs="Times New Roman"/>
                <w:lang w:val="es-ES"/>
              </w:rPr>
              <w:t>hipoxia</w:t>
            </w:r>
          </w:p>
        </w:tc>
        <w:tc>
          <w:tcPr>
            <w:tcW w:w="3150" w:type="dxa"/>
          </w:tcPr>
          <w:p w14:paraId="21917590" w14:textId="77777777" w:rsidR="00AA5C1D" w:rsidRDefault="00AA5C1D" w:rsidP="00703DD6">
            <w:pPr>
              <w:pStyle w:val="a"/>
              <w:spacing w:line="360" w:lineRule="auto"/>
              <w:rPr>
                <w:rFonts w:cs="Times New Roman"/>
                <w:lang w:val="es-ES"/>
              </w:rPr>
            </w:pPr>
          </w:p>
        </w:tc>
        <w:tc>
          <w:tcPr>
            <w:tcW w:w="3600" w:type="dxa"/>
          </w:tcPr>
          <w:p w14:paraId="6457D1DA" w14:textId="77777777" w:rsidR="00AA5C1D" w:rsidRDefault="00AA5C1D" w:rsidP="00703DD6">
            <w:pPr>
              <w:pStyle w:val="a"/>
              <w:spacing w:line="360" w:lineRule="auto"/>
              <w:rPr>
                <w:rFonts w:cs="Times New Roman"/>
                <w:lang w:val="es-ES"/>
              </w:rPr>
            </w:pPr>
          </w:p>
        </w:tc>
        <w:tc>
          <w:tcPr>
            <w:tcW w:w="1440" w:type="dxa"/>
          </w:tcPr>
          <w:p w14:paraId="181A8F69" w14:textId="77777777" w:rsidR="00AA5C1D" w:rsidRDefault="00AA5C1D" w:rsidP="00703DD6">
            <w:pPr>
              <w:pStyle w:val="a"/>
              <w:spacing w:line="360" w:lineRule="auto"/>
              <w:rPr>
                <w:rFonts w:cs="Times New Roman"/>
                <w:lang w:val="es-ES"/>
              </w:rPr>
            </w:pPr>
            <w:r>
              <w:rPr>
                <w:rFonts w:cs="Times New Roman"/>
                <w:lang w:val="es-ES"/>
              </w:rPr>
              <w:t>0.05</w:t>
            </w:r>
          </w:p>
        </w:tc>
      </w:tr>
      <w:tr w:rsidR="00AA5C1D" w14:paraId="6585978A" w14:textId="77777777" w:rsidTr="006A5894">
        <w:tc>
          <w:tcPr>
            <w:tcW w:w="2430" w:type="dxa"/>
          </w:tcPr>
          <w:p w14:paraId="6651E014" w14:textId="77777777" w:rsidR="00AA5C1D" w:rsidRDefault="00AA5C1D" w:rsidP="00703DD6">
            <w:pPr>
              <w:pStyle w:val="a"/>
              <w:spacing w:line="360" w:lineRule="auto"/>
              <w:rPr>
                <w:rFonts w:cs="Times New Roman"/>
                <w:lang w:val="es-ES"/>
              </w:rPr>
            </w:pPr>
            <w:proofErr w:type="spellStart"/>
            <w:r>
              <w:rPr>
                <w:rFonts w:cs="Times New Roman"/>
                <w:lang w:val="es-ES"/>
              </w:rPr>
              <w:t>Hipotension</w:t>
            </w:r>
            <w:proofErr w:type="spellEnd"/>
            <w:r>
              <w:rPr>
                <w:rFonts w:cs="Times New Roman"/>
                <w:lang w:val="es-ES"/>
              </w:rPr>
              <w:t xml:space="preserve"> </w:t>
            </w:r>
          </w:p>
        </w:tc>
        <w:tc>
          <w:tcPr>
            <w:tcW w:w="3150" w:type="dxa"/>
          </w:tcPr>
          <w:p w14:paraId="6E0E4D42" w14:textId="77777777" w:rsidR="00AA5C1D" w:rsidRDefault="00AA5C1D" w:rsidP="00703DD6">
            <w:pPr>
              <w:pStyle w:val="a"/>
              <w:spacing w:line="360" w:lineRule="auto"/>
              <w:rPr>
                <w:rFonts w:cs="Times New Roman"/>
                <w:lang w:val="es-ES"/>
              </w:rPr>
            </w:pPr>
          </w:p>
        </w:tc>
        <w:tc>
          <w:tcPr>
            <w:tcW w:w="3600" w:type="dxa"/>
          </w:tcPr>
          <w:p w14:paraId="35B6CFB1" w14:textId="77777777" w:rsidR="00AA5C1D" w:rsidRDefault="00AA5C1D" w:rsidP="00703DD6">
            <w:pPr>
              <w:pStyle w:val="a"/>
              <w:spacing w:line="360" w:lineRule="auto"/>
              <w:rPr>
                <w:rFonts w:cs="Times New Roman"/>
                <w:lang w:val="es-ES"/>
              </w:rPr>
            </w:pPr>
          </w:p>
        </w:tc>
        <w:tc>
          <w:tcPr>
            <w:tcW w:w="1440" w:type="dxa"/>
          </w:tcPr>
          <w:p w14:paraId="414A96BD" w14:textId="77777777" w:rsidR="00AA5C1D" w:rsidRDefault="00AA5C1D" w:rsidP="00703DD6">
            <w:pPr>
              <w:pStyle w:val="a"/>
              <w:spacing w:line="360" w:lineRule="auto"/>
              <w:rPr>
                <w:rFonts w:cs="Times New Roman"/>
                <w:lang w:val="es-ES"/>
              </w:rPr>
            </w:pPr>
            <w:r>
              <w:rPr>
                <w:rFonts w:cs="Times New Roman"/>
                <w:lang w:val="es-ES"/>
              </w:rPr>
              <w:t>0.05</w:t>
            </w:r>
          </w:p>
        </w:tc>
      </w:tr>
      <w:tr w:rsidR="00AA5C1D" w14:paraId="59438E0B" w14:textId="77777777" w:rsidTr="006A5894">
        <w:tc>
          <w:tcPr>
            <w:tcW w:w="2430" w:type="dxa"/>
          </w:tcPr>
          <w:p w14:paraId="511382E4" w14:textId="77777777" w:rsidR="00AA5C1D" w:rsidRDefault="00AA5C1D" w:rsidP="00703DD6">
            <w:pPr>
              <w:pStyle w:val="a"/>
              <w:spacing w:line="360" w:lineRule="auto"/>
              <w:rPr>
                <w:rFonts w:cs="Times New Roman"/>
                <w:lang w:val="es-ES"/>
              </w:rPr>
            </w:pPr>
            <w:r>
              <w:rPr>
                <w:rFonts w:cs="Times New Roman"/>
                <w:lang w:val="es-ES"/>
              </w:rPr>
              <w:t xml:space="preserve">Glicemia </w:t>
            </w:r>
          </w:p>
        </w:tc>
        <w:tc>
          <w:tcPr>
            <w:tcW w:w="3150" w:type="dxa"/>
          </w:tcPr>
          <w:p w14:paraId="74914508" w14:textId="77777777" w:rsidR="00AA5C1D" w:rsidRDefault="00AA5C1D" w:rsidP="00703DD6">
            <w:pPr>
              <w:pStyle w:val="a"/>
              <w:spacing w:line="360" w:lineRule="auto"/>
              <w:rPr>
                <w:rFonts w:cs="Times New Roman"/>
                <w:lang w:val="es-ES"/>
              </w:rPr>
            </w:pPr>
          </w:p>
        </w:tc>
        <w:tc>
          <w:tcPr>
            <w:tcW w:w="3600" w:type="dxa"/>
          </w:tcPr>
          <w:p w14:paraId="04124CCE" w14:textId="77777777" w:rsidR="00AA5C1D" w:rsidRDefault="00AA5C1D" w:rsidP="00703DD6">
            <w:pPr>
              <w:pStyle w:val="a"/>
              <w:spacing w:line="360" w:lineRule="auto"/>
              <w:rPr>
                <w:rFonts w:cs="Times New Roman"/>
                <w:lang w:val="es-ES"/>
              </w:rPr>
            </w:pPr>
          </w:p>
        </w:tc>
        <w:tc>
          <w:tcPr>
            <w:tcW w:w="1440" w:type="dxa"/>
          </w:tcPr>
          <w:p w14:paraId="4D1928EB" w14:textId="77777777" w:rsidR="00AA5C1D" w:rsidRDefault="00AA5C1D" w:rsidP="00703DD6">
            <w:pPr>
              <w:pStyle w:val="a"/>
              <w:spacing w:line="360" w:lineRule="auto"/>
              <w:rPr>
                <w:rFonts w:cs="Times New Roman"/>
                <w:lang w:val="es-ES"/>
              </w:rPr>
            </w:pPr>
            <w:r>
              <w:rPr>
                <w:rFonts w:cs="Times New Roman"/>
                <w:lang w:val="es-ES"/>
              </w:rPr>
              <w:t>0.3</w:t>
            </w:r>
          </w:p>
        </w:tc>
      </w:tr>
      <w:tr w:rsidR="00AA5C1D" w14:paraId="5AA399F0" w14:textId="77777777" w:rsidTr="006A5894">
        <w:tc>
          <w:tcPr>
            <w:tcW w:w="2430" w:type="dxa"/>
          </w:tcPr>
          <w:p w14:paraId="0FAD3190" w14:textId="77777777" w:rsidR="00AA5C1D" w:rsidRDefault="00AA5C1D" w:rsidP="00703DD6">
            <w:pPr>
              <w:pStyle w:val="a"/>
              <w:spacing w:line="360" w:lineRule="auto"/>
              <w:rPr>
                <w:rFonts w:cs="Times New Roman"/>
                <w:lang w:val="es-ES"/>
              </w:rPr>
            </w:pPr>
            <w:r>
              <w:rPr>
                <w:rFonts w:cs="Times New Roman"/>
                <w:lang w:val="es-ES"/>
              </w:rPr>
              <w:t xml:space="preserve">Age </w:t>
            </w:r>
          </w:p>
        </w:tc>
        <w:tc>
          <w:tcPr>
            <w:tcW w:w="3150" w:type="dxa"/>
          </w:tcPr>
          <w:p w14:paraId="02531491" w14:textId="77777777" w:rsidR="00AA5C1D" w:rsidRDefault="00AA5C1D" w:rsidP="00703DD6">
            <w:pPr>
              <w:pStyle w:val="a"/>
              <w:spacing w:line="360" w:lineRule="auto"/>
              <w:rPr>
                <w:rFonts w:cs="Times New Roman"/>
                <w:lang w:val="es-ES"/>
              </w:rPr>
            </w:pPr>
          </w:p>
        </w:tc>
        <w:tc>
          <w:tcPr>
            <w:tcW w:w="3600" w:type="dxa"/>
          </w:tcPr>
          <w:p w14:paraId="4848BB71" w14:textId="77777777" w:rsidR="00AA5C1D" w:rsidRDefault="00AA5C1D" w:rsidP="00703DD6">
            <w:pPr>
              <w:pStyle w:val="a"/>
              <w:spacing w:line="360" w:lineRule="auto"/>
              <w:rPr>
                <w:rFonts w:cs="Times New Roman"/>
                <w:lang w:val="es-ES"/>
              </w:rPr>
            </w:pPr>
          </w:p>
        </w:tc>
        <w:tc>
          <w:tcPr>
            <w:tcW w:w="1440" w:type="dxa"/>
          </w:tcPr>
          <w:p w14:paraId="294BC3CF" w14:textId="77777777" w:rsidR="00AA5C1D" w:rsidRDefault="00AA5C1D" w:rsidP="00703DD6">
            <w:pPr>
              <w:pStyle w:val="a"/>
              <w:spacing w:line="360" w:lineRule="auto"/>
              <w:rPr>
                <w:rFonts w:cs="Times New Roman"/>
                <w:lang w:val="es-ES"/>
              </w:rPr>
            </w:pPr>
            <w:r>
              <w:rPr>
                <w:rFonts w:cs="Times New Roman"/>
                <w:lang w:val="es-ES"/>
              </w:rPr>
              <w:t>0.2</w:t>
            </w:r>
          </w:p>
        </w:tc>
      </w:tr>
      <w:tr w:rsidR="00AA5C1D" w14:paraId="379AD259" w14:textId="77777777" w:rsidTr="006A5894">
        <w:tc>
          <w:tcPr>
            <w:tcW w:w="2430" w:type="dxa"/>
          </w:tcPr>
          <w:p w14:paraId="51557FCD" w14:textId="77777777" w:rsidR="00AA5C1D" w:rsidRDefault="00AA5C1D" w:rsidP="00703DD6">
            <w:pPr>
              <w:pStyle w:val="a"/>
              <w:spacing w:line="360" w:lineRule="auto"/>
              <w:rPr>
                <w:rFonts w:cs="Times New Roman"/>
                <w:lang w:val="es-ES"/>
              </w:rPr>
            </w:pPr>
            <w:proofErr w:type="spellStart"/>
            <w:r>
              <w:rPr>
                <w:rFonts w:cs="Times New Roman"/>
                <w:lang w:val="es-ES"/>
              </w:rPr>
              <w:t>Subaracnoid</w:t>
            </w:r>
            <w:proofErr w:type="spellEnd"/>
            <w:r>
              <w:rPr>
                <w:rFonts w:cs="Times New Roman"/>
                <w:lang w:val="es-ES"/>
              </w:rPr>
              <w:t xml:space="preserve"> </w:t>
            </w:r>
            <w:proofErr w:type="spellStart"/>
            <w:r>
              <w:rPr>
                <w:rFonts w:cs="Times New Roman"/>
                <w:lang w:val="es-ES"/>
              </w:rPr>
              <w:t>hemorrhage</w:t>
            </w:r>
            <w:proofErr w:type="spellEnd"/>
            <w:r>
              <w:rPr>
                <w:rFonts w:cs="Times New Roman"/>
                <w:lang w:val="es-ES"/>
              </w:rPr>
              <w:t xml:space="preserve"> </w:t>
            </w:r>
          </w:p>
        </w:tc>
        <w:tc>
          <w:tcPr>
            <w:tcW w:w="3150" w:type="dxa"/>
          </w:tcPr>
          <w:p w14:paraId="5814BFBA" w14:textId="77777777" w:rsidR="00AA5C1D" w:rsidRDefault="00AA5C1D" w:rsidP="00703DD6">
            <w:pPr>
              <w:pStyle w:val="a"/>
              <w:spacing w:line="360" w:lineRule="auto"/>
              <w:rPr>
                <w:rFonts w:cs="Times New Roman"/>
                <w:lang w:val="es-ES"/>
              </w:rPr>
            </w:pPr>
          </w:p>
        </w:tc>
        <w:tc>
          <w:tcPr>
            <w:tcW w:w="3600" w:type="dxa"/>
          </w:tcPr>
          <w:p w14:paraId="2F0C1DC2" w14:textId="77777777" w:rsidR="00AA5C1D" w:rsidRDefault="00AA5C1D" w:rsidP="00703DD6">
            <w:pPr>
              <w:pStyle w:val="a"/>
              <w:spacing w:line="360" w:lineRule="auto"/>
              <w:rPr>
                <w:rFonts w:cs="Times New Roman"/>
                <w:lang w:val="es-ES"/>
              </w:rPr>
            </w:pPr>
          </w:p>
        </w:tc>
        <w:tc>
          <w:tcPr>
            <w:tcW w:w="1440" w:type="dxa"/>
          </w:tcPr>
          <w:p w14:paraId="7EDE777C" w14:textId="77777777" w:rsidR="00AA5C1D" w:rsidRDefault="00AA5C1D" w:rsidP="00703DD6">
            <w:pPr>
              <w:pStyle w:val="a"/>
              <w:spacing w:line="360" w:lineRule="auto"/>
              <w:rPr>
                <w:rFonts w:cs="Times New Roman"/>
                <w:lang w:val="es-ES"/>
              </w:rPr>
            </w:pPr>
            <w:r>
              <w:rPr>
                <w:rFonts w:cs="Times New Roman"/>
                <w:lang w:val="es-ES"/>
              </w:rPr>
              <w:t>1.0</w:t>
            </w:r>
          </w:p>
        </w:tc>
      </w:tr>
      <w:tr w:rsidR="00AA5C1D" w14:paraId="45F0C8E0" w14:textId="77777777" w:rsidTr="006A5894">
        <w:tc>
          <w:tcPr>
            <w:tcW w:w="2430" w:type="dxa"/>
          </w:tcPr>
          <w:p w14:paraId="49847560" w14:textId="77777777" w:rsidR="00AA5C1D" w:rsidRDefault="00AA5C1D" w:rsidP="00703DD6">
            <w:pPr>
              <w:pStyle w:val="a"/>
              <w:spacing w:line="360" w:lineRule="auto"/>
              <w:rPr>
                <w:rFonts w:cs="Times New Roman"/>
                <w:lang w:val="es-ES"/>
              </w:rPr>
            </w:pPr>
            <w:r>
              <w:rPr>
                <w:rFonts w:cs="Times New Roman"/>
                <w:lang w:val="es-ES"/>
              </w:rPr>
              <w:t>Epidural hematoma</w:t>
            </w:r>
          </w:p>
        </w:tc>
        <w:tc>
          <w:tcPr>
            <w:tcW w:w="3150" w:type="dxa"/>
          </w:tcPr>
          <w:p w14:paraId="7997C3EE" w14:textId="77777777" w:rsidR="00AA5C1D" w:rsidRDefault="00AA5C1D" w:rsidP="00703DD6">
            <w:pPr>
              <w:pStyle w:val="a"/>
              <w:spacing w:line="360" w:lineRule="auto"/>
              <w:rPr>
                <w:rFonts w:cs="Times New Roman"/>
                <w:lang w:val="es-ES"/>
              </w:rPr>
            </w:pPr>
          </w:p>
        </w:tc>
        <w:tc>
          <w:tcPr>
            <w:tcW w:w="3600" w:type="dxa"/>
          </w:tcPr>
          <w:p w14:paraId="4E447C6B" w14:textId="77777777" w:rsidR="00AA5C1D" w:rsidRDefault="00AA5C1D" w:rsidP="00703DD6">
            <w:pPr>
              <w:pStyle w:val="a"/>
              <w:spacing w:line="360" w:lineRule="auto"/>
              <w:rPr>
                <w:rFonts w:cs="Times New Roman"/>
                <w:lang w:val="es-ES"/>
              </w:rPr>
            </w:pPr>
          </w:p>
        </w:tc>
        <w:tc>
          <w:tcPr>
            <w:tcW w:w="1440" w:type="dxa"/>
          </w:tcPr>
          <w:p w14:paraId="3465F18F" w14:textId="77777777" w:rsidR="00AA5C1D" w:rsidRDefault="00AA5C1D" w:rsidP="00703DD6">
            <w:pPr>
              <w:pStyle w:val="a"/>
              <w:spacing w:line="360" w:lineRule="auto"/>
              <w:rPr>
                <w:rFonts w:cs="Times New Roman"/>
                <w:lang w:val="es-ES"/>
              </w:rPr>
            </w:pPr>
            <w:r>
              <w:rPr>
                <w:rFonts w:cs="Times New Roman"/>
                <w:lang w:val="es-ES"/>
              </w:rPr>
              <w:t>0.3</w:t>
            </w:r>
          </w:p>
        </w:tc>
      </w:tr>
      <w:tr w:rsidR="00AA5C1D" w14:paraId="6D5DBDE3" w14:textId="77777777" w:rsidTr="006A5894">
        <w:tc>
          <w:tcPr>
            <w:tcW w:w="2430" w:type="dxa"/>
          </w:tcPr>
          <w:p w14:paraId="41570F9E" w14:textId="77777777" w:rsidR="00AA5C1D" w:rsidRDefault="00AA5C1D" w:rsidP="00703DD6">
            <w:pPr>
              <w:pStyle w:val="a"/>
              <w:spacing w:line="360" w:lineRule="auto"/>
              <w:rPr>
                <w:rFonts w:cs="Times New Roman"/>
                <w:lang w:val="es-ES"/>
              </w:rPr>
            </w:pPr>
            <w:proofErr w:type="spellStart"/>
            <w:r>
              <w:rPr>
                <w:rFonts w:cs="Times New Roman"/>
                <w:lang w:val="es-ES"/>
              </w:rPr>
              <w:t>Type</w:t>
            </w:r>
            <w:proofErr w:type="spellEnd"/>
            <w:r>
              <w:rPr>
                <w:rFonts w:cs="Times New Roman"/>
                <w:lang w:val="es-ES"/>
              </w:rPr>
              <w:t xml:space="preserve"> </w:t>
            </w:r>
            <w:proofErr w:type="spellStart"/>
            <w:r>
              <w:rPr>
                <w:rFonts w:cs="Times New Roman"/>
                <w:lang w:val="es-ES"/>
              </w:rPr>
              <w:t>of</w:t>
            </w:r>
            <w:proofErr w:type="spellEnd"/>
            <w:r>
              <w:rPr>
                <w:rFonts w:cs="Times New Roman"/>
                <w:lang w:val="es-ES"/>
              </w:rPr>
              <w:t xml:space="preserve"> lesión </w:t>
            </w:r>
          </w:p>
        </w:tc>
        <w:tc>
          <w:tcPr>
            <w:tcW w:w="3150" w:type="dxa"/>
          </w:tcPr>
          <w:p w14:paraId="43FEFCDC" w14:textId="77777777" w:rsidR="00AA5C1D" w:rsidRDefault="00AA5C1D" w:rsidP="00703DD6">
            <w:pPr>
              <w:pStyle w:val="a"/>
              <w:spacing w:line="360" w:lineRule="auto"/>
              <w:rPr>
                <w:rFonts w:cs="Times New Roman"/>
                <w:lang w:val="es-ES"/>
              </w:rPr>
            </w:pPr>
          </w:p>
        </w:tc>
        <w:tc>
          <w:tcPr>
            <w:tcW w:w="3600" w:type="dxa"/>
          </w:tcPr>
          <w:p w14:paraId="2837634F" w14:textId="77777777" w:rsidR="00AA5C1D" w:rsidRDefault="00AA5C1D" w:rsidP="00703DD6">
            <w:pPr>
              <w:pStyle w:val="a"/>
              <w:spacing w:line="360" w:lineRule="auto"/>
              <w:rPr>
                <w:rFonts w:cs="Times New Roman"/>
                <w:lang w:val="es-ES"/>
              </w:rPr>
            </w:pPr>
          </w:p>
        </w:tc>
        <w:tc>
          <w:tcPr>
            <w:tcW w:w="1440" w:type="dxa"/>
          </w:tcPr>
          <w:p w14:paraId="6FE989F0" w14:textId="77777777" w:rsidR="00AA5C1D" w:rsidRDefault="00AA5C1D" w:rsidP="00703DD6">
            <w:pPr>
              <w:pStyle w:val="a"/>
              <w:spacing w:line="360" w:lineRule="auto"/>
              <w:rPr>
                <w:rFonts w:cs="Times New Roman"/>
                <w:lang w:val="es-ES"/>
              </w:rPr>
            </w:pPr>
            <w:r>
              <w:rPr>
                <w:rFonts w:cs="Times New Roman"/>
                <w:lang w:val="es-ES"/>
              </w:rPr>
              <w:t>0.2</w:t>
            </w:r>
          </w:p>
        </w:tc>
      </w:tr>
      <w:tr w:rsidR="00AA5C1D" w14:paraId="155F2F49" w14:textId="77777777" w:rsidTr="006A5894">
        <w:tc>
          <w:tcPr>
            <w:tcW w:w="2430" w:type="dxa"/>
          </w:tcPr>
          <w:p w14:paraId="404A977D" w14:textId="77777777" w:rsidR="00AA5C1D" w:rsidRDefault="00AA5C1D" w:rsidP="00703DD6">
            <w:pPr>
              <w:pStyle w:val="a"/>
              <w:spacing w:line="360" w:lineRule="auto"/>
              <w:rPr>
                <w:rFonts w:cs="Times New Roman"/>
                <w:lang w:val="es-ES"/>
              </w:rPr>
            </w:pPr>
            <w:proofErr w:type="spellStart"/>
            <w:r>
              <w:rPr>
                <w:rFonts w:cs="Times New Roman"/>
                <w:lang w:val="es-ES"/>
              </w:rPr>
              <w:t>Hemoglobin</w:t>
            </w:r>
            <w:proofErr w:type="spellEnd"/>
            <w:r>
              <w:rPr>
                <w:rFonts w:cs="Times New Roman"/>
                <w:lang w:val="es-ES"/>
              </w:rPr>
              <w:t xml:space="preserve"> </w:t>
            </w:r>
          </w:p>
        </w:tc>
        <w:tc>
          <w:tcPr>
            <w:tcW w:w="3150" w:type="dxa"/>
          </w:tcPr>
          <w:p w14:paraId="08A27127" w14:textId="77777777" w:rsidR="00AA5C1D" w:rsidRDefault="00AA5C1D" w:rsidP="00703DD6">
            <w:pPr>
              <w:pStyle w:val="a"/>
              <w:spacing w:line="360" w:lineRule="auto"/>
              <w:rPr>
                <w:rFonts w:cs="Times New Roman"/>
                <w:lang w:val="es-ES"/>
              </w:rPr>
            </w:pPr>
          </w:p>
        </w:tc>
        <w:tc>
          <w:tcPr>
            <w:tcW w:w="3600" w:type="dxa"/>
          </w:tcPr>
          <w:p w14:paraId="5ADB975E" w14:textId="77777777" w:rsidR="00AA5C1D" w:rsidRDefault="00AA5C1D" w:rsidP="00703DD6">
            <w:pPr>
              <w:pStyle w:val="a"/>
              <w:spacing w:line="360" w:lineRule="auto"/>
              <w:rPr>
                <w:rFonts w:cs="Times New Roman"/>
                <w:lang w:val="es-ES"/>
              </w:rPr>
            </w:pPr>
          </w:p>
        </w:tc>
        <w:tc>
          <w:tcPr>
            <w:tcW w:w="1440" w:type="dxa"/>
          </w:tcPr>
          <w:p w14:paraId="354AE5D0" w14:textId="77777777" w:rsidR="00AA5C1D" w:rsidRDefault="00AA5C1D" w:rsidP="00703DD6">
            <w:pPr>
              <w:pStyle w:val="a"/>
              <w:spacing w:line="360" w:lineRule="auto"/>
              <w:rPr>
                <w:rFonts w:cs="Times New Roman"/>
                <w:lang w:val="es-ES"/>
              </w:rPr>
            </w:pPr>
            <w:r>
              <w:rPr>
                <w:rFonts w:cs="Times New Roman"/>
                <w:lang w:val="es-ES"/>
              </w:rPr>
              <w:t>0.5</w:t>
            </w:r>
          </w:p>
        </w:tc>
      </w:tr>
      <w:tr w:rsidR="00AA5C1D" w14:paraId="3210F608" w14:textId="77777777" w:rsidTr="006A5894">
        <w:tc>
          <w:tcPr>
            <w:tcW w:w="2430" w:type="dxa"/>
          </w:tcPr>
          <w:p w14:paraId="7FA5CB5F" w14:textId="77777777" w:rsidR="00AA5C1D" w:rsidRDefault="00AA5C1D" w:rsidP="00703DD6">
            <w:pPr>
              <w:pStyle w:val="a"/>
              <w:spacing w:line="360" w:lineRule="auto"/>
              <w:rPr>
                <w:rFonts w:cs="Times New Roman"/>
                <w:lang w:val="es-ES"/>
              </w:rPr>
            </w:pPr>
            <w:proofErr w:type="spellStart"/>
            <w:r>
              <w:rPr>
                <w:rFonts w:cs="Times New Roman"/>
                <w:lang w:val="es-ES"/>
              </w:rPr>
              <w:t>Surgical</w:t>
            </w:r>
            <w:proofErr w:type="spellEnd"/>
            <w:r>
              <w:rPr>
                <w:rFonts w:cs="Times New Roman"/>
                <w:lang w:val="es-ES"/>
              </w:rPr>
              <w:t xml:space="preserve"> time </w:t>
            </w:r>
          </w:p>
        </w:tc>
        <w:tc>
          <w:tcPr>
            <w:tcW w:w="3150" w:type="dxa"/>
          </w:tcPr>
          <w:p w14:paraId="16780323" w14:textId="77777777" w:rsidR="00AA5C1D" w:rsidRDefault="00AA5C1D" w:rsidP="00703DD6">
            <w:pPr>
              <w:pStyle w:val="a"/>
              <w:spacing w:line="360" w:lineRule="auto"/>
              <w:rPr>
                <w:rFonts w:cs="Times New Roman"/>
                <w:lang w:val="es-ES"/>
              </w:rPr>
            </w:pPr>
          </w:p>
        </w:tc>
        <w:tc>
          <w:tcPr>
            <w:tcW w:w="3600" w:type="dxa"/>
          </w:tcPr>
          <w:p w14:paraId="151D0080" w14:textId="77777777" w:rsidR="00AA5C1D" w:rsidRDefault="00AA5C1D" w:rsidP="00703DD6">
            <w:pPr>
              <w:pStyle w:val="a"/>
              <w:spacing w:line="360" w:lineRule="auto"/>
              <w:rPr>
                <w:rFonts w:cs="Times New Roman"/>
                <w:lang w:val="es-ES"/>
              </w:rPr>
            </w:pPr>
          </w:p>
        </w:tc>
        <w:tc>
          <w:tcPr>
            <w:tcW w:w="1440" w:type="dxa"/>
          </w:tcPr>
          <w:p w14:paraId="14A8FD7A" w14:textId="77777777" w:rsidR="00AA5C1D" w:rsidRDefault="00AA5C1D" w:rsidP="00703DD6">
            <w:pPr>
              <w:pStyle w:val="a"/>
              <w:spacing w:line="360" w:lineRule="auto"/>
              <w:rPr>
                <w:rFonts w:cs="Times New Roman"/>
                <w:lang w:val="es-ES"/>
              </w:rPr>
            </w:pPr>
            <w:r>
              <w:rPr>
                <w:rFonts w:cs="Times New Roman"/>
                <w:lang w:val="es-ES"/>
              </w:rPr>
              <w:t>0.8</w:t>
            </w:r>
          </w:p>
        </w:tc>
      </w:tr>
      <w:tr w:rsidR="00AA5C1D" w14:paraId="798DB258" w14:textId="77777777" w:rsidTr="006A5894">
        <w:tc>
          <w:tcPr>
            <w:tcW w:w="2430" w:type="dxa"/>
          </w:tcPr>
          <w:p w14:paraId="4FBB5A09" w14:textId="77777777" w:rsidR="00AA5C1D" w:rsidRDefault="00AA5C1D" w:rsidP="00703DD6">
            <w:pPr>
              <w:pStyle w:val="a"/>
              <w:spacing w:line="360" w:lineRule="auto"/>
              <w:rPr>
                <w:rFonts w:cs="Times New Roman"/>
                <w:lang w:val="es-ES"/>
              </w:rPr>
            </w:pPr>
            <w:proofErr w:type="spellStart"/>
            <w:r>
              <w:rPr>
                <w:rFonts w:cs="Times New Roman"/>
                <w:lang w:val="es-ES"/>
              </w:rPr>
              <w:t>Rehabilitation</w:t>
            </w:r>
            <w:proofErr w:type="spellEnd"/>
            <w:r>
              <w:rPr>
                <w:rFonts w:cs="Times New Roman"/>
                <w:lang w:val="es-ES"/>
              </w:rPr>
              <w:t xml:space="preserve"> </w:t>
            </w:r>
          </w:p>
        </w:tc>
        <w:tc>
          <w:tcPr>
            <w:tcW w:w="3150" w:type="dxa"/>
          </w:tcPr>
          <w:p w14:paraId="6179EFE6" w14:textId="77777777" w:rsidR="00AA5C1D" w:rsidRDefault="00AA5C1D" w:rsidP="00703DD6">
            <w:pPr>
              <w:pStyle w:val="a"/>
              <w:spacing w:line="360" w:lineRule="auto"/>
              <w:rPr>
                <w:rFonts w:cs="Times New Roman"/>
                <w:lang w:val="es-ES"/>
              </w:rPr>
            </w:pPr>
          </w:p>
        </w:tc>
        <w:tc>
          <w:tcPr>
            <w:tcW w:w="3600" w:type="dxa"/>
          </w:tcPr>
          <w:p w14:paraId="1DF52239" w14:textId="77777777" w:rsidR="00AA5C1D" w:rsidRDefault="00AA5C1D" w:rsidP="00703DD6">
            <w:pPr>
              <w:pStyle w:val="a"/>
              <w:spacing w:line="360" w:lineRule="auto"/>
              <w:rPr>
                <w:rFonts w:cs="Times New Roman"/>
                <w:lang w:val="es-ES"/>
              </w:rPr>
            </w:pPr>
          </w:p>
        </w:tc>
        <w:tc>
          <w:tcPr>
            <w:tcW w:w="1440" w:type="dxa"/>
          </w:tcPr>
          <w:p w14:paraId="602EAC1D" w14:textId="77777777" w:rsidR="00AA5C1D" w:rsidRDefault="00AA5C1D" w:rsidP="00703DD6">
            <w:pPr>
              <w:pStyle w:val="a"/>
              <w:spacing w:line="360" w:lineRule="auto"/>
              <w:rPr>
                <w:rFonts w:cs="Times New Roman"/>
                <w:lang w:val="es-ES"/>
              </w:rPr>
            </w:pPr>
            <w:r>
              <w:rPr>
                <w:rFonts w:cs="Times New Roman"/>
                <w:lang w:val="es-ES"/>
              </w:rPr>
              <w:t>0.3</w:t>
            </w:r>
          </w:p>
        </w:tc>
      </w:tr>
    </w:tbl>
    <w:p w14:paraId="4BFFC3B1" w14:textId="77777777" w:rsidR="00AA5C1D" w:rsidRDefault="00AA5C1D" w:rsidP="00AA5C1D">
      <w:pPr>
        <w:pStyle w:val="a"/>
        <w:spacing w:line="360" w:lineRule="auto"/>
        <w:rPr>
          <w:rFonts w:cs="Times New Roman"/>
          <w:lang w:val="es-ES"/>
        </w:rPr>
      </w:pPr>
    </w:p>
    <w:p w14:paraId="2E034288" w14:textId="77777777" w:rsidR="0028557E" w:rsidRDefault="0028557E" w:rsidP="00AA5C1D">
      <w:pPr>
        <w:pStyle w:val="a"/>
        <w:spacing w:line="360" w:lineRule="auto"/>
        <w:rPr>
          <w:rFonts w:cs="Times New Roman"/>
          <w:b/>
          <w:lang w:val="es-ES"/>
        </w:rPr>
      </w:pPr>
    </w:p>
    <w:p w14:paraId="4E1C1E18" w14:textId="77777777" w:rsidR="00FE1EB1" w:rsidRPr="00FE1EB1" w:rsidRDefault="00FE1EB1" w:rsidP="00AA5C1D">
      <w:pPr>
        <w:pStyle w:val="a"/>
        <w:spacing w:line="360" w:lineRule="auto"/>
        <w:rPr>
          <w:rFonts w:cs="Times New Roman"/>
          <w:b/>
          <w:lang w:val="es-ES"/>
        </w:rPr>
      </w:pPr>
      <w:r w:rsidRPr="00FE1EB1">
        <w:rPr>
          <w:rFonts w:cs="Times New Roman"/>
          <w:b/>
          <w:lang w:val="es-ES"/>
        </w:rPr>
        <w:t>Table no. 3</w:t>
      </w:r>
    </w:p>
    <w:tbl>
      <w:tblPr>
        <w:tblStyle w:val="Tablaconcuadrcula"/>
        <w:tblW w:w="10620" w:type="dxa"/>
        <w:tblInd w:w="-162" w:type="dxa"/>
        <w:tblLook w:val="04A0" w:firstRow="1" w:lastRow="0" w:firstColumn="1" w:lastColumn="0" w:noHBand="0" w:noVBand="1"/>
      </w:tblPr>
      <w:tblGrid>
        <w:gridCol w:w="2430"/>
        <w:gridCol w:w="3150"/>
        <w:gridCol w:w="3600"/>
        <w:gridCol w:w="1440"/>
      </w:tblGrid>
      <w:tr w:rsidR="00AA5C1D" w14:paraId="30F6C23D" w14:textId="77777777" w:rsidTr="00FE1EB1">
        <w:tc>
          <w:tcPr>
            <w:tcW w:w="2430" w:type="dxa"/>
          </w:tcPr>
          <w:p w14:paraId="27BB4B86" w14:textId="77777777" w:rsidR="00AA5C1D" w:rsidRPr="00CC11AD" w:rsidRDefault="00AA5C1D" w:rsidP="00703DD6">
            <w:pPr>
              <w:pStyle w:val="a"/>
              <w:spacing w:line="360" w:lineRule="auto"/>
              <w:rPr>
                <w:rFonts w:cs="Times New Roman"/>
                <w:b/>
                <w:lang w:val="es-ES"/>
              </w:rPr>
            </w:pPr>
            <w:r w:rsidRPr="00CC11AD">
              <w:rPr>
                <w:rFonts w:cs="Times New Roman"/>
                <w:b/>
                <w:lang w:val="es-ES"/>
              </w:rPr>
              <w:t xml:space="preserve">Variable </w:t>
            </w:r>
          </w:p>
        </w:tc>
        <w:tc>
          <w:tcPr>
            <w:tcW w:w="3150" w:type="dxa"/>
          </w:tcPr>
          <w:p w14:paraId="574D0E1F" w14:textId="77777777" w:rsidR="00AA5C1D" w:rsidRPr="00CC11AD" w:rsidRDefault="00AA5C1D" w:rsidP="00703DD6">
            <w:pPr>
              <w:pStyle w:val="a"/>
              <w:spacing w:line="360" w:lineRule="auto"/>
              <w:rPr>
                <w:rFonts w:cs="Times New Roman"/>
                <w:b/>
                <w:lang w:val="es-ES"/>
              </w:rPr>
            </w:pPr>
            <w:proofErr w:type="spellStart"/>
            <w:r w:rsidRPr="00CC11AD">
              <w:rPr>
                <w:rFonts w:cs="Times New Roman"/>
                <w:b/>
                <w:lang w:val="es-ES"/>
              </w:rPr>
              <w:t>Alive</w:t>
            </w:r>
            <w:proofErr w:type="spellEnd"/>
            <w:r w:rsidRPr="00CC11AD">
              <w:rPr>
                <w:rFonts w:cs="Times New Roman"/>
                <w:b/>
                <w:lang w:val="es-ES"/>
              </w:rPr>
              <w:t xml:space="preserve"> </w:t>
            </w:r>
          </w:p>
        </w:tc>
        <w:tc>
          <w:tcPr>
            <w:tcW w:w="3600" w:type="dxa"/>
          </w:tcPr>
          <w:p w14:paraId="4223AF2D" w14:textId="77777777" w:rsidR="00AA5C1D" w:rsidRPr="00CC11AD" w:rsidRDefault="00AA5C1D" w:rsidP="00703DD6">
            <w:pPr>
              <w:pStyle w:val="a"/>
              <w:spacing w:line="360" w:lineRule="auto"/>
              <w:rPr>
                <w:rFonts w:cs="Times New Roman"/>
                <w:b/>
                <w:lang w:val="es-ES"/>
              </w:rPr>
            </w:pPr>
            <w:proofErr w:type="spellStart"/>
            <w:r w:rsidRPr="00CC11AD">
              <w:rPr>
                <w:rFonts w:cs="Times New Roman"/>
                <w:b/>
                <w:lang w:val="es-ES"/>
              </w:rPr>
              <w:t>Death</w:t>
            </w:r>
            <w:proofErr w:type="spellEnd"/>
            <w:r w:rsidRPr="00CC11AD">
              <w:rPr>
                <w:rFonts w:cs="Times New Roman"/>
                <w:b/>
                <w:lang w:val="es-ES"/>
              </w:rPr>
              <w:t xml:space="preserve"> </w:t>
            </w:r>
          </w:p>
        </w:tc>
        <w:tc>
          <w:tcPr>
            <w:tcW w:w="1440" w:type="dxa"/>
          </w:tcPr>
          <w:p w14:paraId="6E042B1C" w14:textId="77777777" w:rsidR="00AA5C1D" w:rsidRPr="00CC11AD" w:rsidRDefault="00AA5C1D" w:rsidP="00703DD6">
            <w:pPr>
              <w:pStyle w:val="a"/>
              <w:spacing w:line="360" w:lineRule="auto"/>
              <w:rPr>
                <w:rFonts w:cs="Times New Roman"/>
                <w:b/>
                <w:lang w:val="es-ES"/>
              </w:rPr>
            </w:pPr>
            <w:r w:rsidRPr="00CC11AD">
              <w:rPr>
                <w:rFonts w:cs="Times New Roman"/>
                <w:b/>
                <w:lang w:val="es-ES"/>
              </w:rPr>
              <w:t>P</w:t>
            </w:r>
            <w:r w:rsidR="003977B0">
              <w:rPr>
                <w:rFonts w:cs="Times New Roman"/>
                <w:b/>
                <w:lang w:val="es-ES"/>
              </w:rPr>
              <w:t>-</w:t>
            </w:r>
            <w:proofErr w:type="spellStart"/>
            <w:r w:rsidRPr="00CC11AD">
              <w:rPr>
                <w:rFonts w:cs="Times New Roman"/>
                <w:b/>
                <w:lang w:val="es-ES"/>
              </w:rPr>
              <w:t>value</w:t>
            </w:r>
            <w:proofErr w:type="spellEnd"/>
            <w:r w:rsidRPr="00CC11AD">
              <w:rPr>
                <w:rFonts w:cs="Times New Roman"/>
                <w:b/>
                <w:lang w:val="es-ES"/>
              </w:rPr>
              <w:t xml:space="preserve"> </w:t>
            </w:r>
          </w:p>
        </w:tc>
      </w:tr>
      <w:tr w:rsidR="00AA5C1D" w14:paraId="08CE5727" w14:textId="77777777" w:rsidTr="00FE1EB1">
        <w:tc>
          <w:tcPr>
            <w:tcW w:w="2430" w:type="dxa"/>
          </w:tcPr>
          <w:p w14:paraId="05867BC0" w14:textId="77777777" w:rsidR="00AA5C1D" w:rsidRDefault="00AA5C1D" w:rsidP="00703DD6">
            <w:pPr>
              <w:pStyle w:val="a"/>
              <w:spacing w:line="360" w:lineRule="auto"/>
              <w:rPr>
                <w:rFonts w:cs="Times New Roman"/>
                <w:lang w:val="es-ES"/>
              </w:rPr>
            </w:pPr>
            <w:r>
              <w:rPr>
                <w:rFonts w:cs="Times New Roman"/>
                <w:lang w:val="es-ES"/>
              </w:rPr>
              <w:t xml:space="preserve">motor response </w:t>
            </w:r>
          </w:p>
        </w:tc>
        <w:tc>
          <w:tcPr>
            <w:tcW w:w="3150" w:type="dxa"/>
          </w:tcPr>
          <w:p w14:paraId="13462335" w14:textId="77777777" w:rsidR="00AA5C1D" w:rsidRDefault="00AA5C1D" w:rsidP="00703DD6">
            <w:pPr>
              <w:pStyle w:val="a"/>
              <w:spacing w:line="360" w:lineRule="auto"/>
              <w:rPr>
                <w:rFonts w:cs="Times New Roman"/>
                <w:lang w:val="es-ES"/>
              </w:rPr>
            </w:pPr>
          </w:p>
        </w:tc>
        <w:tc>
          <w:tcPr>
            <w:tcW w:w="3600" w:type="dxa"/>
          </w:tcPr>
          <w:p w14:paraId="04C17369" w14:textId="77777777" w:rsidR="00AA5C1D" w:rsidRDefault="00AA5C1D" w:rsidP="00703DD6">
            <w:pPr>
              <w:pStyle w:val="a"/>
              <w:spacing w:line="360" w:lineRule="auto"/>
              <w:rPr>
                <w:rFonts w:cs="Times New Roman"/>
                <w:lang w:val="es-ES"/>
              </w:rPr>
            </w:pPr>
          </w:p>
        </w:tc>
        <w:tc>
          <w:tcPr>
            <w:tcW w:w="1440" w:type="dxa"/>
          </w:tcPr>
          <w:p w14:paraId="0C753DBE" w14:textId="77777777" w:rsidR="00AA5C1D" w:rsidRDefault="00AA5C1D" w:rsidP="00703DD6">
            <w:pPr>
              <w:pStyle w:val="a"/>
              <w:spacing w:line="360" w:lineRule="auto"/>
              <w:rPr>
                <w:rFonts w:cs="Times New Roman"/>
                <w:lang w:val="es-ES"/>
              </w:rPr>
            </w:pPr>
            <w:r>
              <w:rPr>
                <w:rFonts w:cs="Times New Roman"/>
                <w:lang w:val="es-ES"/>
              </w:rPr>
              <w:t xml:space="preserve">0.01 </w:t>
            </w:r>
          </w:p>
        </w:tc>
      </w:tr>
      <w:tr w:rsidR="00AA5C1D" w14:paraId="4F3B467C" w14:textId="77777777" w:rsidTr="00FE1EB1">
        <w:tc>
          <w:tcPr>
            <w:tcW w:w="2430" w:type="dxa"/>
          </w:tcPr>
          <w:p w14:paraId="6EF21E53" w14:textId="77777777" w:rsidR="00AA5C1D" w:rsidRDefault="00AA5C1D" w:rsidP="00703DD6">
            <w:pPr>
              <w:pStyle w:val="a"/>
              <w:spacing w:line="360" w:lineRule="auto"/>
              <w:rPr>
                <w:rFonts w:cs="Times New Roman"/>
                <w:lang w:val="es-ES"/>
              </w:rPr>
            </w:pPr>
            <w:r>
              <w:rPr>
                <w:rFonts w:cs="Times New Roman"/>
                <w:lang w:val="es-ES"/>
              </w:rPr>
              <w:t>hipoxia</w:t>
            </w:r>
          </w:p>
        </w:tc>
        <w:tc>
          <w:tcPr>
            <w:tcW w:w="3150" w:type="dxa"/>
          </w:tcPr>
          <w:p w14:paraId="598247F8" w14:textId="77777777" w:rsidR="00AA5C1D" w:rsidRDefault="00AA5C1D" w:rsidP="00703DD6">
            <w:pPr>
              <w:pStyle w:val="a"/>
              <w:spacing w:line="360" w:lineRule="auto"/>
              <w:rPr>
                <w:rFonts w:cs="Times New Roman"/>
                <w:lang w:val="es-ES"/>
              </w:rPr>
            </w:pPr>
          </w:p>
        </w:tc>
        <w:tc>
          <w:tcPr>
            <w:tcW w:w="3600" w:type="dxa"/>
          </w:tcPr>
          <w:p w14:paraId="760FCBA2" w14:textId="77777777" w:rsidR="00AA5C1D" w:rsidRDefault="00AA5C1D" w:rsidP="00703DD6">
            <w:pPr>
              <w:pStyle w:val="a"/>
              <w:spacing w:line="360" w:lineRule="auto"/>
              <w:rPr>
                <w:rFonts w:cs="Times New Roman"/>
                <w:lang w:val="es-ES"/>
              </w:rPr>
            </w:pPr>
          </w:p>
        </w:tc>
        <w:tc>
          <w:tcPr>
            <w:tcW w:w="1440" w:type="dxa"/>
          </w:tcPr>
          <w:p w14:paraId="5703FE2F" w14:textId="77777777" w:rsidR="00AA5C1D" w:rsidRDefault="00AA5C1D" w:rsidP="00703DD6">
            <w:pPr>
              <w:pStyle w:val="a"/>
              <w:spacing w:line="360" w:lineRule="auto"/>
              <w:rPr>
                <w:rFonts w:cs="Times New Roman"/>
                <w:lang w:val="es-ES"/>
              </w:rPr>
            </w:pPr>
            <w:r>
              <w:rPr>
                <w:rFonts w:cs="Times New Roman"/>
                <w:lang w:val="es-ES"/>
              </w:rPr>
              <w:t>0.009</w:t>
            </w:r>
          </w:p>
        </w:tc>
      </w:tr>
    </w:tbl>
    <w:p w14:paraId="300BF517" w14:textId="77777777" w:rsidR="00AA5C1D" w:rsidRDefault="00AA5C1D" w:rsidP="00493669">
      <w:pPr>
        <w:pStyle w:val="a"/>
        <w:spacing w:line="360" w:lineRule="auto"/>
        <w:jc w:val="both"/>
        <w:rPr>
          <w:rFonts w:cs="Times New Roman"/>
          <w:lang w:val="en-US"/>
        </w:rPr>
        <w:sectPr w:rsidR="00AA5C1D" w:rsidSect="00AA5C1D">
          <w:type w:val="continuous"/>
          <w:pgSz w:w="11905" w:h="16837"/>
          <w:pgMar w:top="1134" w:right="1134" w:bottom="1134" w:left="1134" w:header="0" w:footer="0" w:gutter="0"/>
          <w:cols w:space="720"/>
          <w:formProt w:val="0"/>
        </w:sectPr>
      </w:pPr>
    </w:p>
    <w:p w14:paraId="55C6385D" w14:textId="77777777" w:rsidR="0028557E" w:rsidRDefault="0028557E" w:rsidP="00493669">
      <w:pPr>
        <w:pStyle w:val="a"/>
        <w:spacing w:line="360" w:lineRule="auto"/>
        <w:jc w:val="both"/>
        <w:rPr>
          <w:rFonts w:cs="Times New Roman"/>
          <w:lang w:val="en-US"/>
        </w:rPr>
        <w:sectPr w:rsidR="0028557E" w:rsidSect="00AA5C1D">
          <w:type w:val="continuous"/>
          <w:pgSz w:w="11905" w:h="16837"/>
          <w:pgMar w:top="1134" w:right="1134" w:bottom="1134" w:left="1134" w:header="0" w:footer="0" w:gutter="0"/>
          <w:cols w:space="720"/>
          <w:formProt w:val="0"/>
        </w:sectPr>
      </w:pPr>
    </w:p>
    <w:p w14:paraId="306D2CCA" w14:textId="77777777" w:rsidR="0085034D" w:rsidRPr="00757BF3" w:rsidRDefault="0028557E" w:rsidP="00493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sz w:val="24"/>
          <w:szCs w:val="24"/>
          <w:lang w:val="en"/>
        </w:rPr>
      </w:pPr>
      <w:r>
        <w:rPr>
          <w:rFonts w:ascii="Times New Roman" w:eastAsia="Times New Roman" w:hAnsi="Times New Roman" w:cs="Times New Roman"/>
          <w:color w:val="212121"/>
          <w:sz w:val="24"/>
          <w:szCs w:val="24"/>
          <w:lang w:val="en"/>
        </w:rPr>
        <w:t xml:space="preserve">      </w:t>
      </w:r>
      <w:r w:rsidR="003074E4" w:rsidRPr="00757BF3">
        <w:rPr>
          <w:rFonts w:ascii="Times New Roman" w:eastAsia="Times New Roman" w:hAnsi="Times New Roman" w:cs="Times New Roman"/>
          <w:color w:val="212121"/>
          <w:sz w:val="24"/>
          <w:szCs w:val="24"/>
          <w:lang w:val="en"/>
        </w:rPr>
        <w:t xml:space="preserve">                </w:t>
      </w:r>
      <w:r w:rsidR="0019476C" w:rsidRPr="00757BF3">
        <w:rPr>
          <w:rFonts w:ascii="Times New Roman" w:eastAsia="Times New Roman" w:hAnsi="Times New Roman" w:cs="Times New Roman"/>
          <w:color w:val="212121"/>
          <w:sz w:val="24"/>
          <w:szCs w:val="24"/>
          <w:lang w:val="en"/>
        </w:rPr>
        <w:t xml:space="preserve">                            </w:t>
      </w:r>
    </w:p>
    <w:p w14:paraId="675C1586" w14:textId="77777777" w:rsidR="0019476C" w:rsidRPr="00757BF3" w:rsidRDefault="0019476C" w:rsidP="00207893">
      <w:pPr>
        <w:pStyle w:val="a"/>
        <w:spacing w:line="360" w:lineRule="auto"/>
        <w:jc w:val="both"/>
        <w:rPr>
          <w:rFonts w:cs="Times New Roman"/>
          <w:b/>
          <w:bCs/>
          <w:lang w:val="en-US"/>
        </w:rPr>
      </w:pPr>
      <w:r w:rsidRPr="00757BF3">
        <w:rPr>
          <w:rFonts w:cs="Times New Roman"/>
          <w:b/>
          <w:bCs/>
          <w:lang w:val="en-US"/>
        </w:rPr>
        <w:t xml:space="preserve">Discussion </w:t>
      </w:r>
    </w:p>
    <w:p w14:paraId="52B2B535" w14:textId="77777777" w:rsidR="003244A0" w:rsidRPr="00757BF3" w:rsidRDefault="00916289" w:rsidP="00207893">
      <w:pPr>
        <w:pStyle w:val="a"/>
        <w:spacing w:line="360" w:lineRule="auto"/>
        <w:jc w:val="both"/>
        <w:rPr>
          <w:rFonts w:cs="Times New Roman"/>
          <w:lang w:val="en-US"/>
        </w:rPr>
      </w:pPr>
      <w:r w:rsidRPr="00757BF3">
        <w:rPr>
          <w:rFonts w:cs="Times New Roman"/>
          <w:lang w:val="en-US"/>
        </w:rPr>
        <w:t xml:space="preserve">Optimizing procedures and protocols, in the interest of saving lives and ensuring a better </w:t>
      </w:r>
      <w:r w:rsidRPr="00757BF3">
        <w:rPr>
          <w:rFonts w:cs="Times New Roman"/>
          <w:lang w:val="en-US"/>
        </w:rPr>
        <w:lastRenderedPageBreak/>
        <w:t>functional result, is vital in medicine, so the search for predictive variables has been</w:t>
      </w:r>
      <w:r w:rsidR="002C452A">
        <w:rPr>
          <w:rFonts w:cs="Times New Roman"/>
          <w:lang w:val="en-US"/>
        </w:rPr>
        <w:t>,</w:t>
      </w:r>
      <w:r w:rsidRPr="00757BF3">
        <w:rPr>
          <w:rFonts w:cs="Times New Roman"/>
          <w:lang w:val="en-US"/>
        </w:rPr>
        <w:t xml:space="preserve"> and will remain the north in modern neurosurgery, not only in the context of trauma, but all neuro</w:t>
      </w:r>
      <w:r w:rsidR="00D9369A" w:rsidRPr="00757BF3">
        <w:rPr>
          <w:rFonts w:cs="Times New Roman"/>
          <w:lang w:val="en-US"/>
        </w:rPr>
        <w:t xml:space="preserve">pathological entities. </w:t>
      </w:r>
      <w:proofErr w:type="spellStart"/>
      <w:r w:rsidR="00D9369A" w:rsidRPr="00757BF3">
        <w:rPr>
          <w:rFonts w:cs="Times New Roman"/>
          <w:lang w:val="en-US"/>
        </w:rPr>
        <w:t>Marmorou</w:t>
      </w:r>
      <w:proofErr w:type="spellEnd"/>
      <w:r w:rsidR="00D9369A" w:rsidRPr="00757BF3">
        <w:rPr>
          <w:rStyle w:val="Refdenotaalpie"/>
          <w:rFonts w:cs="Times New Roman"/>
          <w:lang w:val="en-US"/>
        </w:rPr>
        <w:footnoteReference w:id="3"/>
      </w:r>
      <w:r w:rsidR="00B7360E">
        <w:rPr>
          <w:rFonts w:cs="Times New Roman"/>
          <w:lang w:val="en-US"/>
        </w:rPr>
        <w:t xml:space="preserve"> and collaborators found that </w:t>
      </w:r>
      <w:r w:rsidRPr="00757BF3">
        <w:rPr>
          <w:rFonts w:cs="Times New Roman"/>
          <w:lang w:val="en-US"/>
        </w:rPr>
        <w:t>pupil response was strongly associated with a worse prognosis, unlike our data, where</w:t>
      </w:r>
      <w:r w:rsidR="00B7360E">
        <w:rPr>
          <w:rFonts w:cs="Times New Roman"/>
          <w:lang w:val="en-US"/>
        </w:rPr>
        <w:t xml:space="preserve"> we found no relationship (p=0.2</w:t>
      </w:r>
      <w:r w:rsidRPr="00757BF3">
        <w:rPr>
          <w:rFonts w:cs="Times New Roman"/>
          <w:lang w:val="en-US"/>
        </w:rPr>
        <w:t>).</w:t>
      </w:r>
      <w:r w:rsidR="003244A0" w:rsidRPr="00757BF3">
        <w:rPr>
          <w:rFonts w:cs="Times New Roman"/>
          <w:b/>
          <w:color w:val="212121"/>
          <w:lang w:val="en"/>
        </w:rPr>
        <w:t xml:space="preserve">                                    </w:t>
      </w:r>
    </w:p>
    <w:p w14:paraId="2CDE91F0" w14:textId="77777777" w:rsidR="00184839" w:rsidRPr="00757BF3" w:rsidRDefault="00916289" w:rsidP="00207893">
      <w:pPr>
        <w:pStyle w:val="a"/>
        <w:spacing w:line="360" w:lineRule="auto"/>
        <w:jc w:val="both"/>
        <w:rPr>
          <w:rFonts w:cs="Times New Roman"/>
          <w:lang w:val="en-US"/>
        </w:rPr>
      </w:pPr>
      <w:r w:rsidRPr="00757BF3">
        <w:rPr>
          <w:rFonts w:cs="Times New Roman"/>
          <w:lang w:val="en-US"/>
        </w:rPr>
        <w:t>Age, along with the reactivity pupillary have been highlighted as important vari</w:t>
      </w:r>
      <w:r w:rsidR="00D9369A" w:rsidRPr="00757BF3">
        <w:rPr>
          <w:rFonts w:cs="Times New Roman"/>
          <w:lang w:val="en-US"/>
        </w:rPr>
        <w:t>ables that are predictive,</w:t>
      </w:r>
      <w:r w:rsidR="00B7360E" w:rsidRPr="00B7360E">
        <w:rPr>
          <w:rFonts w:cs="Times New Roman"/>
          <w:lang w:val="en-US"/>
        </w:rPr>
        <w:t xml:space="preserve"> </w:t>
      </w:r>
      <w:r w:rsidR="00B7360E" w:rsidRPr="00757BF3">
        <w:rPr>
          <w:rFonts w:cs="Times New Roman"/>
          <w:lang w:val="en-US"/>
        </w:rPr>
        <w:t>in traumatic brain injury</w:t>
      </w:r>
      <w:r w:rsidR="00B7360E">
        <w:rPr>
          <w:rFonts w:cs="Times New Roman"/>
          <w:lang w:val="en-US"/>
        </w:rPr>
        <w:t xml:space="preserve">. </w:t>
      </w:r>
      <w:r w:rsidR="00D9369A" w:rsidRPr="00757BF3">
        <w:rPr>
          <w:rFonts w:cs="Times New Roman"/>
          <w:lang w:val="en-US"/>
        </w:rPr>
        <w:t xml:space="preserve"> Choi</w:t>
      </w:r>
      <w:r w:rsidR="00D9369A" w:rsidRPr="00757BF3">
        <w:rPr>
          <w:rStyle w:val="Refdenotaalpie"/>
          <w:rFonts w:cs="Times New Roman"/>
          <w:color w:val="0070C0"/>
          <w:lang w:val="en-US"/>
        </w:rPr>
        <w:footnoteReference w:id="4"/>
      </w:r>
      <w:r w:rsidR="00D9369A" w:rsidRPr="00757BF3">
        <w:rPr>
          <w:rFonts w:cs="Times New Roman"/>
          <w:lang w:val="en-US"/>
        </w:rPr>
        <w:t>,</w:t>
      </w:r>
      <w:r w:rsidR="00D9369A" w:rsidRPr="00757BF3">
        <w:rPr>
          <w:rStyle w:val="Refdenotaalpie"/>
          <w:rFonts w:cs="Times New Roman"/>
          <w:color w:val="0070C0"/>
          <w:lang w:val="en-US"/>
        </w:rPr>
        <w:footnoteReference w:id="5"/>
      </w:r>
      <w:r w:rsidRPr="00757BF3">
        <w:rPr>
          <w:rFonts w:cs="Times New Roman"/>
          <w:color w:val="0070C0"/>
          <w:lang w:val="en-US"/>
        </w:rPr>
        <w:t xml:space="preserve"> </w:t>
      </w:r>
      <w:r w:rsidRPr="00757BF3">
        <w:rPr>
          <w:rFonts w:cs="Times New Roman"/>
          <w:lang w:val="en-US"/>
        </w:rPr>
        <w:t>et al, in a population of 523 patients found that cutting at 50 years of age, threw significant differences; patients with ages above this threshold had a higher probability of a worse prognosis. These data are similar to</w:t>
      </w:r>
      <w:r w:rsidR="00D9369A" w:rsidRPr="00757BF3">
        <w:rPr>
          <w:rFonts w:cs="Times New Roman"/>
          <w:lang w:val="en-US"/>
        </w:rPr>
        <w:t xml:space="preserve"> those of Dominguez and </w:t>
      </w:r>
      <w:proofErr w:type="spellStart"/>
      <w:r w:rsidR="00D9369A" w:rsidRPr="00757BF3">
        <w:rPr>
          <w:rFonts w:cs="Times New Roman"/>
          <w:lang w:val="en-US"/>
        </w:rPr>
        <w:t>Hodelin</w:t>
      </w:r>
      <w:proofErr w:type="spellEnd"/>
      <w:r w:rsidR="00D9369A" w:rsidRPr="00757BF3">
        <w:rPr>
          <w:rStyle w:val="Refdenotaalpie"/>
          <w:rFonts w:cs="Times New Roman"/>
          <w:color w:val="0070C0"/>
          <w:lang w:val="en-US"/>
        </w:rPr>
        <w:footnoteReference w:id="6"/>
      </w:r>
      <w:r w:rsidRPr="00757BF3">
        <w:rPr>
          <w:rFonts w:cs="Times New Roman"/>
          <w:color w:val="000000" w:themeColor="text1"/>
          <w:lang w:val="en-US"/>
        </w:rPr>
        <w:t xml:space="preserve">, </w:t>
      </w:r>
      <w:r w:rsidRPr="00757BF3">
        <w:rPr>
          <w:rFonts w:cs="Times New Roman"/>
          <w:lang w:val="en-US"/>
        </w:rPr>
        <w:t xml:space="preserve">who in 2011 conducted </w:t>
      </w:r>
      <w:r w:rsidR="00B7360E">
        <w:rPr>
          <w:rFonts w:cs="Times New Roman"/>
          <w:lang w:val="en-US"/>
        </w:rPr>
        <w:t xml:space="preserve">a </w:t>
      </w:r>
      <w:r w:rsidRPr="00757BF3">
        <w:rPr>
          <w:rFonts w:cs="Times New Roman"/>
          <w:lang w:val="en-US"/>
        </w:rPr>
        <w:t xml:space="preserve">research in Cuba with 110 </w:t>
      </w:r>
      <w:proofErr w:type="gramStart"/>
      <w:r w:rsidRPr="00757BF3">
        <w:rPr>
          <w:rFonts w:cs="Times New Roman"/>
          <w:lang w:val="en-US"/>
        </w:rPr>
        <w:t xml:space="preserve">patients </w:t>
      </w:r>
      <w:r w:rsidR="00B7360E">
        <w:rPr>
          <w:rFonts w:cs="Times New Roman"/>
          <w:lang w:val="en-US"/>
        </w:rPr>
        <w:t>,</w:t>
      </w:r>
      <w:proofErr w:type="gramEnd"/>
      <w:r w:rsidR="00B7360E">
        <w:rPr>
          <w:rFonts w:cs="Times New Roman"/>
          <w:lang w:val="en-US"/>
        </w:rPr>
        <w:t xml:space="preserve"> </w:t>
      </w:r>
      <w:r w:rsidRPr="00757BF3">
        <w:rPr>
          <w:rFonts w:cs="Times New Roman"/>
          <w:lang w:val="en-US"/>
        </w:rPr>
        <w:t>where they found that patients over 60 years of a</w:t>
      </w:r>
      <w:r w:rsidR="00B7360E">
        <w:rPr>
          <w:rFonts w:cs="Times New Roman"/>
          <w:lang w:val="en-US"/>
        </w:rPr>
        <w:t xml:space="preserve">ge had a worse outcome. In our </w:t>
      </w:r>
      <w:proofErr w:type="gramStart"/>
      <w:r w:rsidR="00B7360E">
        <w:rPr>
          <w:rFonts w:cs="Times New Roman"/>
          <w:lang w:val="en-US"/>
        </w:rPr>
        <w:t xml:space="preserve">study, </w:t>
      </w:r>
      <w:r w:rsidRPr="00757BF3">
        <w:rPr>
          <w:rFonts w:cs="Times New Roman"/>
          <w:lang w:val="en-US"/>
        </w:rPr>
        <w:t xml:space="preserve"> age</w:t>
      </w:r>
      <w:proofErr w:type="gramEnd"/>
      <w:r w:rsidRPr="00757BF3">
        <w:rPr>
          <w:rFonts w:cs="Times New Roman"/>
          <w:lang w:val="en-US"/>
        </w:rPr>
        <w:t xml:space="preserve"> did not influence</w:t>
      </w:r>
      <w:r w:rsidR="00B7360E">
        <w:rPr>
          <w:rFonts w:cs="Times New Roman"/>
          <w:lang w:val="en-US"/>
        </w:rPr>
        <w:t>d the functional outcome (p=0.2</w:t>
      </w:r>
      <w:r w:rsidRPr="00757BF3">
        <w:rPr>
          <w:rFonts w:cs="Times New Roman"/>
          <w:lang w:val="en-US"/>
        </w:rPr>
        <w:t xml:space="preserve">), this is because the majority of the patients (20) </w:t>
      </w:r>
      <w:r w:rsidR="00B7360E">
        <w:rPr>
          <w:rFonts w:cs="Times New Roman"/>
          <w:lang w:val="en-US"/>
        </w:rPr>
        <w:t>were younger than</w:t>
      </w:r>
      <w:r w:rsidRPr="00757BF3">
        <w:rPr>
          <w:rFonts w:cs="Times New Roman"/>
          <w:lang w:val="en-US"/>
        </w:rPr>
        <w:t xml:space="preserve"> 50 years </w:t>
      </w:r>
      <w:r w:rsidR="00B7360E">
        <w:rPr>
          <w:rFonts w:cs="Times New Roman"/>
          <w:lang w:val="en-US"/>
        </w:rPr>
        <w:t xml:space="preserve">old </w:t>
      </w:r>
      <w:r w:rsidRPr="00757BF3">
        <w:rPr>
          <w:rFonts w:cs="Times New Roman"/>
          <w:lang w:val="en-US"/>
        </w:rPr>
        <w:t>and the distribution in relation to the severity of the trauma was homogeneous.</w:t>
      </w:r>
    </w:p>
    <w:p w14:paraId="71917C4D" w14:textId="77777777" w:rsidR="0085034D" w:rsidRPr="00757BF3" w:rsidRDefault="00916289" w:rsidP="00207893">
      <w:pPr>
        <w:pStyle w:val="a"/>
        <w:spacing w:line="360" w:lineRule="auto"/>
        <w:jc w:val="both"/>
        <w:rPr>
          <w:rFonts w:cs="Times New Roman"/>
          <w:lang w:val="en-US"/>
        </w:rPr>
      </w:pPr>
      <w:r w:rsidRPr="00757BF3">
        <w:rPr>
          <w:rFonts w:cs="Times New Roman"/>
          <w:lang w:val="en-US"/>
        </w:rPr>
        <w:t xml:space="preserve">Our results showed a </w:t>
      </w:r>
      <w:r w:rsidR="00B7360E">
        <w:rPr>
          <w:rFonts w:cs="Times New Roman"/>
          <w:lang w:val="en-US"/>
        </w:rPr>
        <w:t>significant association between hypoxia and unfavorable outcome</w:t>
      </w:r>
      <w:r w:rsidRPr="00757BF3">
        <w:rPr>
          <w:rFonts w:cs="Times New Roman"/>
          <w:lang w:val="en-US"/>
        </w:rPr>
        <w:t xml:space="preserve"> </w:t>
      </w:r>
      <w:r w:rsidR="00B7360E">
        <w:rPr>
          <w:rFonts w:cs="Times New Roman"/>
          <w:lang w:val="en-US"/>
        </w:rPr>
        <w:t>(p=0.009</w:t>
      </w:r>
      <w:r w:rsidR="00D9369A" w:rsidRPr="00757BF3">
        <w:rPr>
          <w:rFonts w:cs="Times New Roman"/>
          <w:lang w:val="en-US"/>
        </w:rPr>
        <w:t>). Baldwin</w:t>
      </w:r>
      <w:r w:rsidR="00D9369A" w:rsidRPr="00757BF3">
        <w:rPr>
          <w:rStyle w:val="Refdenotaalpie"/>
          <w:rFonts w:cs="Times New Roman"/>
          <w:color w:val="0070C0"/>
          <w:lang w:val="en-US"/>
        </w:rPr>
        <w:footnoteReference w:id="7"/>
      </w:r>
      <w:r w:rsidR="00D9369A" w:rsidRPr="00757BF3">
        <w:rPr>
          <w:rFonts w:cs="Times New Roman"/>
          <w:lang w:val="en-US"/>
        </w:rPr>
        <w:t xml:space="preserve">, </w:t>
      </w:r>
      <w:r w:rsidR="00D9369A" w:rsidRPr="00757BF3">
        <w:rPr>
          <w:rStyle w:val="Refdenotaalpie"/>
          <w:rFonts w:cs="Times New Roman"/>
          <w:color w:val="0070C0"/>
          <w:lang w:val="en-US"/>
        </w:rPr>
        <w:footnoteReference w:id="8"/>
      </w:r>
      <w:r w:rsidRPr="00757BF3">
        <w:rPr>
          <w:rFonts w:cs="Times New Roman"/>
          <w:color w:val="0070C0"/>
          <w:lang w:val="en-US"/>
        </w:rPr>
        <w:t xml:space="preserve"> </w:t>
      </w:r>
      <w:r w:rsidRPr="00757BF3">
        <w:rPr>
          <w:rFonts w:cs="Times New Roman"/>
          <w:lang w:val="en-US"/>
        </w:rPr>
        <w:t>and cols, based on income information, analyzed 828 patients from the Traumatic Coma Data Bank (TCDB) by selecting a combination of variables to predict early survival mortality. The elderly, low GCS scores and the presence of pupil alteration, hypotension and hypoxia were associated with mortality. The probability of death was calculated for each subject, so that if it was greater than 0.5, mortality was predicted. Predictions were correct in 91.2</w:t>
      </w:r>
      <w:r w:rsidR="00D9369A" w:rsidRPr="00757BF3">
        <w:rPr>
          <w:rFonts w:cs="Times New Roman"/>
          <w:lang w:val="en-US"/>
        </w:rPr>
        <w:t xml:space="preserve">% of patients. Menon and </w:t>
      </w:r>
      <w:proofErr w:type="spellStart"/>
      <w:r w:rsidR="00D9369A" w:rsidRPr="00757BF3">
        <w:rPr>
          <w:rFonts w:cs="Times New Roman"/>
          <w:lang w:val="en-US"/>
        </w:rPr>
        <w:t>Zahed</w:t>
      </w:r>
      <w:proofErr w:type="spellEnd"/>
      <w:r w:rsidR="00D9369A" w:rsidRPr="00757BF3">
        <w:rPr>
          <w:rStyle w:val="Refdenotaalpie"/>
          <w:rFonts w:cs="Times New Roman"/>
          <w:color w:val="0070C0"/>
          <w:lang w:val="en-US"/>
        </w:rPr>
        <w:footnoteReference w:id="9"/>
      </w:r>
      <w:r w:rsidRPr="00757BF3">
        <w:rPr>
          <w:rFonts w:cs="Times New Roman"/>
          <w:lang w:val="en-US"/>
        </w:rPr>
        <w:t xml:space="preserve"> also noted that hypoxia was associated with unfavorable evolution and poor functional outcome. </w:t>
      </w:r>
      <w:r w:rsidRPr="00757BF3">
        <w:rPr>
          <w:rFonts w:cs="Times New Roman"/>
          <w:lang w:val="en-US"/>
        </w:rPr>
        <w:br/>
        <w:t>The most important database at the global level in relation to prognostic factors and fu</w:t>
      </w:r>
      <w:r w:rsidR="00403833">
        <w:rPr>
          <w:rFonts w:cs="Times New Roman"/>
          <w:lang w:val="en-US"/>
        </w:rPr>
        <w:t>nctional outcome is the IMPACT database</w:t>
      </w:r>
      <w:r w:rsidRPr="00757BF3">
        <w:rPr>
          <w:rFonts w:cs="Times New Roman"/>
          <w:lang w:val="en-US"/>
        </w:rPr>
        <w:t xml:space="preserve">, </w:t>
      </w:r>
      <w:r w:rsidR="00403833">
        <w:rPr>
          <w:rFonts w:cs="Times New Roman"/>
          <w:lang w:val="en-US"/>
        </w:rPr>
        <w:t xml:space="preserve">it </w:t>
      </w:r>
      <w:r w:rsidRPr="00757BF3">
        <w:rPr>
          <w:rFonts w:cs="Times New Roman"/>
          <w:lang w:val="en-US"/>
        </w:rPr>
        <w:t>contain</w:t>
      </w:r>
      <w:r w:rsidR="00403833">
        <w:rPr>
          <w:rFonts w:cs="Times New Roman"/>
          <w:lang w:val="en-US"/>
        </w:rPr>
        <w:t>s a total of 9205 patients with</w:t>
      </w:r>
      <w:r w:rsidR="00403833" w:rsidRPr="00757BF3">
        <w:rPr>
          <w:rFonts w:cs="Times New Roman"/>
          <w:lang w:val="en-US"/>
        </w:rPr>
        <w:t xml:space="preserve"> severe </w:t>
      </w:r>
      <w:r w:rsidR="00403833">
        <w:rPr>
          <w:rFonts w:cs="Times New Roman"/>
          <w:lang w:val="en-US"/>
        </w:rPr>
        <w:t xml:space="preserve">/moderate </w:t>
      </w:r>
      <w:r w:rsidRPr="00757BF3">
        <w:rPr>
          <w:rFonts w:cs="Times New Roman"/>
          <w:lang w:val="en-US"/>
        </w:rPr>
        <w:t xml:space="preserve">traumatic brain injury, treated in the last 20 years in 8 clinical trials and 3 observational studies. </w:t>
      </w:r>
      <w:proofErr w:type="spellStart"/>
      <w:r w:rsidRPr="00757BF3">
        <w:rPr>
          <w:rFonts w:cs="Times New Roman"/>
          <w:lang w:val="en-US"/>
        </w:rPr>
        <w:t>Marmarou</w:t>
      </w:r>
      <w:proofErr w:type="spellEnd"/>
      <w:r w:rsidRPr="00757BF3">
        <w:rPr>
          <w:rFonts w:cs="Times New Roman"/>
          <w:lang w:val="en-US"/>
        </w:rPr>
        <w:t>, Lu and Butcher</w:t>
      </w:r>
      <w:r w:rsidRPr="00757BF3">
        <w:rPr>
          <w:rFonts w:cs="Times New Roman"/>
          <w:color w:val="0070C0"/>
          <w:lang w:val="en-US"/>
        </w:rPr>
        <w:t>4</w:t>
      </w:r>
      <w:r w:rsidRPr="00757BF3">
        <w:rPr>
          <w:rFonts w:cs="Times New Roman"/>
          <w:lang w:val="en-US"/>
        </w:rPr>
        <w:t xml:space="preserve"> examined these </w:t>
      </w:r>
      <w:r w:rsidR="00403833">
        <w:rPr>
          <w:rFonts w:cs="Times New Roman"/>
          <w:lang w:val="en-US"/>
        </w:rPr>
        <w:t xml:space="preserve">database </w:t>
      </w:r>
      <w:r w:rsidRPr="00757BF3">
        <w:rPr>
          <w:rFonts w:cs="Times New Roman"/>
          <w:lang w:val="en-US"/>
        </w:rPr>
        <w:t xml:space="preserve">and found a strong association between the motor response and functional outcome 6 months after the trauma (OR 1.74-7.48), </w:t>
      </w:r>
      <w:r w:rsidR="00403833">
        <w:rPr>
          <w:rFonts w:cs="Times New Roman"/>
          <w:lang w:val="en-US"/>
        </w:rPr>
        <w:t>the lower the score on motor response</w:t>
      </w:r>
      <w:r w:rsidRPr="00757BF3">
        <w:rPr>
          <w:rFonts w:cs="Times New Roman"/>
          <w:lang w:val="en-US"/>
        </w:rPr>
        <w:t xml:space="preserve">, the worse the prognosis of the patient (p=0.0001), these data are consistent with </w:t>
      </w:r>
      <w:r w:rsidR="00403833">
        <w:rPr>
          <w:rFonts w:cs="Times New Roman"/>
          <w:lang w:val="en-US"/>
        </w:rPr>
        <w:t xml:space="preserve">our findings, we show that </w:t>
      </w:r>
      <w:r w:rsidRPr="00757BF3">
        <w:rPr>
          <w:rFonts w:cs="Times New Roman"/>
          <w:lang w:val="en-US"/>
        </w:rPr>
        <w:t xml:space="preserve">patients who had a </w:t>
      </w:r>
      <w:r w:rsidRPr="00757BF3">
        <w:rPr>
          <w:rFonts w:cs="Times New Roman"/>
          <w:lang w:val="en-US"/>
        </w:rPr>
        <w:lastRenderedPageBreak/>
        <w:t xml:space="preserve">lower score in motor function had </w:t>
      </w:r>
      <w:r w:rsidR="00403833">
        <w:rPr>
          <w:rFonts w:cs="Times New Roman"/>
          <w:lang w:val="en-US"/>
        </w:rPr>
        <w:t xml:space="preserve">an unfavorable </w:t>
      </w:r>
      <w:r w:rsidRPr="00757BF3">
        <w:rPr>
          <w:rFonts w:cs="Times New Roman"/>
          <w:lang w:val="en-US"/>
        </w:rPr>
        <w:t>outcome</w:t>
      </w:r>
      <w:r w:rsidR="00403833">
        <w:rPr>
          <w:rFonts w:cs="Times New Roman"/>
          <w:lang w:val="en-US"/>
        </w:rPr>
        <w:t xml:space="preserve"> compared with those who presented </w:t>
      </w:r>
      <w:r w:rsidRPr="00757BF3">
        <w:rPr>
          <w:rFonts w:cs="Times New Roman"/>
          <w:lang w:val="en-US"/>
        </w:rPr>
        <w:t xml:space="preserve">a </w:t>
      </w:r>
      <w:r w:rsidR="00403833">
        <w:rPr>
          <w:rFonts w:cs="Times New Roman"/>
          <w:lang w:val="en-US"/>
        </w:rPr>
        <w:t xml:space="preserve">normal flexion </w:t>
      </w:r>
      <w:r w:rsidR="00403833">
        <w:rPr>
          <w:rFonts w:cs="Times New Roman"/>
          <w:color w:val="000000" w:themeColor="text1"/>
          <w:lang w:val="en-US"/>
        </w:rPr>
        <w:t xml:space="preserve">(RR: 3.2 95% CI: 1.2-5.5). </w:t>
      </w:r>
      <w:r w:rsidRPr="00757BF3">
        <w:rPr>
          <w:rFonts w:cs="Times New Roman"/>
          <w:lang w:val="en-US"/>
        </w:rPr>
        <w:t>All patients with good high and low recovery had normal flexion (p=0.04).</w:t>
      </w:r>
    </w:p>
    <w:p w14:paraId="755A8730" w14:textId="77777777" w:rsidR="0085034D" w:rsidRPr="00757BF3" w:rsidRDefault="0085034D" w:rsidP="00207893">
      <w:pPr>
        <w:pStyle w:val="a"/>
        <w:spacing w:line="360" w:lineRule="auto"/>
        <w:jc w:val="both"/>
        <w:rPr>
          <w:rFonts w:cs="Times New Roman"/>
          <w:lang w:val="en-US"/>
        </w:rPr>
      </w:pPr>
    </w:p>
    <w:p w14:paraId="2D0127F6" w14:textId="77777777" w:rsidR="0085034D" w:rsidRPr="00757BF3" w:rsidRDefault="0085034D" w:rsidP="00207893">
      <w:pPr>
        <w:pStyle w:val="a"/>
        <w:spacing w:line="360" w:lineRule="auto"/>
        <w:jc w:val="both"/>
        <w:rPr>
          <w:rFonts w:cs="Times New Roman"/>
          <w:lang w:val="en-US"/>
        </w:rPr>
      </w:pPr>
    </w:p>
    <w:p w14:paraId="2066D505" w14:textId="77777777" w:rsidR="0085034D" w:rsidRPr="00757BF3" w:rsidRDefault="0085034D" w:rsidP="00207893">
      <w:pPr>
        <w:pStyle w:val="a"/>
        <w:spacing w:line="360" w:lineRule="auto"/>
        <w:jc w:val="both"/>
        <w:rPr>
          <w:rFonts w:cs="Times New Roman"/>
          <w:lang w:val="en-US"/>
        </w:rPr>
      </w:pPr>
    </w:p>
    <w:p w14:paraId="2406F3B0" w14:textId="77777777" w:rsidR="0085034D" w:rsidRPr="00757BF3" w:rsidRDefault="0085034D" w:rsidP="00207893">
      <w:pPr>
        <w:pStyle w:val="a"/>
        <w:spacing w:line="360" w:lineRule="auto"/>
        <w:jc w:val="both"/>
        <w:rPr>
          <w:rFonts w:cs="Times New Roman"/>
          <w:lang w:val="en-US"/>
        </w:rPr>
      </w:pPr>
    </w:p>
    <w:p w14:paraId="39BF7CBB" w14:textId="77777777" w:rsidR="001A5970" w:rsidRDefault="00207893" w:rsidP="00207893">
      <w:pPr>
        <w:pStyle w:val="a"/>
        <w:spacing w:line="360" w:lineRule="auto"/>
        <w:jc w:val="both"/>
        <w:rPr>
          <w:rFonts w:cs="Times New Roman"/>
          <w:lang w:val="en-US"/>
        </w:rPr>
      </w:pPr>
      <w:r>
        <w:rPr>
          <w:rFonts w:cs="Times New Roman"/>
          <w:b/>
          <w:bCs/>
          <w:lang w:val="en-US"/>
        </w:rPr>
        <w:t xml:space="preserve">Conclusion </w:t>
      </w:r>
      <w:r w:rsidR="00916289" w:rsidRPr="00757BF3">
        <w:rPr>
          <w:rFonts w:cs="Times New Roman"/>
          <w:lang w:val="en-US"/>
        </w:rPr>
        <w:br/>
      </w:r>
      <w:r w:rsidR="006E7A71">
        <w:rPr>
          <w:rFonts w:cs="Times New Roman"/>
          <w:lang w:val="en-US"/>
        </w:rPr>
        <w:t>Secondary injury should be avoided in surgical TBI patients, factors such as hypoxia and hypotension are the most important modifiable variables in this setting. Although hypotension was not associated with outcome in our research, other prospective statistically powerful studies has shown its importance in functional results after TBI.</w:t>
      </w:r>
    </w:p>
    <w:p w14:paraId="0220EAF4" w14:textId="77777777" w:rsidR="006915BF" w:rsidRDefault="00F57C36" w:rsidP="00207893">
      <w:pPr>
        <w:pStyle w:val="a"/>
        <w:spacing w:line="360" w:lineRule="auto"/>
        <w:jc w:val="both"/>
        <w:rPr>
          <w:rFonts w:cs="Times New Roman"/>
          <w:lang w:val="en-US"/>
        </w:rPr>
      </w:pPr>
      <w:r>
        <w:rPr>
          <w:rFonts w:cs="Times New Roman"/>
          <w:lang w:val="en-US"/>
        </w:rPr>
        <w:t xml:space="preserve">Motor response still the most important non modifiable factor related to outcome (p= 0.01). </w:t>
      </w:r>
      <w:r w:rsidR="00C11D63">
        <w:rPr>
          <w:rFonts w:cs="Times New Roman"/>
          <w:lang w:val="en-US"/>
        </w:rPr>
        <w:t>O</w:t>
      </w:r>
      <w:r>
        <w:rPr>
          <w:rFonts w:cs="Times New Roman"/>
          <w:lang w:val="en-US"/>
        </w:rPr>
        <w:t xml:space="preserve">ur </w:t>
      </w:r>
      <w:r w:rsidR="00C11D63">
        <w:rPr>
          <w:rFonts w:cs="Times New Roman"/>
          <w:lang w:val="en-US"/>
        </w:rPr>
        <w:t>study shows similarities</w:t>
      </w:r>
      <w:r>
        <w:rPr>
          <w:rFonts w:cs="Times New Roman"/>
          <w:lang w:val="en-US"/>
        </w:rPr>
        <w:t xml:space="preserve"> between surgical and non-surgical</w:t>
      </w:r>
      <w:r w:rsidR="00C11D63">
        <w:rPr>
          <w:rFonts w:cs="Times New Roman"/>
          <w:lang w:val="en-US"/>
        </w:rPr>
        <w:t xml:space="preserve"> (contrasted with non-surgical studies)</w:t>
      </w:r>
      <w:r>
        <w:rPr>
          <w:rFonts w:cs="Times New Roman"/>
          <w:lang w:val="en-US"/>
        </w:rPr>
        <w:t xml:space="preserve"> TBI patients when we compare prognostic factors</w:t>
      </w:r>
      <w:r w:rsidR="00C11D63">
        <w:rPr>
          <w:rFonts w:cs="Times New Roman"/>
          <w:lang w:val="en-US"/>
        </w:rPr>
        <w:t xml:space="preserve"> </w:t>
      </w:r>
      <w:proofErr w:type="gramStart"/>
      <w:r w:rsidR="00C11D63">
        <w:rPr>
          <w:rFonts w:cs="Times New Roman"/>
          <w:lang w:val="en-US"/>
        </w:rPr>
        <w:t>previous to</w:t>
      </w:r>
      <w:proofErr w:type="gramEnd"/>
      <w:r w:rsidR="00C11D63">
        <w:rPr>
          <w:rFonts w:cs="Times New Roman"/>
          <w:lang w:val="en-US"/>
        </w:rPr>
        <w:t xml:space="preserve"> surgery. </w:t>
      </w:r>
      <w:r w:rsidR="006915BF">
        <w:rPr>
          <w:rFonts w:cs="Times New Roman"/>
          <w:lang w:val="en-US"/>
        </w:rPr>
        <w:t xml:space="preserve"> </w:t>
      </w:r>
    </w:p>
    <w:p w14:paraId="43E23E06" w14:textId="77777777" w:rsidR="00AC50D8" w:rsidRDefault="00AC50D8" w:rsidP="00493669">
      <w:pPr>
        <w:pStyle w:val="a"/>
        <w:spacing w:line="360" w:lineRule="auto"/>
        <w:rPr>
          <w:rFonts w:cs="Times New Roman"/>
          <w:b/>
          <w:lang w:val="en-US"/>
        </w:rPr>
      </w:pPr>
    </w:p>
    <w:p w14:paraId="59724C8A" w14:textId="77777777" w:rsidR="00AC50D8" w:rsidRDefault="00AC50D8" w:rsidP="00493669">
      <w:pPr>
        <w:pStyle w:val="a"/>
        <w:spacing w:line="360" w:lineRule="auto"/>
        <w:rPr>
          <w:rFonts w:cs="Times New Roman"/>
          <w:b/>
          <w:lang w:val="en-US"/>
        </w:rPr>
      </w:pPr>
      <w:r>
        <w:rPr>
          <w:rFonts w:cs="Times New Roman"/>
          <w:b/>
          <w:lang w:val="en-US"/>
        </w:rPr>
        <w:t xml:space="preserve">Limitations </w:t>
      </w:r>
    </w:p>
    <w:p w14:paraId="10EF2B3E" w14:textId="77777777" w:rsidR="0085034D" w:rsidRDefault="00916289" w:rsidP="00493669">
      <w:pPr>
        <w:pStyle w:val="a"/>
        <w:spacing w:line="360" w:lineRule="auto"/>
        <w:rPr>
          <w:rFonts w:cs="Times New Roman"/>
          <w:lang w:val="en-US"/>
        </w:rPr>
      </w:pPr>
      <w:r w:rsidRPr="00757BF3">
        <w:rPr>
          <w:rFonts w:cs="Times New Roman"/>
          <w:lang w:val="en-US"/>
        </w:rPr>
        <w:br/>
      </w:r>
      <w:r w:rsidR="00AC50D8">
        <w:rPr>
          <w:rFonts w:cs="Times New Roman"/>
          <w:lang w:val="en-US"/>
        </w:rPr>
        <w:t>-S</w:t>
      </w:r>
      <w:r w:rsidRPr="00757BF3">
        <w:rPr>
          <w:rFonts w:cs="Times New Roman"/>
          <w:lang w:val="en-US"/>
        </w:rPr>
        <w:t>m</w:t>
      </w:r>
      <w:r w:rsidR="00AC50D8">
        <w:rPr>
          <w:rFonts w:cs="Times New Roman"/>
          <w:lang w:val="en-US"/>
        </w:rPr>
        <w:t xml:space="preserve">all number of subjects studied. </w:t>
      </w:r>
    </w:p>
    <w:p w14:paraId="425AAC96" w14:textId="77777777" w:rsidR="00AC50D8" w:rsidRPr="002C452A" w:rsidRDefault="00AC50D8" w:rsidP="00AC50D8">
      <w:pPr>
        <w:pStyle w:val="a"/>
        <w:spacing w:line="360" w:lineRule="auto"/>
        <w:rPr>
          <w:rFonts w:cs="Times New Roman"/>
          <w:lang w:val="en-US"/>
        </w:rPr>
      </w:pPr>
      <w:r>
        <w:rPr>
          <w:rFonts w:cs="Times New Roman"/>
          <w:lang w:val="en-US"/>
        </w:rPr>
        <w:t xml:space="preserve">-Pilot Study. More powerful prospective studies among surgical TBI patients, and comparing these with non/surgical patients, </w:t>
      </w:r>
      <w:r>
        <w:rPr>
          <w:rFonts w:cs="Times New Roman"/>
          <w:lang w:val="en-US"/>
        </w:rPr>
        <w:t xml:space="preserve">should be performed. </w:t>
      </w:r>
    </w:p>
    <w:p w14:paraId="2B9BBFC6" w14:textId="77777777" w:rsidR="00AC50D8" w:rsidRPr="00757BF3" w:rsidRDefault="00AC50D8" w:rsidP="00493669">
      <w:pPr>
        <w:pStyle w:val="a"/>
        <w:spacing w:line="360" w:lineRule="auto"/>
        <w:rPr>
          <w:rFonts w:cs="Times New Roman"/>
          <w:lang w:val="en-US"/>
        </w:rPr>
      </w:pPr>
    </w:p>
    <w:p w14:paraId="1118DB23" w14:textId="77777777" w:rsidR="0085034D" w:rsidRPr="00757BF3" w:rsidRDefault="0085034D" w:rsidP="00493669">
      <w:pPr>
        <w:pStyle w:val="a"/>
        <w:spacing w:line="360" w:lineRule="auto"/>
        <w:rPr>
          <w:rFonts w:cs="Times New Roman"/>
          <w:lang w:val="en-US"/>
        </w:rPr>
      </w:pPr>
    </w:p>
    <w:p w14:paraId="019B76C8" w14:textId="77777777" w:rsidR="00184839" w:rsidRDefault="00184839" w:rsidP="00493669">
      <w:pPr>
        <w:pStyle w:val="a"/>
        <w:spacing w:line="360" w:lineRule="auto"/>
        <w:rPr>
          <w:rFonts w:cs="Times New Roman"/>
          <w:b/>
          <w:color w:val="000000"/>
          <w:lang w:val="en-US" w:bidi="ar-SA"/>
        </w:rPr>
      </w:pPr>
    </w:p>
    <w:p w14:paraId="44287873" w14:textId="77777777" w:rsidR="00184839" w:rsidRPr="00757BF3" w:rsidRDefault="00184839" w:rsidP="00493669">
      <w:pPr>
        <w:pStyle w:val="a"/>
        <w:spacing w:line="360" w:lineRule="auto"/>
        <w:rPr>
          <w:rFonts w:cs="Times New Roman"/>
          <w:b/>
          <w:color w:val="000000"/>
          <w:lang w:val="en-US" w:bidi="ar-SA"/>
        </w:rPr>
      </w:pPr>
    </w:p>
    <w:p w14:paraId="5FA1AA8B" w14:textId="77777777" w:rsidR="00996106" w:rsidRPr="00757BF3" w:rsidRDefault="00996106" w:rsidP="00493669">
      <w:pPr>
        <w:pStyle w:val="a"/>
        <w:spacing w:line="360" w:lineRule="auto"/>
        <w:rPr>
          <w:rFonts w:cs="Times New Roman"/>
          <w:b/>
          <w:color w:val="000000"/>
          <w:lang w:val="es-ES" w:bidi="ar-SA"/>
        </w:rPr>
      </w:pPr>
      <w:proofErr w:type="spellStart"/>
      <w:r w:rsidRPr="00757BF3">
        <w:rPr>
          <w:rFonts w:cs="Times New Roman"/>
          <w:b/>
          <w:color w:val="000000"/>
          <w:lang w:val="es-ES" w:bidi="ar-SA"/>
        </w:rPr>
        <w:t>Literature</w:t>
      </w:r>
      <w:proofErr w:type="spellEnd"/>
    </w:p>
    <w:p w14:paraId="581888D6" w14:textId="77777777" w:rsidR="0085034D" w:rsidRPr="00B903A8" w:rsidRDefault="00916289" w:rsidP="00493669">
      <w:pPr>
        <w:pStyle w:val="a"/>
        <w:spacing w:line="360" w:lineRule="auto"/>
        <w:rPr>
          <w:rFonts w:cs="Times New Roman"/>
          <w:lang w:val="en-US"/>
        </w:rPr>
      </w:pPr>
      <w:r w:rsidRPr="00757BF3">
        <w:rPr>
          <w:rFonts w:cs="Times New Roman"/>
          <w:color w:val="000000"/>
          <w:lang w:val="es-ES" w:bidi="ar-SA"/>
        </w:rPr>
        <w:t xml:space="preserve">1- Indicadores básicos de salud 2013. Ministerio de Salud Pública/ Organización Panamericana de la Salud/ Organización Mundial de la Salud. </w:t>
      </w:r>
      <w:r w:rsidRPr="00B903A8">
        <w:rPr>
          <w:rFonts w:cs="Times New Roman"/>
          <w:color w:val="000000"/>
          <w:lang w:val="en-US" w:bidi="ar-SA"/>
        </w:rPr>
        <w:t xml:space="preserve">República </w:t>
      </w:r>
      <w:proofErr w:type="spellStart"/>
      <w:r w:rsidRPr="00B903A8">
        <w:rPr>
          <w:rFonts w:cs="Times New Roman"/>
          <w:color w:val="000000"/>
          <w:lang w:val="en-US" w:bidi="ar-SA"/>
        </w:rPr>
        <w:t>Dominicana</w:t>
      </w:r>
      <w:proofErr w:type="spellEnd"/>
      <w:r w:rsidRPr="00B903A8">
        <w:rPr>
          <w:rFonts w:cs="Times New Roman"/>
          <w:color w:val="000000"/>
          <w:lang w:val="en-US" w:bidi="ar-SA"/>
        </w:rPr>
        <w:t>. 2013.</w:t>
      </w:r>
    </w:p>
    <w:p w14:paraId="40465AA0" w14:textId="77777777" w:rsidR="0085034D" w:rsidRPr="00757BF3" w:rsidRDefault="00916289" w:rsidP="00493669">
      <w:pPr>
        <w:pStyle w:val="a"/>
        <w:spacing w:line="360" w:lineRule="auto"/>
        <w:rPr>
          <w:rFonts w:cs="Times New Roman"/>
          <w:lang w:val="en-US"/>
        </w:rPr>
      </w:pPr>
      <w:r w:rsidRPr="00B903A8">
        <w:rPr>
          <w:rFonts w:cs="Times New Roman"/>
          <w:color w:val="000000"/>
          <w:lang w:val="en-US" w:bidi="ar-SA"/>
        </w:rPr>
        <w:t xml:space="preserve"> </w:t>
      </w:r>
      <w:r w:rsidRPr="00757BF3">
        <w:rPr>
          <w:rFonts w:cs="Times New Roman"/>
          <w:color w:val="000000"/>
          <w:lang w:val="en-US" w:bidi="ar-SA"/>
        </w:rPr>
        <w:t xml:space="preserve">2-25. </w:t>
      </w:r>
    </w:p>
    <w:p w14:paraId="660F80A4" w14:textId="77777777" w:rsidR="0085034D" w:rsidRPr="00757BF3" w:rsidRDefault="00916289" w:rsidP="00493669">
      <w:pPr>
        <w:pStyle w:val="a"/>
        <w:spacing w:line="360" w:lineRule="auto"/>
        <w:rPr>
          <w:rFonts w:cs="Times New Roman"/>
          <w:lang w:val="en-US"/>
        </w:rPr>
      </w:pPr>
      <w:r w:rsidRPr="00757BF3">
        <w:rPr>
          <w:rFonts w:cs="Times New Roman"/>
          <w:color w:val="000000"/>
          <w:lang w:val="en-US" w:bidi="ar-SA"/>
        </w:rPr>
        <w:t xml:space="preserve">2-Bruns J, </w:t>
      </w:r>
      <w:proofErr w:type="spellStart"/>
      <w:r w:rsidRPr="00757BF3">
        <w:rPr>
          <w:rFonts w:cs="Times New Roman"/>
          <w:color w:val="000000"/>
          <w:lang w:val="en-US" w:bidi="ar-SA"/>
        </w:rPr>
        <w:t>Haueser</w:t>
      </w:r>
      <w:proofErr w:type="spellEnd"/>
      <w:r w:rsidRPr="00757BF3">
        <w:rPr>
          <w:rFonts w:cs="Times New Roman"/>
          <w:color w:val="000000"/>
          <w:lang w:val="en-US" w:bidi="ar-SA"/>
        </w:rPr>
        <w:t xml:space="preserve"> W. Epidemiology of TBI: a review. </w:t>
      </w:r>
      <w:proofErr w:type="spellStart"/>
      <w:proofErr w:type="gramStart"/>
      <w:r w:rsidRPr="00757BF3">
        <w:rPr>
          <w:rFonts w:cs="Times New Roman"/>
          <w:color w:val="000000"/>
          <w:lang w:val="en-US" w:bidi="ar-SA"/>
        </w:rPr>
        <w:t>Epilepsia</w:t>
      </w:r>
      <w:proofErr w:type="spellEnd"/>
      <w:r w:rsidRPr="00757BF3">
        <w:rPr>
          <w:rFonts w:cs="Times New Roman"/>
          <w:color w:val="000000"/>
          <w:lang w:val="en-US" w:bidi="ar-SA"/>
        </w:rPr>
        <w:t xml:space="preserve"> }</w:t>
      </w:r>
      <w:proofErr w:type="gramEnd"/>
      <w:r w:rsidRPr="00757BF3">
        <w:rPr>
          <w:rFonts w:cs="Times New Roman"/>
          <w:color w:val="000000"/>
          <w:lang w:val="en-US" w:bidi="ar-SA"/>
        </w:rPr>
        <w:t>. 2003: 44 (SUPPL. 10</w:t>
      </w:r>
      <w:proofErr w:type="gramStart"/>
      <w:r w:rsidRPr="00757BF3">
        <w:rPr>
          <w:rFonts w:cs="Times New Roman"/>
          <w:color w:val="000000"/>
          <w:lang w:val="en-US" w:bidi="ar-SA"/>
        </w:rPr>
        <w:t>) .</w:t>
      </w:r>
      <w:proofErr w:type="gramEnd"/>
      <w:r w:rsidRPr="00757BF3">
        <w:rPr>
          <w:rFonts w:cs="Times New Roman"/>
          <w:color w:val="000000"/>
          <w:lang w:val="en-US" w:bidi="ar-SA"/>
        </w:rPr>
        <w:t xml:space="preserve"> 210.</w:t>
      </w:r>
    </w:p>
    <w:p w14:paraId="7BC70F95" w14:textId="77777777" w:rsidR="0085034D" w:rsidRPr="00757BF3" w:rsidRDefault="00916289" w:rsidP="00493669">
      <w:pPr>
        <w:pStyle w:val="a"/>
        <w:spacing w:line="360" w:lineRule="auto"/>
        <w:rPr>
          <w:rFonts w:cs="Times New Roman"/>
          <w:lang w:val="en-US"/>
        </w:rPr>
      </w:pPr>
      <w:r w:rsidRPr="00757BF3">
        <w:rPr>
          <w:rFonts w:cs="Times New Roman"/>
          <w:color w:val="000000"/>
          <w:lang w:val="en-US" w:bidi="ar-SA"/>
        </w:rPr>
        <w:t xml:space="preserve"> </w:t>
      </w:r>
    </w:p>
    <w:p w14:paraId="1EADB893" w14:textId="77777777" w:rsidR="0085034D" w:rsidRPr="00FD2E14" w:rsidRDefault="00916289" w:rsidP="00493669">
      <w:pPr>
        <w:pStyle w:val="a"/>
        <w:spacing w:line="360" w:lineRule="auto"/>
        <w:rPr>
          <w:rFonts w:cs="Times New Roman"/>
          <w:lang w:val="en-US"/>
        </w:rPr>
      </w:pPr>
      <w:r w:rsidRPr="00757BF3">
        <w:rPr>
          <w:rFonts w:cs="Times New Roman"/>
          <w:color w:val="000000"/>
          <w:lang w:val="en-US" w:bidi="ar-SA"/>
        </w:rPr>
        <w:t xml:space="preserve">3-Langlolis R, </w:t>
      </w:r>
      <w:proofErr w:type="spellStart"/>
      <w:r w:rsidRPr="00757BF3">
        <w:rPr>
          <w:rFonts w:cs="Times New Roman"/>
          <w:color w:val="000000"/>
          <w:lang w:val="en-US" w:bidi="ar-SA"/>
        </w:rPr>
        <w:t>Sattin</w:t>
      </w:r>
      <w:proofErr w:type="spellEnd"/>
      <w:r w:rsidRPr="00757BF3">
        <w:rPr>
          <w:rFonts w:cs="Times New Roman"/>
          <w:color w:val="000000"/>
          <w:lang w:val="en-US" w:bidi="ar-SA"/>
        </w:rPr>
        <w:t xml:space="preserve"> J. TBI in United States: research and programs of de Center </w:t>
      </w:r>
      <w:proofErr w:type="gramStart"/>
      <w:r w:rsidRPr="00757BF3">
        <w:rPr>
          <w:rFonts w:cs="Times New Roman"/>
          <w:color w:val="000000"/>
          <w:lang w:val="en-US" w:bidi="ar-SA"/>
        </w:rPr>
        <w:t>For</w:t>
      </w:r>
      <w:proofErr w:type="gramEnd"/>
      <w:r w:rsidRPr="00757BF3">
        <w:rPr>
          <w:rFonts w:cs="Times New Roman"/>
          <w:color w:val="000000"/>
          <w:lang w:val="en-US" w:bidi="ar-SA"/>
        </w:rPr>
        <w:t xml:space="preserve"> Control </w:t>
      </w:r>
      <w:proofErr w:type="spellStart"/>
      <w:r w:rsidRPr="00757BF3">
        <w:rPr>
          <w:rFonts w:cs="Times New Roman"/>
          <w:color w:val="000000"/>
          <w:lang w:val="en-US" w:bidi="ar-SA"/>
        </w:rPr>
        <w:t>Desease</w:t>
      </w:r>
      <w:proofErr w:type="spellEnd"/>
      <w:r w:rsidRPr="00757BF3">
        <w:rPr>
          <w:rFonts w:cs="Times New Roman"/>
          <w:color w:val="000000"/>
          <w:lang w:val="en-US" w:bidi="ar-SA"/>
        </w:rPr>
        <w:t xml:space="preserve">. </w:t>
      </w:r>
      <w:r w:rsidRPr="00FD2E14">
        <w:rPr>
          <w:rFonts w:cs="Times New Roman"/>
          <w:color w:val="000000"/>
          <w:lang w:val="en-US" w:bidi="ar-SA"/>
        </w:rPr>
        <w:t xml:space="preserve">Head trauma </w:t>
      </w:r>
      <w:proofErr w:type="spellStart"/>
      <w:r w:rsidRPr="00FD2E14">
        <w:rPr>
          <w:rFonts w:cs="Times New Roman"/>
          <w:color w:val="000000"/>
          <w:lang w:val="en-US" w:bidi="ar-SA"/>
        </w:rPr>
        <w:t>rehabil</w:t>
      </w:r>
      <w:proofErr w:type="spellEnd"/>
      <w:r w:rsidRPr="00FD2E14">
        <w:rPr>
          <w:rFonts w:cs="Times New Roman"/>
          <w:color w:val="000000"/>
          <w:lang w:val="en-US" w:bidi="ar-SA"/>
        </w:rPr>
        <w:t xml:space="preserve">. 2005.; 20. 187-288. </w:t>
      </w:r>
    </w:p>
    <w:p w14:paraId="098E932E" w14:textId="77777777" w:rsidR="0085034D" w:rsidRPr="00FD2E14" w:rsidRDefault="0085034D" w:rsidP="00493669">
      <w:pPr>
        <w:pStyle w:val="a"/>
        <w:spacing w:line="360" w:lineRule="auto"/>
        <w:rPr>
          <w:rFonts w:cs="Times New Roman"/>
          <w:lang w:val="en-US"/>
        </w:rPr>
      </w:pPr>
    </w:p>
    <w:p w14:paraId="3DB112E5" w14:textId="77777777" w:rsidR="0085034D" w:rsidRPr="00757BF3" w:rsidRDefault="00916289" w:rsidP="00493669">
      <w:pPr>
        <w:pStyle w:val="a"/>
        <w:spacing w:line="360" w:lineRule="auto"/>
        <w:rPr>
          <w:rFonts w:cs="Times New Roman"/>
          <w:lang w:val="en-US"/>
        </w:rPr>
      </w:pPr>
      <w:r w:rsidRPr="00757BF3">
        <w:rPr>
          <w:rFonts w:cs="Times New Roman"/>
          <w:color w:val="000000"/>
          <w:lang w:val="en-US" w:bidi="ar-SA"/>
        </w:rPr>
        <w:t xml:space="preserve">4- </w:t>
      </w:r>
      <w:proofErr w:type="spellStart"/>
      <w:r w:rsidRPr="00757BF3">
        <w:rPr>
          <w:rFonts w:cs="Times New Roman"/>
          <w:color w:val="000000"/>
          <w:lang w:val="en-US" w:bidi="ar-SA"/>
        </w:rPr>
        <w:t>Marmarou</w:t>
      </w:r>
      <w:proofErr w:type="spellEnd"/>
      <w:r w:rsidRPr="00757BF3">
        <w:rPr>
          <w:rFonts w:cs="Times New Roman"/>
          <w:color w:val="000000"/>
          <w:lang w:val="en-US" w:bidi="ar-SA"/>
        </w:rPr>
        <w:t xml:space="preserve"> A, </w:t>
      </w:r>
      <w:proofErr w:type="spellStart"/>
      <w:r w:rsidRPr="00757BF3">
        <w:rPr>
          <w:rFonts w:cs="Times New Roman"/>
          <w:color w:val="000000"/>
          <w:lang w:val="en-US" w:bidi="ar-SA"/>
        </w:rPr>
        <w:t>LuJ</w:t>
      </w:r>
      <w:proofErr w:type="spellEnd"/>
      <w:r w:rsidRPr="00757BF3">
        <w:rPr>
          <w:rFonts w:cs="Times New Roman"/>
          <w:color w:val="000000"/>
          <w:lang w:val="en-US" w:bidi="ar-SA"/>
        </w:rPr>
        <w:t xml:space="preserve">, Butcher I. Prognostic value of the Glasgow coma scale and pupil reactivity in traumatic brain injury assessed pre-hospital and on enrollment: An IMPACT </w:t>
      </w:r>
      <w:proofErr w:type="spellStart"/>
      <w:r w:rsidRPr="00757BF3">
        <w:rPr>
          <w:rFonts w:cs="Times New Roman"/>
          <w:color w:val="000000"/>
          <w:lang w:val="en-US" w:bidi="ar-SA"/>
        </w:rPr>
        <w:t>analisis</w:t>
      </w:r>
      <w:proofErr w:type="spellEnd"/>
      <w:r w:rsidRPr="00757BF3">
        <w:rPr>
          <w:rFonts w:cs="Times New Roman"/>
          <w:color w:val="000000"/>
          <w:lang w:val="en-US" w:bidi="ar-SA"/>
        </w:rPr>
        <w:t xml:space="preserve">. Journal of neurotrauma (online). Feb. 2007, 24(2): 270-280. </w:t>
      </w:r>
      <w:proofErr w:type="spellStart"/>
      <w:r w:rsidRPr="00757BF3">
        <w:rPr>
          <w:rFonts w:cs="Times New Roman"/>
          <w:color w:val="000000"/>
          <w:lang w:val="en-US" w:bidi="ar-SA"/>
        </w:rPr>
        <w:t>Recuperado</w:t>
      </w:r>
      <w:proofErr w:type="spellEnd"/>
      <w:r w:rsidRPr="00757BF3">
        <w:rPr>
          <w:rFonts w:cs="Times New Roman"/>
          <w:color w:val="000000"/>
          <w:lang w:val="en-US" w:bidi="ar-SA"/>
        </w:rPr>
        <w:t xml:space="preserve"> </w:t>
      </w:r>
      <w:proofErr w:type="spellStart"/>
      <w:r w:rsidRPr="00757BF3">
        <w:rPr>
          <w:rFonts w:cs="Times New Roman"/>
          <w:color w:val="000000"/>
          <w:lang w:val="en-US" w:bidi="ar-SA"/>
        </w:rPr>
        <w:t>en</w:t>
      </w:r>
      <w:proofErr w:type="spellEnd"/>
      <w:r w:rsidRPr="00757BF3">
        <w:rPr>
          <w:rFonts w:cs="Times New Roman"/>
          <w:color w:val="000000"/>
          <w:lang w:val="en-US" w:bidi="ar-SA"/>
        </w:rPr>
        <w:t>: online.liebertpub.com/</w:t>
      </w:r>
      <w:proofErr w:type="spellStart"/>
      <w:r w:rsidRPr="00757BF3">
        <w:rPr>
          <w:rFonts w:cs="Times New Roman"/>
          <w:color w:val="000000"/>
          <w:lang w:val="en-US" w:bidi="ar-SA"/>
        </w:rPr>
        <w:t>doi</w:t>
      </w:r>
      <w:proofErr w:type="spellEnd"/>
      <w:r w:rsidRPr="00757BF3">
        <w:rPr>
          <w:rFonts w:cs="Times New Roman"/>
          <w:color w:val="000000"/>
          <w:lang w:val="en-US" w:bidi="ar-SA"/>
        </w:rPr>
        <w:t xml:space="preserve">/abs/10.1089/neu.2006.0029. </w:t>
      </w:r>
    </w:p>
    <w:p w14:paraId="4D2EA419" w14:textId="77777777" w:rsidR="0085034D" w:rsidRPr="00757BF3" w:rsidRDefault="0085034D" w:rsidP="00493669">
      <w:pPr>
        <w:pStyle w:val="a"/>
        <w:spacing w:line="360" w:lineRule="auto"/>
        <w:rPr>
          <w:rFonts w:cs="Times New Roman"/>
          <w:lang w:val="en-US"/>
        </w:rPr>
      </w:pPr>
    </w:p>
    <w:p w14:paraId="115A22CF" w14:textId="77777777" w:rsidR="0085034D" w:rsidRPr="00757BF3" w:rsidRDefault="00916289" w:rsidP="00493669">
      <w:pPr>
        <w:pStyle w:val="a"/>
        <w:spacing w:line="360" w:lineRule="auto"/>
        <w:rPr>
          <w:rFonts w:cs="Times New Roman"/>
          <w:lang w:val="en-US"/>
        </w:rPr>
      </w:pPr>
      <w:r w:rsidRPr="00757BF3">
        <w:rPr>
          <w:rFonts w:cs="Times New Roman"/>
          <w:color w:val="000000"/>
          <w:lang w:val="en-US" w:bidi="ar-SA"/>
        </w:rPr>
        <w:lastRenderedPageBreak/>
        <w:t xml:space="preserve">5- Choi SC, Barnes TY. Predicting outcome in the head injured patient. </w:t>
      </w:r>
      <w:proofErr w:type="spellStart"/>
      <w:r w:rsidRPr="00757BF3">
        <w:rPr>
          <w:rFonts w:cs="Times New Roman"/>
          <w:color w:val="000000"/>
          <w:lang w:val="en-US" w:bidi="ar-SA"/>
        </w:rPr>
        <w:t>En</w:t>
      </w:r>
      <w:proofErr w:type="spellEnd"/>
      <w:r w:rsidRPr="00757BF3">
        <w:rPr>
          <w:rFonts w:cs="Times New Roman"/>
          <w:color w:val="000000"/>
          <w:lang w:val="en-US" w:bidi="ar-SA"/>
        </w:rPr>
        <w:t xml:space="preserve">: </w:t>
      </w:r>
      <w:proofErr w:type="spellStart"/>
      <w:proofErr w:type="gramStart"/>
      <w:r w:rsidRPr="00757BF3">
        <w:rPr>
          <w:rFonts w:cs="Times New Roman"/>
          <w:color w:val="000000"/>
          <w:lang w:val="en-US" w:bidi="ar-SA"/>
        </w:rPr>
        <w:t>Narayan,Willberger</w:t>
      </w:r>
      <w:proofErr w:type="spellEnd"/>
      <w:proofErr w:type="gramEnd"/>
      <w:r w:rsidRPr="00757BF3">
        <w:rPr>
          <w:rFonts w:cs="Times New Roman"/>
          <w:color w:val="000000"/>
          <w:lang w:val="en-US" w:bidi="ar-SA"/>
        </w:rPr>
        <w:t xml:space="preserve">. Neurotrauma. New York: McGraw-Hill,1996: pp 779-792. </w:t>
      </w:r>
      <w:proofErr w:type="spellStart"/>
      <w:r w:rsidRPr="00757BF3">
        <w:rPr>
          <w:rFonts w:cs="Times New Roman"/>
          <w:color w:val="000000"/>
          <w:lang w:val="en-US" w:bidi="ar-SA"/>
        </w:rPr>
        <w:t>Recuperado</w:t>
      </w:r>
      <w:proofErr w:type="spellEnd"/>
      <w:r w:rsidRPr="00757BF3">
        <w:rPr>
          <w:rFonts w:cs="Times New Roman"/>
          <w:color w:val="000000"/>
          <w:lang w:val="en-US" w:bidi="ar-SA"/>
        </w:rPr>
        <w:t xml:space="preserve"> </w:t>
      </w:r>
      <w:proofErr w:type="spellStart"/>
      <w:proofErr w:type="gramStart"/>
      <w:r w:rsidRPr="00757BF3">
        <w:rPr>
          <w:rFonts w:cs="Times New Roman"/>
          <w:color w:val="000000"/>
          <w:lang w:val="en-US" w:bidi="ar-SA"/>
        </w:rPr>
        <w:t>en:Scielo.isciii.es</w:t>
      </w:r>
      <w:proofErr w:type="spellEnd"/>
      <w:r w:rsidRPr="00757BF3">
        <w:rPr>
          <w:rFonts w:cs="Times New Roman"/>
          <w:color w:val="000000"/>
          <w:lang w:val="en-US" w:bidi="ar-SA"/>
        </w:rPr>
        <w:t>/</w:t>
      </w:r>
      <w:proofErr w:type="spellStart"/>
      <w:r w:rsidRPr="00757BF3">
        <w:rPr>
          <w:rFonts w:cs="Times New Roman"/>
          <w:color w:val="000000"/>
          <w:lang w:val="en-US" w:bidi="ar-SA"/>
        </w:rPr>
        <w:t>scielo.php</w:t>
      </w:r>
      <w:proofErr w:type="gramEnd"/>
      <w:r w:rsidRPr="00757BF3">
        <w:rPr>
          <w:rFonts w:cs="Times New Roman"/>
          <w:color w:val="000000"/>
          <w:lang w:val="en-US" w:bidi="ar-SA"/>
        </w:rPr>
        <w:t>?script</w:t>
      </w:r>
      <w:proofErr w:type="spellEnd"/>
      <w:r w:rsidRPr="00757BF3">
        <w:rPr>
          <w:rFonts w:cs="Times New Roman"/>
          <w:color w:val="000000"/>
          <w:lang w:val="en-US" w:bidi="ar-SA"/>
        </w:rPr>
        <w:t>=sci-</w:t>
      </w:r>
      <w:proofErr w:type="spellStart"/>
      <w:r w:rsidRPr="00757BF3">
        <w:rPr>
          <w:rFonts w:cs="Times New Roman"/>
          <w:color w:val="000000"/>
          <w:lang w:val="en-US" w:bidi="ar-SA"/>
        </w:rPr>
        <w:t>arttext</w:t>
      </w:r>
      <w:proofErr w:type="spellEnd"/>
      <w:r w:rsidRPr="00757BF3">
        <w:rPr>
          <w:rFonts w:cs="Times New Roman"/>
          <w:color w:val="000000"/>
          <w:lang w:val="en-US" w:bidi="ar-SA"/>
        </w:rPr>
        <w:t xml:space="preserve">. </w:t>
      </w:r>
    </w:p>
    <w:p w14:paraId="49F61CDD" w14:textId="77777777" w:rsidR="0085034D" w:rsidRPr="00757BF3" w:rsidRDefault="0085034D" w:rsidP="00493669">
      <w:pPr>
        <w:pStyle w:val="a"/>
        <w:spacing w:line="360" w:lineRule="auto"/>
        <w:rPr>
          <w:rFonts w:cs="Times New Roman"/>
          <w:lang w:val="en-US"/>
        </w:rPr>
      </w:pPr>
    </w:p>
    <w:p w14:paraId="01BE36EF" w14:textId="77777777" w:rsidR="0085034D" w:rsidRPr="00757BF3" w:rsidRDefault="00916289" w:rsidP="00493669">
      <w:pPr>
        <w:pStyle w:val="a"/>
        <w:spacing w:line="360" w:lineRule="auto"/>
        <w:rPr>
          <w:rFonts w:cs="Times New Roman"/>
          <w:lang w:val="en-US"/>
        </w:rPr>
      </w:pPr>
      <w:r w:rsidRPr="00757BF3">
        <w:rPr>
          <w:rFonts w:cs="Times New Roman"/>
          <w:color w:val="000000"/>
          <w:lang w:val="en-US" w:bidi="ar-SA"/>
        </w:rPr>
        <w:t xml:space="preserve">6-Choi SC, </w:t>
      </w:r>
      <w:proofErr w:type="spellStart"/>
      <w:r w:rsidRPr="00757BF3">
        <w:rPr>
          <w:rFonts w:cs="Times New Roman"/>
          <w:color w:val="000000"/>
          <w:lang w:val="en-US" w:bidi="ar-SA"/>
        </w:rPr>
        <w:t>Muizelaar</w:t>
      </w:r>
      <w:proofErr w:type="spellEnd"/>
      <w:r w:rsidRPr="00757BF3">
        <w:rPr>
          <w:rFonts w:cs="Times New Roman"/>
          <w:color w:val="000000"/>
          <w:lang w:val="en-US" w:bidi="ar-SA"/>
        </w:rPr>
        <w:t xml:space="preserve">, Barnes. Prediction tree for severely head-injured patients. J </w:t>
      </w:r>
      <w:proofErr w:type="spellStart"/>
      <w:r w:rsidRPr="00757BF3">
        <w:rPr>
          <w:rFonts w:cs="Times New Roman"/>
          <w:color w:val="000000"/>
          <w:lang w:val="en-US" w:bidi="ar-SA"/>
        </w:rPr>
        <w:t>neurosurg</w:t>
      </w:r>
      <w:proofErr w:type="spellEnd"/>
      <w:r w:rsidRPr="00757BF3">
        <w:rPr>
          <w:rFonts w:cs="Times New Roman"/>
          <w:color w:val="000000"/>
          <w:lang w:val="en-US" w:bidi="ar-SA"/>
        </w:rPr>
        <w:t xml:space="preserve"> 1991; 75; 251-255. </w:t>
      </w:r>
      <w:proofErr w:type="spellStart"/>
      <w:r w:rsidRPr="00757BF3">
        <w:rPr>
          <w:rFonts w:cs="Times New Roman"/>
          <w:color w:val="000000"/>
          <w:lang w:val="en-US" w:bidi="ar-SA"/>
        </w:rPr>
        <w:t>Rescatado</w:t>
      </w:r>
      <w:proofErr w:type="spellEnd"/>
      <w:r w:rsidRPr="00757BF3">
        <w:rPr>
          <w:rFonts w:cs="Times New Roman"/>
          <w:color w:val="000000"/>
          <w:lang w:val="en-US" w:bidi="ar-SA"/>
        </w:rPr>
        <w:t xml:space="preserve"> </w:t>
      </w:r>
      <w:proofErr w:type="spellStart"/>
      <w:r w:rsidRPr="00757BF3">
        <w:rPr>
          <w:rFonts w:cs="Times New Roman"/>
          <w:color w:val="000000"/>
          <w:lang w:val="en-US" w:bidi="ar-SA"/>
        </w:rPr>
        <w:t>en</w:t>
      </w:r>
      <w:proofErr w:type="spellEnd"/>
      <w:r w:rsidRPr="00757BF3">
        <w:rPr>
          <w:rFonts w:cs="Times New Roman"/>
          <w:color w:val="000000"/>
          <w:lang w:val="en-US" w:bidi="ar-SA"/>
        </w:rPr>
        <w:t>: Scielo.isciii.es/</w:t>
      </w:r>
      <w:proofErr w:type="spellStart"/>
      <w:r w:rsidRPr="00757BF3">
        <w:rPr>
          <w:rFonts w:cs="Times New Roman"/>
          <w:color w:val="000000"/>
          <w:lang w:val="en-US" w:bidi="ar-SA"/>
        </w:rPr>
        <w:t>scielo.php?script</w:t>
      </w:r>
      <w:proofErr w:type="spellEnd"/>
      <w:r w:rsidRPr="00757BF3">
        <w:rPr>
          <w:rFonts w:cs="Times New Roman"/>
          <w:color w:val="000000"/>
          <w:lang w:val="en-US" w:bidi="ar-SA"/>
        </w:rPr>
        <w:t>=sci-</w:t>
      </w:r>
      <w:proofErr w:type="spellStart"/>
      <w:r w:rsidRPr="00757BF3">
        <w:rPr>
          <w:rFonts w:cs="Times New Roman"/>
          <w:color w:val="000000"/>
          <w:lang w:val="en-US" w:bidi="ar-SA"/>
        </w:rPr>
        <w:t>arttext</w:t>
      </w:r>
      <w:proofErr w:type="spellEnd"/>
      <w:r w:rsidRPr="00757BF3">
        <w:rPr>
          <w:rFonts w:cs="Times New Roman"/>
          <w:color w:val="000000"/>
          <w:lang w:val="en-US" w:bidi="ar-SA"/>
        </w:rPr>
        <w:t xml:space="preserve">. </w:t>
      </w:r>
    </w:p>
    <w:p w14:paraId="794E30D5" w14:textId="77777777" w:rsidR="0085034D" w:rsidRPr="00757BF3" w:rsidRDefault="0085034D" w:rsidP="00493669">
      <w:pPr>
        <w:pStyle w:val="a"/>
        <w:spacing w:line="360" w:lineRule="auto"/>
        <w:rPr>
          <w:rFonts w:cs="Times New Roman"/>
          <w:lang w:val="en-US"/>
        </w:rPr>
      </w:pPr>
    </w:p>
    <w:p w14:paraId="47B45C8F" w14:textId="77777777" w:rsidR="0085034D" w:rsidRPr="00757BF3" w:rsidRDefault="00916289" w:rsidP="00493669">
      <w:pPr>
        <w:pStyle w:val="a"/>
        <w:spacing w:line="360" w:lineRule="auto"/>
        <w:rPr>
          <w:rFonts w:cs="Times New Roman"/>
          <w:lang w:val="es-ES"/>
        </w:rPr>
      </w:pPr>
      <w:r w:rsidRPr="00757BF3">
        <w:rPr>
          <w:rFonts w:cs="Times New Roman"/>
          <w:color w:val="000000"/>
          <w:lang w:val="es-ES" w:bidi="ar-SA"/>
        </w:rPr>
        <w:t xml:space="preserve">7-Hodelin R, </w:t>
      </w:r>
      <w:proofErr w:type="spellStart"/>
      <w:r w:rsidRPr="00757BF3">
        <w:rPr>
          <w:rFonts w:cs="Times New Roman"/>
          <w:color w:val="000000"/>
          <w:lang w:val="es-ES" w:bidi="ar-SA"/>
        </w:rPr>
        <w:t>Dominguez</w:t>
      </w:r>
      <w:proofErr w:type="spellEnd"/>
      <w:r w:rsidRPr="00757BF3">
        <w:rPr>
          <w:rFonts w:cs="Times New Roman"/>
          <w:color w:val="000000"/>
          <w:lang w:val="es-ES" w:bidi="ar-SA"/>
        </w:rPr>
        <w:t xml:space="preserve"> R, Aparicio M. Escala de Glasgow para el coma como factor pronóstico de mortalidad en el traumatismo </w:t>
      </w:r>
      <w:proofErr w:type="spellStart"/>
      <w:r w:rsidRPr="00757BF3">
        <w:rPr>
          <w:rFonts w:cs="Times New Roman"/>
          <w:color w:val="000000"/>
          <w:lang w:val="es-ES" w:bidi="ar-SA"/>
        </w:rPr>
        <w:t>craneoencefálicograve</w:t>
      </w:r>
      <w:proofErr w:type="spellEnd"/>
      <w:r w:rsidRPr="00757BF3">
        <w:rPr>
          <w:rFonts w:cs="Times New Roman"/>
          <w:color w:val="000000"/>
          <w:lang w:val="es-ES" w:bidi="ar-SA"/>
        </w:rPr>
        <w:t xml:space="preserve">. En: </w:t>
      </w:r>
      <w:proofErr w:type="spellStart"/>
      <w:r w:rsidRPr="00757BF3">
        <w:rPr>
          <w:rFonts w:cs="Times New Roman"/>
          <w:color w:val="000000"/>
          <w:lang w:val="es-ES" w:bidi="ar-SA"/>
        </w:rPr>
        <w:t>rev</w:t>
      </w:r>
      <w:proofErr w:type="spellEnd"/>
      <w:r w:rsidRPr="00757BF3">
        <w:rPr>
          <w:rFonts w:cs="Times New Roman"/>
          <w:color w:val="000000"/>
          <w:lang w:val="es-ES" w:bidi="ar-SA"/>
        </w:rPr>
        <w:t xml:space="preserve"> cubana </w:t>
      </w:r>
      <w:proofErr w:type="spellStart"/>
      <w:r w:rsidRPr="00757BF3">
        <w:rPr>
          <w:rFonts w:cs="Times New Roman"/>
          <w:color w:val="000000"/>
          <w:lang w:val="es-ES" w:bidi="ar-SA"/>
        </w:rPr>
        <w:t>neurol</w:t>
      </w:r>
      <w:proofErr w:type="spellEnd"/>
      <w:r w:rsidRPr="00757BF3">
        <w:rPr>
          <w:rFonts w:cs="Times New Roman"/>
          <w:color w:val="000000"/>
          <w:lang w:val="es-ES" w:bidi="ar-SA"/>
        </w:rPr>
        <w:t xml:space="preserve"> </w:t>
      </w:r>
      <w:proofErr w:type="spellStart"/>
      <w:r w:rsidRPr="00757BF3">
        <w:rPr>
          <w:rFonts w:cs="Times New Roman"/>
          <w:color w:val="000000"/>
          <w:lang w:val="es-ES" w:bidi="ar-SA"/>
        </w:rPr>
        <w:t>neurocir</w:t>
      </w:r>
      <w:proofErr w:type="spellEnd"/>
      <w:r w:rsidRPr="00757BF3">
        <w:rPr>
          <w:rFonts w:cs="Times New Roman"/>
          <w:color w:val="000000"/>
          <w:lang w:val="es-ES" w:bidi="ar-SA"/>
        </w:rPr>
        <w:t xml:space="preserve">. 2013; 3(1): 57-62. Rescatado de: dialnet.unirioja.es/descarga/articulo/4/412530.pdf. </w:t>
      </w:r>
    </w:p>
    <w:p w14:paraId="6D4FAA32" w14:textId="77777777" w:rsidR="0085034D" w:rsidRPr="00757BF3" w:rsidRDefault="0085034D" w:rsidP="00493669">
      <w:pPr>
        <w:pStyle w:val="a"/>
        <w:spacing w:line="360" w:lineRule="auto"/>
        <w:rPr>
          <w:rFonts w:cs="Times New Roman"/>
          <w:lang w:val="es-ES"/>
        </w:rPr>
      </w:pPr>
    </w:p>
    <w:p w14:paraId="24412E9C" w14:textId="77777777" w:rsidR="0085034D" w:rsidRPr="00757BF3" w:rsidRDefault="00916289" w:rsidP="00493669">
      <w:pPr>
        <w:pStyle w:val="a"/>
        <w:spacing w:line="360" w:lineRule="auto"/>
        <w:rPr>
          <w:rFonts w:cs="Times New Roman"/>
          <w:lang w:val="en-US"/>
        </w:rPr>
      </w:pPr>
      <w:r w:rsidRPr="00757BF3">
        <w:rPr>
          <w:rFonts w:cs="Times New Roman"/>
          <w:color w:val="000000"/>
          <w:lang w:val="en-US" w:bidi="ar-SA"/>
        </w:rPr>
        <w:t xml:space="preserve">8- Baldwin NG, </w:t>
      </w:r>
      <w:proofErr w:type="spellStart"/>
      <w:r w:rsidRPr="00757BF3">
        <w:rPr>
          <w:rFonts w:cs="Times New Roman"/>
          <w:color w:val="000000"/>
          <w:lang w:val="en-US" w:bidi="ar-SA"/>
        </w:rPr>
        <w:t>Marmarou</w:t>
      </w:r>
      <w:proofErr w:type="spellEnd"/>
      <w:r w:rsidRPr="00757BF3">
        <w:rPr>
          <w:rFonts w:cs="Times New Roman"/>
          <w:color w:val="000000"/>
          <w:lang w:val="en-US" w:bidi="ar-SA"/>
        </w:rPr>
        <w:t xml:space="preserve"> </w:t>
      </w:r>
      <w:r w:rsidRPr="00757BF3">
        <w:rPr>
          <w:rFonts w:cs="Times New Roman"/>
          <w:i/>
          <w:iCs/>
          <w:color w:val="000000"/>
          <w:lang w:val="en-US" w:bidi="ar-SA"/>
        </w:rPr>
        <w:t xml:space="preserve">et al. </w:t>
      </w:r>
      <w:r w:rsidRPr="00757BF3">
        <w:rPr>
          <w:rFonts w:cs="Times New Roman"/>
          <w:color w:val="000000"/>
          <w:lang w:val="en-US" w:bidi="ar-SA"/>
        </w:rPr>
        <w:t xml:space="preserve">A mathematical model for early prediction of mortality in severe head injury. AANS 59th annual </w:t>
      </w:r>
      <w:proofErr w:type="spellStart"/>
      <w:r w:rsidRPr="00757BF3">
        <w:rPr>
          <w:rFonts w:cs="Times New Roman"/>
          <w:color w:val="000000"/>
          <w:lang w:val="en-US" w:bidi="ar-SA"/>
        </w:rPr>
        <w:t>metting</w:t>
      </w:r>
      <w:proofErr w:type="spellEnd"/>
      <w:r w:rsidRPr="00757BF3">
        <w:rPr>
          <w:rFonts w:cs="Times New Roman"/>
          <w:color w:val="000000"/>
          <w:lang w:val="en-US" w:bidi="ar-SA"/>
        </w:rPr>
        <w:t xml:space="preserve">. New Orleans, 1991; pp 456-457. </w:t>
      </w:r>
    </w:p>
    <w:p w14:paraId="73A5E69E" w14:textId="77777777" w:rsidR="0085034D" w:rsidRPr="00757BF3" w:rsidRDefault="0085034D" w:rsidP="00493669">
      <w:pPr>
        <w:pStyle w:val="a"/>
        <w:spacing w:line="360" w:lineRule="auto"/>
        <w:rPr>
          <w:rFonts w:cs="Times New Roman"/>
          <w:lang w:val="en-US"/>
        </w:rPr>
      </w:pPr>
    </w:p>
    <w:p w14:paraId="3E8D3455" w14:textId="77777777" w:rsidR="0085034D" w:rsidRPr="00757BF3" w:rsidRDefault="00916289" w:rsidP="00493669">
      <w:pPr>
        <w:pStyle w:val="a"/>
        <w:spacing w:line="360" w:lineRule="auto"/>
        <w:rPr>
          <w:rFonts w:cs="Times New Roman"/>
          <w:lang w:val="es-DO"/>
        </w:rPr>
      </w:pPr>
      <w:r w:rsidRPr="00B903A8">
        <w:rPr>
          <w:rFonts w:cs="Times New Roman"/>
          <w:color w:val="000000"/>
          <w:lang w:val="en-US" w:bidi="ar-SA"/>
        </w:rPr>
        <w:t xml:space="preserve">9-Boto GR, Gomez PA. </w:t>
      </w:r>
      <w:r w:rsidRPr="00B903A8">
        <w:rPr>
          <w:rFonts w:cs="Times New Roman"/>
          <w:i/>
          <w:iCs/>
          <w:color w:val="000000"/>
          <w:lang w:val="en-US" w:bidi="ar-SA"/>
        </w:rPr>
        <w:t xml:space="preserve">et al. </w:t>
      </w:r>
      <w:r w:rsidRPr="00757BF3">
        <w:rPr>
          <w:rFonts w:cs="Times New Roman"/>
          <w:i/>
          <w:iCs/>
          <w:color w:val="000000"/>
          <w:lang w:val="es-ES" w:bidi="ar-SA"/>
        </w:rPr>
        <w:t xml:space="preserve">Modelos </w:t>
      </w:r>
      <w:r w:rsidRPr="00757BF3">
        <w:rPr>
          <w:rFonts w:cs="Times New Roman"/>
          <w:color w:val="000000"/>
          <w:lang w:val="es-ES" w:bidi="ar-SA"/>
        </w:rPr>
        <w:t xml:space="preserve">pronósticos en el traumatismo craneoencefálico grave. Neurocirugía V. 17.n3. </w:t>
      </w:r>
      <w:r w:rsidRPr="00757BF3">
        <w:rPr>
          <w:rFonts w:cs="Times New Roman"/>
          <w:color w:val="000000"/>
          <w:lang w:val="es-DO" w:bidi="ar-SA"/>
        </w:rPr>
        <w:t>Murcia. Jun. 2006. Rescatado en: Scielo.isciii.es/</w:t>
      </w:r>
      <w:proofErr w:type="spellStart"/>
      <w:r w:rsidRPr="00757BF3">
        <w:rPr>
          <w:rFonts w:cs="Times New Roman"/>
          <w:color w:val="000000"/>
          <w:lang w:val="es-DO" w:bidi="ar-SA"/>
        </w:rPr>
        <w:t>scielo.php?script</w:t>
      </w:r>
      <w:proofErr w:type="spellEnd"/>
      <w:r w:rsidRPr="00757BF3">
        <w:rPr>
          <w:rFonts w:cs="Times New Roman"/>
          <w:color w:val="000000"/>
          <w:lang w:val="es-DO" w:bidi="ar-SA"/>
        </w:rPr>
        <w:t>=</w:t>
      </w:r>
      <w:proofErr w:type="spellStart"/>
      <w:r w:rsidRPr="00757BF3">
        <w:rPr>
          <w:rFonts w:cs="Times New Roman"/>
          <w:color w:val="000000"/>
          <w:lang w:val="es-DO" w:bidi="ar-SA"/>
        </w:rPr>
        <w:t>sci-arttext</w:t>
      </w:r>
      <w:proofErr w:type="spellEnd"/>
      <w:r w:rsidRPr="00757BF3">
        <w:rPr>
          <w:rFonts w:cs="Times New Roman"/>
          <w:color w:val="000000"/>
          <w:lang w:val="es-DO" w:bidi="ar-SA"/>
        </w:rPr>
        <w:t xml:space="preserve">. </w:t>
      </w:r>
    </w:p>
    <w:p w14:paraId="4A1D8150" w14:textId="77777777" w:rsidR="0085034D" w:rsidRPr="00757BF3" w:rsidRDefault="0085034D" w:rsidP="00493669">
      <w:pPr>
        <w:pStyle w:val="a"/>
        <w:spacing w:line="360" w:lineRule="auto"/>
        <w:rPr>
          <w:rFonts w:cs="Times New Roman"/>
          <w:lang w:val="es-DO"/>
        </w:rPr>
      </w:pPr>
    </w:p>
    <w:p w14:paraId="68F6AB22" w14:textId="77777777" w:rsidR="0085034D" w:rsidRDefault="00916289" w:rsidP="00493669">
      <w:pPr>
        <w:pStyle w:val="a"/>
        <w:spacing w:line="360" w:lineRule="auto"/>
        <w:rPr>
          <w:rFonts w:cs="Times New Roman"/>
          <w:color w:val="000000"/>
          <w:lang w:val="es-ES" w:bidi="ar-SA"/>
        </w:rPr>
      </w:pPr>
      <w:r w:rsidRPr="00757BF3">
        <w:rPr>
          <w:rFonts w:cs="Times New Roman"/>
          <w:color w:val="000000"/>
          <w:lang w:val="en-US" w:bidi="ar-SA"/>
        </w:rPr>
        <w:t xml:space="preserve">10- Menon DK, </w:t>
      </w:r>
      <w:proofErr w:type="spellStart"/>
      <w:r w:rsidRPr="00757BF3">
        <w:rPr>
          <w:rFonts w:cs="Times New Roman"/>
          <w:color w:val="000000"/>
          <w:lang w:val="en-US" w:bidi="ar-SA"/>
        </w:rPr>
        <w:t>Zahed</w:t>
      </w:r>
      <w:proofErr w:type="spellEnd"/>
      <w:r w:rsidRPr="00757BF3">
        <w:rPr>
          <w:rFonts w:cs="Times New Roman"/>
          <w:color w:val="000000"/>
          <w:lang w:val="en-US" w:bidi="ar-SA"/>
        </w:rPr>
        <w:t xml:space="preserve"> C. Prediction of outcome in severe traumatic brain injury. </w:t>
      </w:r>
      <w:proofErr w:type="spellStart"/>
      <w:r w:rsidRPr="00757BF3">
        <w:rPr>
          <w:rFonts w:cs="Times New Roman"/>
          <w:color w:val="000000"/>
          <w:lang w:val="es-ES" w:bidi="ar-SA"/>
        </w:rPr>
        <w:t>Curr</w:t>
      </w:r>
      <w:proofErr w:type="spellEnd"/>
      <w:r w:rsidRPr="00757BF3">
        <w:rPr>
          <w:rFonts w:cs="Times New Roman"/>
          <w:color w:val="000000"/>
          <w:lang w:val="es-ES" w:bidi="ar-SA"/>
        </w:rPr>
        <w:t xml:space="preserve"> </w:t>
      </w:r>
      <w:proofErr w:type="spellStart"/>
      <w:r w:rsidRPr="00757BF3">
        <w:rPr>
          <w:rFonts w:cs="Times New Roman"/>
          <w:color w:val="000000"/>
          <w:lang w:val="es-ES" w:bidi="ar-SA"/>
        </w:rPr>
        <w:t>opin</w:t>
      </w:r>
      <w:proofErr w:type="spellEnd"/>
      <w:r w:rsidRPr="00757BF3">
        <w:rPr>
          <w:rFonts w:cs="Times New Roman"/>
          <w:color w:val="000000"/>
          <w:lang w:val="es-ES" w:bidi="ar-SA"/>
        </w:rPr>
        <w:t xml:space="preserve"> </w:t>
      </w:r>
      <w:proofErr w:type="spellStart"/>
      <w:r w:rsidRPr="00757BF3">
        <w:rPr>
          <w:rFonts w:cs="Times New Roman"/>
          <w:color w:val="000000"/>
          <w:lang w:val="es-ES" w:bidi="ar-SA"/>
        </w:rPr>
        <w:t>crit</w:t>
      </w:r>
      <w:proofErr w:type="spellEnd"/>
      <w:r w:rsidRPr="00757BF3">
        <w:rPr>
          <w:rFonts w:cs="Times New Roman"/>
          <w:color w:val="000000"/>
          <w:lang w:val="es-ES" w:bidi="ar-SA"/>
        </w:rPr>
        <w:t xml:space="preserve"> care. 15(5): 437-41.2009. Recuperado en: </w:t>
      </w:r>
      <w:hyperlink r:id="rId8" w:history="1">
        <w:r w:rsidR="00A633FD" w:rsidRPr="00D47936">
          <w:rPr>
            <w:rStyle w:val="Hipervnculo"/>
            <w:rFonts w:cs="Times New Roman"/>
            <w:lang w:val="es-ES" w:bidi="ar-SA"/>
          </w:rPr>
          <w:t>www.neuroscience.cam.ac.uk/publications/pubinfo.php?foreignId=pubmed%3a19</w:t>
        </w:r>
      </w:hyperlink>
      <w:r w:rsidRPr="00757BF3">
        <w:rPr>
          <w:rFonts w:cs="Times New Roman"/>
          <w:color w:val="000000"/>
          <w:lang w:val="es-ES" w:bidi="ar-SA"/>
        </w:rPr>
        <w:t xml:space="preserve">. </w:t>
      </w:r>
    </w:p>
    <w:p w14:paraId="5A1025B8" w14:textId="77777777" w:rsidR="00A633FD" w:rsidRDefault="00A633FD" w:rsidP="00493669">
      <w:pPr>
        <w:pStyle w:val="a"/>
        <w:spacing w:line="360" w:lineRule="auto"/>
        <w:rPr>
          <w:rFonts w:cs="Times New Roman"/>
          <w:color w:val="000000"/>
          <w:lang w:val="es-ES" w:bidi="ar-SA"/>
        </w:rPr>
      </w:pPr>
    </w:p>
    <w:sectPr w:rsidR="00A633FD" w:rsidSect="0019476C">
      <w:type w:val="continuous"/>
      <w:pgSz w:w="11905" w:h="16837"/>
      <w:pgMar w:top="1134" w:right="1134" w:bottom="1134" w:left="1134" w:header="0" w:footer="0" w:gutter="0"/>
      <w:cols w:num="2"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88B1E" w14:textId="77777777" w:rsidR="003C1D0A" w:rsidRDefault="003C1D0A" w:rsidP="00721BA5">
      <w:pPr>
        <w:spacing w:after="0" w:line="240" w:lineRule="auto"/>
      </w:pPr>
      <w:r>
        <w:separator/>
      </w:r>
    </w:p>
  </w:endnote>
  <w:endnote w:type="continuationSeparator" w:id="0">
    <w:p w14:paraId="5D83DDDA" w14:textId="77777777" w:rsidR="003C1D0A" w:rsidRDefault="003C1D0A" w:rsidP="0072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ndale Sans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1096E" w14:textId="77777777" w:rsidR="003C1D0A" w:rsidRDefault="003C1D0A" w:rsidP="00721BA5">
      <w:pPr>
        <w:spacing w:after="0" w:line="240" w:lineRule="auto"/>
      </w:pPr>
      <w:r>
        <w:separator/>
      </w:r>
    </w:p>
  </w:footnote>
  <w:footnote w:type="continuationSeparator" w:id="0">
    <w:p w14:paraId="3F1090E5" w14:textId="77777777" w:rsidR="003C1D0A" w:rsidRDefault="003C1D0A" w:rsidP="00721BA5">
      <w:pPr>
        <w:spacing w:after="0" w:line="240" w:lineRule="auto"/>
      </w:pPr>
      <w:r>
        <w:continuationSeparator/>
      </w:r>
    </w:p>
  </w:footnote>
  <w:footnote w:id="1">
    <w:p w14:paraId="79C80244" w14:textId="77777777" w:rsidR="00FD75DA" w:rsidRPr="00046DDE" w:rsidRDefault="00FD75DA" w:rsidP="00FD75DA">
      <w:pPr>
        <w:autoSpaceDE w:val="0"/>
        <w:autoSpaceDN w:val="0"/>
        <w:adjustRightInd w:val="0"/>
        <w:spacing w:after="0" w:line="240" w:lineRule="auto"/>
        <w:rPr>
          <w:rFonts w:ascii="Times New Roman" w:hAnsi="Times New Roman" w:cs="Times New Roman"/>
          <w:color w:val="000000" w:themeColor="text1"/>
          <w:sz w:val="16"/>
          <w:szCs w:val="16"/>
        </w:rPr>
      </w:pPr>
      <w:r w:rsidRPr="00046DDE">
        <w:rPr>
          <w:rStyle w:val="Refdenotaalpie"/>
          <w:sz w:val="16"/>
          <w:szCs w:val="16"/>
        </w:rPr>
        <w:footnoteRef/>
      </w:r>
      <w:r w:rsidRPr="00046DDE">
        <w:rPr>
          <w:sz w:val="16"/>
          <w:szCs w:val="16"/>
        </w:rPr>
        <w:t xml:space="preserve"> </w:t>
      </w:r>
      <w:r w:rsidRPr="00046DDE">
        <w:rPr>
          <w:rFonts w:ascii="Times New Roman" w:hAnsi="Times New Roman" w:cs="Times New Roman"/>
          <w:color w:val="000000" w:themeColor="text1"/>
          <w:sz w:val="16"/>
          <w:szCs w:val="16"/>
        </w:rPr>
        <w:t>Frazier CH, Spiller  WG: An analysis of 14 consecutive cases</w:t>
      </w:r>
    </w:p>
    <w:p w14:paraId="090BDAE0" w14:textId="77777777" w:rsidR="00FD75DA" w:rsidRPr="00046DDE" w:rsidRDefault="00FD75DA" w:rsidP="00FD75DA">
      <w:pPr>
        <w:autoSpaceDE w:val="0"/>
        <w:autoSpaceDN w:val="0"/>
        <w:adjustRightInd w:val="0"/>
        <w:spacing w:after="0" w:line="240" w:lineRule="auto"/>
        <w:rPr>
          <w:rFonts w:ascii="Times New Roman" w:hAnsi="Times New Roman" w:cs="Times New Roman"/>
          <w:color w:val="000000" w:themeColor="text1"/>
          <w:sz w:val="16"/>
          <w:szCs w:val="16"/>
        </w:rPr>
      </w:pPr>
      <w:r w:rsidRPr="00046DDE">
        <w:rPr>
          <w:rFonts w:ascii="Times New Roman" w:hAnsi="Times New Roman" w:cs="Times New Roman"/>
          <w:color w:val="000000" w:themeColor="text1"/>
          <w:sz w:val="16"/>
          <w:szCs w:val="16"/>
        </w:rPr>
        <w:t>of spinal cord tumors. Arch Neurol Psychiatry 8:455</w:t>
      </w:r>
      <w:r w:rsidRPr="00046DDE">
        <w:rPr>
          <w:rFonts w:ascii="Times New Roman" w:hAnsi="Times New Roman" w:cs="Times New Roman"/>
          <w:i/>
          <w:iCs/>
          <w:color w:val="000000" w:themeColor="text1"/>
          <w:sz w:val="16"/>
          <w:szCs w:val="16"/>
        </w:rPr>
        <w:t xml:space="preserve">, </w:t>
      </w:r>
      <w:r w:rsidRPr="00046DDE">
        <w:rPr>
          <w:rFonts w:ascii="Times New Roman" w:hAnsi="Times New Roman" w:cs="Times New Roman"/>
          <w:color w:val="000000" w:themeColor="text1"/>
          <w:sz w:val="16"/>
          <w:szCs w:val="16"/>
        </w:rPr>
        <w:t>1922.</w:t>
      </w:r>
    </w:p>
    <w:p w14:paraId="26D87F3F" w14:textId="77777777" w:rsidR="00FD75DA" w:rsidRPr="00046DDE" w:rsidRDefault="00FD75DA" w:rsidP="00FD75DA">
      <w:pPr>
        <w:pStyle w:val="Textonotapie"/>
        <w:rPr>
          <w:sz w:val="16"/>
          <w:szCs w:val="16"/>
          <w:lang w:val="en-US"/>
        </w:rPr>
      </w:pPr>
    </w:p>
  </w:footnote>
  <w:footnote w:id="2">
    <w:p w14:paraId="5A964C62" w14:textId="77777777" w:rsidR="00FD75DA" w:rsidRPr="00046DDE" w:rsidRDefault="00FD75DA" w:rsidP="00FD75DA">
      <w:pPr>
        <w:autoSpaceDE w:val="0"/>
        <w:autoSpaceDN w:val="0"/>
        <w:adjustRightInd w:val="0"/>
        <w:spacing w:after="0" w:line="240" w:lineRule="auto"/>
        <w:rPr>
          <w:rFonts w:ascii="Times New Roman" w:hAnsi="Times New Roman" w:cs="Times New Roman"/>
          <w:color w:val="000000" w:themeColor="text1"/>
          <w:sz w:val="16"/>
          <w:szCs w:val="16"/>
        </w:rPr>
      </w:pPr>
      <w:r w:rsidRPr="00046DDE">
        <w:rPr>
          <w:rStyle w:val="Refdenotaalpie"/>
          <w:sz w:val="16"/>
          <w:szCs w:val="16"/>
        </w:rPr>
        <w:footnoteRef/>
      </w:r>
      <w:r w:rsidRPr="00046DDE">
        <w:rPr>
          <w:sz w:val="16"/>
          <w:szCs w:val="16"/>
        </w:rPr>
        <w:t xml:space="preserve"> </w:t>
      </w:r>
      <w:r w:rsidRPr="00046DDE">
        <w:rPr>
          <w:rFonts w:ascii="Times New Roman" w:hAnsi="Times New Roman" w:cs="Times New Roman"/>
          <w:color w:val="000000" w:themeColor="text1"/>
          <w:sz w:val="16"/>
          <w:szCs w:val="16"/>
        </w:rPr>
        <w:t>Frazier CH, Spiller  WG: An analysis of 14 consecutive cases</w:t>
      </w:r>
    </w:p>
    <w:p w14:paraId="52FD23CB" w14:textId="77777777" w:rsidR="00FD75DA" w:rsidRPr="00046DDE" w:rsidRDefault="00FD75DA" w:rsidP="00FD75DA">
      <w:pPr>
        <w:autoSpaceDE w:val="0"/>
        <w:autoSpaceDN w:val="0"/>
        <w:adjustRightInd w:val="0"/>
        <w:spacing w:after="0" w:line="240" w:lineRule="auto"/>
        <w:rPr>
          <w:rFonts w:ascii="Times New Roman" w:hAnsi="Times New Roman" w:cs="Times New Roman"/>
          <w:color w:val="000000" w:themeColor="text1"/>
          <w:sz w:val="16"/>
          <w:szCs w:val="16"/>
        </w:rPr>
      </w:pPr>
      <w:r w:rsidRPr="00046DDE">
        <w:rPr>
          <w:rFonts w:ascii="Times New Roman" w:hAnsi="Times New Roman" w:cs="Times New Roman"/>
          <w:color w:val="000000" w:themeColor="text1"/>
          <w:sz w:val="16"/>
          <w:szCs w:val="16"/>
        </w:rPr>
        <w:t>of spinal cord tumors. Arch Neurol Psychiatry 8:455</w:t>
      </w:r>
      <w:r w:rsidRPr="00046DDE">
        <w:rPr>
          <w:rFonts w:ascii="Times New Roman" w:hAnsi="Times New Roman" w:cs="Times New Roman"/>
          <w:i/>
          <w:iCs/>
          <w:color w:val="000000" w:themeColor="text1"/>
          <w:sz w:val="16"/>
          <w:szCs w:val="16"/>
        </w:rPr>
        <w:t xml:space="preserve">, </w:t>
      </w:r>
      <w:r w:rsidRPr="00046DDE">
        <w:rPr>
          <w:rFonts w:ascii="Times New Roman" w:hAnsi="Times New Roman" w:cs="Times New Roman"/>
          <w:color w:val="000000" w:themeColor="text1"/>
          <w:sz w:val="16"/>
          <w:szCs w:val="16"/>
        </w:rPr>
        <w:t>1922.</w:t>
      </w:r>
    </w:p>
    <w:p w14:paraId="5452F491" w14:textId="77777777" w:rsidR="00FD75DA" w:rsidRPr="00046DDE" w:rsidRDefault="00FD75DA" w:rsidP="00FD75DA">
      <w:pPr>
        <w:pStyle w:val="Textonotapie"/>
        <w:rPr>
          <w:sz w:val="16"/>
          <w:szCs w:val="16"/>
          <w:lang w:val="en-US"/>
        </w:rPr>
      </w:pPr>
    </w:p>
  </w:footnote>
  <w:footnote w:id="3">
    <w:p w14:paraId="0D7D4601"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Style w:val="Refdenotaalpie"/>
          <w:sz w:val="16"/>
          <w:szCs w:val="16"/>
        </w:rPr>
        <w:footnoteRef/>
      </w:r>
      <w:r w:rsidRPr="00046DDE">
        <w:rPr>
          <w:sz w:val="16"/>
          <w:szCs w:val="16"/>
        </w:rPr>
        <w:t xml:space="preserve"> </w:t>
      </w:r>
      <w:r w:rsidRPr="00046DDE">
        <w:rPr>
          <w:rFonts w:ascii="Times New Roman" w:hAnsi="Times New Roman" w:cs="Times New Roman"/>
          <w:color w:val="000000" w:themeColor="text1"/>
          <w:sz w:val="16"/>
          <w:szCs w:val="16"/>
        </w:rPr>
        <w:t>Frazier CH, Spiller  WG: An analysis of 14 consecutive cases</w:t>
      </w:r>
    </w:p>
    <w:p w14:paraId="19F35A59"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Fonts w:ascii="Times New Roman" w:hAnsi="Times New Roman" w:cs="Times New Roman"/>
          <w:color w:val="000000" w:themeColor="text1"/>
          <w:sz w:val="16"/>
          <w:szCs w:val="16"/>
        </w:rPr>
        <w:t>of spinal cord tumors. Arch Neurol Psychiatry 8:455</w:t>
      </w:r>
      <w:r w:rsidRPr="00046DDE">
        <w:rPr>
          <w:rFonts w:ascii="Times New Roman" w:hAnsi="Times New Roman" w:cs="Times New Roman"/>
          <w:i/>
          <w:iCs/>
          <w:color w:val="000000" w:themeColor="text1"/>
          <w:sz w:val="16"/>
          <w:szCs w:val="16"/>
        </w:rPr>
        <w:t xml:space="preserve">, </w:t>
      </w:r>
      <w:r w:rsidRPr="00046DDE">
        <w:rPr>
          <w:rFonts w:ascii="Times New Roman" w:hAnsi="Times New Roman" w:cs="Times New Roman"/>
          <w:color w:val="000000" w:themeColor="text1"/>
          <w:sz w:val="16"/>
          <w:szCs w:val="16"/>
        </w:rPr>
        <w:t>1922.</w:t>
      </w:r>
    </w:p>
    <w:p w14:paraId="27DDD4D6" w14:textId="77777777" w:rsidR="00D9369A" w:rsidRPr="00046DDE" w:rsidRDefault="00D9369A" w:rsidP="00D9369A">
      <w:pPr>
        <w:pStyle w:val="Textonotapie"/>
        <w:rPr>
          <w:sz w:val="16"/>
          <w:szCs w:val="16"/>
          <w:lang w:val="en-US"/>
        </w:rPr>
      </w:pPr>
    </w:p>
  </w:footnote>
  <w:footnote w:id="4">
    <w:p w14:paraId="043ADAAE"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Style w:val="Refdenotaalpie"/>
          <w:sz w:val="16"/>
          <w:szCs w:val="16"/>
        </w:rPr>
        <w:footnoteRef/>
      </w:r>
      <w:r w:rsidRPr="00046DDE">
        <w:rPr>
          <w:sz w:val="16"/>
          <w:szCs w:val="16"/>
        </w:rPr>
        <w:t xml:space="preserve"> </w:t>
      </w:r>
      <w:r w:rsidRPr="00046DDE">
        <w:rPr>
          <w:rFonts w:ascii="Times New Roman" w:hAnsi="Times New Roman" w:cs="Times New Roman"/>
          <w:color w:val="000000" w:themeColor="text1"/>
          <w:sz w:val="16"/>
          <w:szCs w:val="16"/>
        </w:rPr>
        <w:t>Frazier CH, Spiller  WG: An analysis of 14 consecutive cases</w:t>
      </w:r>
    </w:p>
    <w:p w14:paraId="60E3FCE2"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Fonts w:ascii="Times New Roman" w:hAnsi="Times New Roman" w:cs="Times New Roman"/>
          <w:color w:val="000000" w:themeColor="text1"/>
          <w:sz w:val="16"/>
          <w:szCs w:val="16"/>
        </w:rPr>
        <w:t>of spinal cord tumors. Arch Neurol Psychiatry 8:455</w:t>
      </w:r>
      <w:r w:rsidRPr="00046DDE">
        <w:rPr>
          <w:rFonts w:ascii="Times New Roman" w:hAnsi="Times New Roman" w:cs="Times New Roman"/>
          <w:i/>
          <w:iCs/>
          <w:color w:val="000000" w:themeColor="text1"/>
          <w:sz w:val="16"/>
          <w:szCs w:val="16"/>
        </w:rPr>
        <w:t xml:space="preserve">, </w:t>
      </w:r>
      <w:r w:rsidRPr="00046DDE">
        <w:rPr>
          <w:rFonts w:ascii="Times New Roman" w:hAnsi="Times New Roman" w:cs="Times New Roman"/>
          <w:color w:val="000000" w:themeColor="text1"/>
          <w:sz w:val="16"/>
          <w:szCs w:val="16"/>
        </w:rPr>
        <w:t>1922.</w:t>
      </w:r>
    </w:p>
    <w:p w14:paraId="2569425E" w14:textId="77777777" w:rsidR="00D9369A" w:rsidRPr="00046DDE" w:rsidRDefault="00D9369A" w:rsidP="00D9369A">
      <w:pPr>
        <w:pStyle w:val="Textonotapie"/>
        <w:rPr>
          <w:sz w:val="16"/>
          <w:szCs w:val="16"/>
          <w:lang w:val="en-US"/>
        </w:rPr>
      </w:pPr>
    </w:p>
  </w:footnote>
  <w:footnote w:id="5">
    <w:p w14:paraId="5223E8F0"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Style w:val="Refdenotaalpie"/>
          <w:sz w:val="16"/>
          <w:szCs w:val="16"/>
        </w:rPr>
        <w:footnoteRef/>
      </w:r>
      <w:r w:rsidRPr="00046DDE">
        <w:rPr>
          <w:sz w:val="16"/>
          <w:szCs w:val="16"/>
        </w:rPr>
        <w:t xml:space="preserve"> </w:t>
      </w:r>
      <w:r w:rsidRPr="00046DDE">
        <w:rPr>
          <w:rFonts w:ascii="Times New Roman" w:hAnsi="Times New Roman" w:cs="Times New Roman"/>
          <w:color w:val="000000" w:themeColor="text1"/>
          <w:sz w:val="16"/>
          <w:szCs w:val="16"/>
        </w:rPr>
        <w:t>Frazier CH, Spiller  WG: An analysis of 14 consecutive cases</w:t>
      </w:r>
    </w:p>
    <w:p w14:paraId="46AC2264"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Fonts w:ascii="Times New Roman" w:hAnsi="Times New Roman" w:cs="Times New Roman"/>
          <w:color w:val="000000" w:themeColor="text1"/>
          <w:sz w:val="16"/>
          <w:szCs w:val="16"/>
        </w:rPr>
        <w:t>of spinal cord tumors. Arch Neurol Psychiatry 8:455</w:t>
      </w:r>
      <w:r w:rsidRPr="00046DDE">
        <w:rPr>
          <w:rFonts w:ascii="Times New Roman" w:hAnsi="Times New Roman" w:cs="Times New Roman"/>
          <w:i/>
          <w:iCs/>
          <w:color w:val="000000" w:themeColor="text1"/>
          <w:sz w:val="16"/>
          <w:szCs w:val="16"/>
        </w:rPr>
        <w:t xml:space="preserve">, </w:t>
      </w:r>
      <w:r w:rsidRPr="00046DDE">
        <w:rPr>
          <w:rFonts w:ascii="Times New Roman" w:hAnsi="Times New Roman" w:cs="Times New Roman"/>
          <w:color w:val="000000" w:themeColor="text1"/>
          <w:sz w:val="16"/>
          <w:szCs w:val="16"/>
        </w:rPr>
        <w:t>1922.</w:t>
      </w:r>
    </w:p>
    <w:p w14:paraId="54B0430C" w14:textId="77777777" w:rsidR="00D9369A" w:rsidRPr="00046DDE" w:rsidRDefault="00D9369A" w:rsidP="00D9369A">
      <w:pPr>
        <w:pStyle w:val="Textonotapie"/>
        <w:rPr>
          <w:sz w:val="16"/>
          <w:szCs w:val="16"/>
          <w:lang w:val="en-US"/>
        </w:rPr>
      </w:pPr>
    </w:p>
  </w:footnote>
  <w:footnote w:id="6">
    <w:p w14:paraId="090912B5"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Style w:val="Refdenotaalpie"/>
          <w:sz w:val="16"/>
          <w:szCs w:val="16"/>
        </w:rPr>
        <w:footnoteRef/>
      </w:r>
      <w:r w:rsidRPr="00046DDE">
        <w:rPr>
          <w:sz w:val="16"/>
          <w:szCs w:val="16"/>
        </w:rPr>
        <w:t xml:space="preserve"> </w:t>
      </w:r>
      <w:r w:rsidRPr="00046DDE">
        <w:rPr>
          <w:rFonts w:ascii="Times New Roman" w:hAnsi="Times New Roman" w:cs="Times New Roman"/>
          <w:color w:val="000000" w:themeColor="text1"/>
          <w:sz w:val="16"/>
          <w:szCs w:val="16"/>
        </w:rPr>
        <w:t>Frazier CH, Spiller  WG: An analysis of 14 consecutive cases</w:t>
      </w:r>
    </w:p>
    <w:p w14:paraId="3C1F5A15"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Fonts w:ascii="Times New Roman" w:hAnsi="Times New Roman" w:cs="Times New Roman"/>
          <w:color w:val="000000" w:themeColor="text1"/>
          <w:sz w:val="16"/>
          <w:szCs w:val="16"/>
        </w:rPr>
        <w:t>of spinal cord tumors. Arch Neurol Psychiatry 8:455</w:t>
      </w:r>
      <w:r w:rsidRPr="00046DDE">
        <w:rPr>
          <w:rFonts w:ascii="Times New Roman" w:hAnsi="Times New Roman" w:cs="Times New Roman"/>
          <w:i/>
          <w:iCs/>
          <w:color w:val="000000" w:themeColor="text1"/>
          <w:sz w:val="16"/>
          <w:szCs w:val="16"/>
        </w:rPr>
        <w:t xml:space="preserve">, </w:t>
      </w:r>
      <w:r w:rsidRPr="00046DDE">
        <w:rPr>
          <w:rFonts w:ascii="Times New Roman" w:hAnsi="Times New Roman" w:cs="Times New Roman"/>
          <w:color w:val="000000" w:themeColor="text1"/>
          <w:sz w:val="16"/>
          <w:szCs w:val="16"/>
        </w:rPr>
        <w:t>1922.</w:t>
      </w:r>
    </w:p>
    <w:p w14:paraId="19CFB78A" w14:textId="77777777" w:rsidR="00D9369A" w:rsidRPr="00046DDE" w:rsidRDefault="00D9369A" w:rsidP="00D9369A">
      <w:pPr>
        <w:pStyle w:val="Textonotapie"/>
        <w:rPr>
          <w:sz w:val="16"/>
          <w:szCs w:val="16"/>
          <w:lang w:val="en-US"/>
        </w:rPr>
      </w:pPr>
    </w:p>
  </w:footnote>
  <w:footnote w:id="7">
    <w:p w14:paraId="50C0EFCA"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Style w:val="Refdenotaalpie"/>
          <w:sz w:val="16"/>
          <w:szCs w:val="16"/>
        </w:rPr>
        <w:footnoteRef/>
      </w:r>
      <w:r w:rsidRPr="00046DDE">
        <w:rPr>
          <w:sz w:val="16"/>
          <w:szCs w:val="16"/>
        </w:rPr>
        <w:t xml:space="preserve"> </w:t>
      </w:r>
      <w:r w:rsidRPr="00046DDE">
        <w:rPr>
          <w:rFonts w:ascii="Times New Roman" w:hAnsi="Times New Roman" w:cs="Times New Roman"/>
          <w:color w:val="000000" w:themeColor="text1"/>
          <w:sz w:val="16"/>
          <w:szCs w:val="16"/>
        </w:rPr>
        <w:t>Frazier CH, Spiller  WG: An analysis of 14 consecutive cases</w:t>
      </w:r>
    </w:p>
    <w:p w14:paraId="14BBFD3D"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Fonts w:ascii="Times New Roman" w:hAnsi="Times New Roman" w:cs="Times New Roman"/>
          <w:color w:val="000000" w:themeColor="text1"/>
          <w:sz w:val="16"/>
          <w:szCs w:val="16"/>
        </w:rPr>
        <w:t>of spinal cord tumors. Arch Neurol Psychiatry 8:455</w:t>
      </w:r>
      <w:r w:rsidRPr="00046DDE">
        <w:rPr>
          <w:rFonts w:ascii="Times New Roman" w:hAnsi="Times New Roman" w:cs="Times New Roman"/>
          <w:i/>
          <w:iCs/>
          <w:color w:val="000000" w:themeColor="text1"/>
          <w:sz w:val="16"/>
          <w:szCs w:val="16"/>
        </w:rPr>
        <w:t xml:space="preserve">, </w:t>
      </w:r>
      <w:r w:rsidRPr="00046DDE">
        <w:rPr>
          <w:rFonts w:ascii="Times New Roman" w:hAnsi="Times New Roman" w:cs="Times New Roman"/>
          <w:color w:val="000000" w:themeColor="text1"/>
          <w:sz w:val="16"/>
          <w:szCs w:val="16"/>
        </w:rPr>
        <w:t>1922.</w:t>
      </w:r>
    </w:p>
    <w:p w14:paraId="0AEED35F" w14:textId="77777777" w:rsidR="00D9369A" w:rsidRPr="00046DDE" w:rsidRDefault="00D9369A" w:rsidP="00D9369A">
      <w:pPr>
        <w:pStyle w:val="Textonotapie"/>
        <w:rPr>
          <w:sz w:val="16"/>
          <w:szCs w:val="16"/>
          <w:lang w:val="en-US"/>
        </w:rPr>
      </w:pPr>
    </w:p>
  </w:footnote>
  <w:footnote w:id="8">
    <w:p w14:paraId="072F9E8F"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Style w:val="Refdenotaalpie"/>
          <w:sz w:val="16"/>
          <w:szCs w:val="16"/>
        </w:rPr>
        <w:footnoteRef/>
      </w:r>
      <w:r w:rsidRPr="00046DDE">
        <w:rPr>
          <w:sz w:val="16"/>
          <w:szCs w:val="16"/>
        </w:rPr>
        <w:t xml:space="preserve"> </w:t>
      </w:r>
      <w:r w:rsidRPr="00046DDE">
        <w:rPr>
          <w:rFonts w:ascii="Times New Roman" w:hAnsi="Times New Roman" w:cs="Times New Roman"/>
          <w:color w:val="000000" w:themeColor="text1"/>
          <w:sz w:val="16"/>
          <w:szCs w:val="16"/>
        </w:rPr>
        <w:t>Frazier CH, Spiller  WG: An analysis of 14 consecutive cases</w:t>
      </w:r>
    </w:p>
    <w:p w14:paraId="48E28C85"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Fonts w:ascii="Times New Roman" w:hAnsi="Times New Roman" w:cs="Times New Roman"/>
          <w:color w:val="000000" w:themeColor="text1"/>
          <w:sz w:val="16"/>
          <w:szCs w:val="16"/>
        </w:rPr>
        <w:t>of spinal cord tumors. Arch Neurol Psychiatry 8:455</w:t>
      </w:r>
      <w:r w:rsidRPr="00046DDE">
        <w:rPr>
          <w:rFonts w:ascii="Times New Roman" w:hAnsi="Times New Roman" w:cs="Times New Roman"/>
          <w:i/>
          <w:iCs/>
          <w:color w:val="000000" w:themeColor="text1"/>
          <w:sz w:val="16"/>
          <w:szCs w:val="16"/>
        </w:rPr>
        <w:t xml:space="preserve">, </w:t>
      </w:r>
      <w:r w:rsidRPr="00046DDE">
        <w:rPr>
          <w:rFonts w:ascii="Times New Roman" w:hAnsi="Times New Roman" w:cs="Times New Roman"/>
          <w:color w:val="000000" w:themeColor="text1"/>
          <w:sz w:val="16"/>
          <w:szCs w:val="16"/>
        </w:rPr>
        <w:t>1922.</w:t>
      </w:r>
    </w:p>
    <w:p w14:paraId="3635A97A" w14:textId="77777777" w:rsidR="00D9369A" w:rsidRPr="00046DDE" w:rsidRDefault="00D9369A" w:rsidP="00D9369A">
      <w:pPr>
        <w:pStyle w:val="Textonotapie"/>
        <w:rPr>
          <w:sz w:val="16"/>
          <w:szCs w:val="16"/>
          <w:lang w:val="en-US"/>
        </w:rPr>
      </w:pPr>
    </w:p>
  </w:footnote>
  <w:footnote w:id="9">
    <w:p w14:paraId="43B37B05"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Style w:val="Refdenotaalpie"/>
          <w:sz w:val="16"/>
          <w:szCs w:val="16"/>
        </w:rPr>
        <w:footnoteRef/>
      </w:r>
      <w:r w:rsidRPr="00046DDE">
        <w:rPr>
          <w:sz w:val="16"/>
          <w:szCs w:val="16"/>
        </w:rPr>
        <w:t xml:space="preserve"> </w:t>
      </w:r>
      <w:r w:rsidRPr="00046DDE">
        <w:rPr>
          <w:rFonts w:ascii="Times New Roman" w:hAnsi="Times New Roman" w:cs="Times New Roman"/>
          <w:color w:val="000000" w:themeColor="text1"/>
          <w:sz w:val="16"/>
          <w:szCs w:val="16"/>
        </w:rPr>
        <w:t>Frazier CH, Spiller  WG: An analysis of 14 consecutive cases</w:t>
      </w:r>
    </w:p>
    <w:p w14:paraId="57835684" w14:textId="77777777" w:rsidR="00D9369A" w:rsidRPr="00046DDE" w:rsidRDefault="00D9369A" w:rsidP="00D9369A">
      <w:pPr>
        <w:autoSpaceDE w:val="0"/>
        <w:autoSpaceDN w:val="0"/>
        <w:adjustRightInd w:val="0"/>
        <w:spacing w:after="0" w:line="240" w:lineRule="auto"/>
        <w:rPr>
          <w:rFonts w:ascii="Times New Roman" w:hAnsi="Times New Roman" w:cs="Times New Roman"/>
          <w:color w:val="000000" w:themeColor="text1"/>
          <w:sz w:val="16"/>
          <w:szCs w:val="16"/>
        </w:rPr>
      </w:pPr>
      <w:r w:rsidRPr="00046DDE">
        <w:rPr>
          <w:rFonts w:ascii="Times New Roman" w:hAnsi="Times New Roman" w:cs="Times New Roman"/>
          <w:color w:val="000000" w:themeColor="text1"/>
          <w:sz w:val="16"/>
          <w:szCs w:val="16"/>
        </w:rPr>
        <w:t>of spinal cord tumors. Arch Neurol Psychiatry 8:455</w:t>
      </w:r>
      <w:r w:rsidRPr="00046DDE">
        <w:rPr>
          <w:rFonts w:ascii="Times New Roman" w:hAnsi="Times New Roman" w:cs="Times New Roman"/>
          <w:i/>
          <w:iCs/>
          <w:color w:val="000000" w:themeColor="text1"/>
          <w:sz w:val="16"/>
          <w:szCs w:val="16"/>
        </w:rPr>
        <w:t xml:space="preserve">, </w:t>
      </w:r>
      <w:r w:rsidRPr="00046DDE">
        <w:rPr>
          <w:rFonts w:ascii="Times New Roman" w:hAnsi="Times New Roman" w:cs="Times New Roman"/>
          <w:color w:val="000000" w:themeColor="text1"/>
          <w:sz w:val="16"/>
          <w:szCs w:val="16"/>
        </w:rPr>
        <w:t>1922.</w:t>
      </w:r>
    </w:p>
    <w:p w14:paraId="649AEEC7" w14:textId="77777777" w:rsidR="00D9369A" w:rsidRPr="00046DDE" w:rsidRDefault="00D9369A" w:rsidP="00D9369A">
      <w:pPr>
        <w:pStyle w:val="Textonotapie"/>
        <w:rPr>
          <w:sz w:val="16"/>
          <w:szCs w:val="16"/>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C18B1"/>
    <w:multiLevelType w:val="hybridMultilevel"/>
    <w:tmpl w:val="9B50D4E0"/>
    <w:lvl w:ilvl="0" w:tplc="680AD70C">
      <w:start w:val="67"/>
      <w:numFmt w:val="bullet"/>
      <w:lvlText w:val=""/>
      <w:lvlJc w:val="left"/>
      <w:pPr>
        <w:ind w:left="720" w:hanging="360"/>
      </w:pPr>
      <w:rPr>
        <w:rFonts w:ascii="Symbol" w:eastAsia="Andale Sans U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4D"/>
    <w:rsid w:val="00013985"/>
    <w:rsid w:val="00036FCC"/>
    <w:rsid w:val="00065D9D"/>
    <w:rsid w:val="00092303"/>
    <w:rsid w:val="000C324E"/>
    <w:rsid w:val="000D2EAC"/>
    <w:rsid w:val="001809E1"/>
    <w:rsid w:val="00184839"/>
    <w:rsid w:val="0019476C"/>
    <w:rsid w:val="001A5970"/>
    <w:rsid w:val="00200BA0"/>
    <w:rsid w:val="00207893"/>
    <w:rsid w:val="0023676C"/>
    <w:rsid w:val="0028557E"/>
    <w:rsid w:val="002B6EB6"/>
    <w:rsid w:val="002C0522"/>
    <w:rsid w:val="002C452A"/>
    <w:rsid w:val="002F6166"/>
    <w:rsid w:val="003074E4"/>
    <w:rsid w:val="0031015F"/>
    <w:rsid w:val="003244A0"/>
    <w:rsid w:val="0037158E"/>
    <w:rsid w:val="003977B0"/>
    <w:rsid w:val="003C1D0A"/>
    <w:rsid w:val="003E00A0"/>
    <w:rsid w:val="003F287F"/>
    <w:rsid w:val="003F42B2"/>
    <w:rsid w:val="003F4D4A"/>
    <w:rsid w:val="00403833"/>
    <w:rsid w:val="00406853"/>
    <w:rsid w:val="004108D2"/>
    <w:rsid w:val="0043749A"/>
    <w:rsid w:val="00454FD2"/>
    <w:rsid w:val="0046587C"/>
    <w:rsid w:val="004726A3"/>
    <w:rsid w:val="00482F35"/>
    <w:rsid w:val="00493669"/>
    <w:rsid w:val="004967E6"/>
    <w:rsid w:val="00502521"/>
    <w:rsid w:val="00515AE1"/>
    <w:rsid w:val="00582B0C"/>
    <w:rsid w:val="005C0A7D"/>
    <w:rsid w:val="005C5DF0"/>
    <w:rsid w:val="00601EE8"/>
    <w:rsid w:val="00614383"/>
    <w:rsid w:val="00620D4D"/>
    <w:rsid w:val="00623ADD"/>
    <w:rsid w:val="00640D8A"/>
    <w:rsid w:val="00662762"/>
    <w:rsid w:val="006915BF"/>
    <w:rsid w:val="006A5894"/>
    <w:rsid w:val="006E7A71"/>
    <w:rsid w:val="00721BA5"/>
    <w:rsid w:val="00757BF3"/>
    <w:rsid w:val="007767A4"/>
    <w:rsid w:val="00795EBC"/>
    <w:rsid w:val="007D0847"/>
    <w:rsid w:val="00806DC4"/>
    <w:rsid w:val="00820613"/>
    <w:rsid w:val="00824E0A"/>
    <w:rsid w:val="0085034D"/>
    <w:rsid w:val="00894635"/>
    <w:rsid w:val="008A4AEC"/>
    <w:rsid w:val="00916289"/>
    <w:rsid w:val="009532C5"/>
    <w:rsid w:val="00996106"/>
    <w:rsid w:val="009B0E52"/>
    <w:rsid w:val="009E39B8"/>
    <w:rsid w:val="009F0AF8"/>
    <w:rsid w:val="009F49BB"/>
    <w:rsid w:val="009F7315"/>
    <w:rsid w:val="00A04D31"/>
    <w:rsid w:val="00A2235A"/>
    <w:rsid w:val="00A23FBE"/>
    <w:rsid w:val="00A5524C"/>
    <w:rsid w:val="00A633FD"/>
    <w:rsid w:val="00A82D1F"/>
    <w:rsid w:val="00AA5C1D"/>
    <w:rsid w:val="00AC23D4"/>
    <w:rsid w:val="00AC50D8"/>
    <w:rsid w:val="00AF349C"/>
    <w:rsid w:val="00B2176D"/>
    <w:rsid w:val="00B6058E"/>
    <w:rsid w:val="00B66E68"/>
    <w:rsid w:val="00B7360E"/>
    <w:rsid w:val="00B903A8"/>
    <w:rsid w:val="00BB3534"/>
    <w:rsid w:val="00BB400A"/>
    <w:rsid w:val="00BB72FE"/>
    <w:rsid w:val="00BE53C7"/>
    <w:rsid w:val="00BF6880"/>
    <w:rsid w:val="00C06709"/>
    <w:rsid w:val="00C11D63"/>
    <w:rsid w:val="00C73723"/>
    <w:rsid w:val="00C8675E"/>
    <w:rsid w:val="00C93915"/>
    <w:rsid w:val="00CA46B4"/>
    <w:rsid w:val="00CC11AD"/>
    <w:rsid w:val="00CC1BF0"/>
    <w:rsid w:val="00CD4765"/>
    <w:rsid w:val="00D060DD"/>
    <w:rsid w:val="00D120BF"/>
    <w:rsid w:val="00D27DC9"/>
    <w:rsid w:val="00D34438"/>
    <w:rsid w:val="00D81C6C"/>
    <w:rsid w:val="00D83EB7"/>
    <w:rsid w:val="00D9369A"/>
    <w:rsid w:val="00DD0330"/>
    <w:rsid w:val="00DF544D"/>
    <w:rsid w:val="00E15943"/>
    <w:rsid w:val="00E21012"/>
    <w:rsid w:val="00E3560A"/>
    <w:rsid w:val="00E54B1A"/>
    <w:rsid w:val="00E63E2B"/>
    <w:rsid w:val="00E91EB9"/>
    <w:rsid w:val="00EC52E2"/>
    <w:rsid w:val="00ED4329"/>
    <w:rsid w:val="00F37A6E"/>
    <w:rsid w:val="00F57C36"/>
    <w:rsid w:val="00FA2F7F"/>
    <w:rsid w:val="00FD2E14"/>
    <w:rsid w:val="00FD75DA"/>
    <w:rsid w:val="00FE1EB1"/>
    <w:rsid w:val="00FE4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9DB1E"/>
  <w15:docId w15:val="{7FD0FC41-9B99-4F30-9FA4-872AFFA89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
    <w:name w:val="Базовый"/>
    <w:pPr>
      <w:widowControl w:val="0"/>
      <w:suppressAutoHyphens/>
    </w:pPr>
    <w:rPr>
      <w:rFonts w:ascii="Times New Roman" w:eastAsia="Andale Sans UI" w:hAnsi="Times New Roman" w:cs="Tahoma"/>
      <w:sz w:val="24"/>
      <w:szCs w:val="24"/>
      <w:lang w:val="ru-RU" w:eastAsia="ru-RU" w:bidi="ru-RU"/>
    </w:rPr>
  </w:style>
  <w:style w:type="paragraph" w:customStyle="1" w:styleId="a0">
    <w:name w:val="Заголовок"/>
    <w:basedOn w:val="a"/>
    <w:next w:val="1"/>
    <w:pPr>
      <w:keepNext/>
      <w:spacing w:before="240" w:after="120"/>
    </w:pPr>
    <w:rPr>
      <w:rFonts w:ascii="Arial" w:hAnsi="Arial"/>
      <w:sz w:val="28"/>
      <w:szCs w:val="28"/>
    </w:rPr>
  </w:style>
  <w:style w:type="paragraph" w:customStyle="1" w:styleId="1">
    <w:name w:val="Основной текст1"/>
    <w:basedOn w:val="a"/>
    <w:pPr>
      <w:spacing w:after="120"/>
    </w:pPr>
  </w:style>
  <w:style w:type="paragraph" w:customStyle="1" w:styleId="10">
    <w:name w:val="Список1"/>
    <w:basedOn w:val="1"/>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character" w:styleId="Refdecomentario">
    <w:name w:val="annotation reference"/>
    <w:basedOn w:val="Fuentedeprrafopredeter"/>
    <w:uiPriority w:val="99"/>
    <w:semiHidden/>
    <w:unhideWhenUsed/>
    <w:rsid w:val="00721BA5"/>
    <w:rPr>
      <w:sz w:val="16"/>
      <w:szCs w:val="16"/>
    </w:rPr>
  </w:style>
  <w:style w:type="paragraph" w:styleId="Textocomentario">
    <w:name w:val="annotation text"/>
    <w:basedOn w:val="Normal"/>
    <w:link w:val="TextocomentarioCar"/>
    <w:uiPriority w:val="99"/>
    <w:semiHidden/>
    <w:unhideWhenUsed/>
    <w:rsid w:val="00721BA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21BA5"/>
    <w:rPr>
      <w:sz w:val="20"/>
      <w:szCs w:val="20"/>
    </w:rPr>
  </w:style>
  <w:style w:type="paragraph" w:styleId="Asuntodelcomentario">
    <w:name w:val="annotation subject"/>
    <w:basedOn w:val="Textocomentario"/>
    <w:next w:val="Textocomentario"/>
    <w:link w:val="AsuntodelcomentarioCar"/>
    <w:uiPriority w:val="99"/>
    <w:semiHidden/>
    <w:unhideWhenUsed/>
    <w:rsid w:val="00721BA5"/>
    <w:rPr>
      <w:b/>
      <w:bCs/>
    </w:rPr>
  </w:style>
  <w:style w:type="character" w:customStyle="1" w:styleId="AsuntodelcomentarioCar">
    <w:name w:val="Asunto del comentario Car"/>
    <w:basedOn w:val="TextocomentarioCar"/>
    <w:link w:val="Asuntodelcomentario"/>
    <w:uiPriority w:val="99"/>
    <w:semiHidden/>
    <w:rsid w:val="00721BA5"/>
    <w:rPr>
      <w:b/>
      <w:bCs/>
      <w:sz w:val="20"/>
      <w:szCs w:val="20"/>
    </w:rPr>
  </w:style>
  <w:style w:type="paragraph" w:styleId="Textodeglobo">
    <w:name w:val="Balloon Text"/>
    <w:basedOn w:val="Normal"/>
    <w:link w:val="TextodegloboCar"/>
    <w:uiPriority w:val="99"/>
    <w:semiHidden/>
    <w:unhideWhenUsed/>
    <w:rsid w:val="00721BA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1BA5"/>
    <w:rPr>
      <w:rFonts w:ascii="Segoe UI" w:hAnsi="Segoe UI" w:cs="Segoe UI"/>
      <w:sz w:val="18"/>
      <w:szCs w:val="18"/>
    </w:rPr>
  </w:style>
  <w:style w:type="paragraph" w:styleId="Encabezado">
    <w:name w:val="header"/>
    <w:basedOn w:val="Normal"/>
    <w:link w:val="EncabezadoCar"/>
    <w:uiPriority w:val="99"/>
    <w:unhideWhenUsed/>
    <w:rsid w:val="00721BA5"/>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721BA5"/>
  </w:style>
  <w:style w:type="paragraph" w:styleId="Piedepgina">
    <w:name w:val="footer"/>
    <w:basedOn w:val="Normal"/>
    <w:link w:val="PiedepginaCar"/>
    <w:uiPriority w:val="99"/>
    <w:unhideWhenUsed/>
    <w:rsid w:val="00721BA5"/>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721BA5"/>
  </w:style>
  <w:style w:type="paragraph" w:styleId="HTMLconformatoprevio">
    <w:name w:val="HTML Preformatted"/>
    <w:basedOn w:val="Normal"/>
    <w:link w:val="HTMLconformatoprevioCar"/>
    <w:uiPriority w:val="99"/>
    <w:semiHidden/>
    <w:unhideWhenUsed/>
    <w:rsid w:val="00307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3074E4"/>
    <w:rPr>
      <w:rFonts w:ascii="Courier New" w:eastAsia="Times New Roman" w:hAnsi="Courier New" w:cs="Courier New"/>
      <w:sz w:val="20"/>
      <w:szCs w:val="20"/>
    </w:rPr>
  </w:style>
  <w:style w:type="paragraph" w:styleId="Textonotapie">
    <w:name w:val="footnote text"/>
    <w:basedOn w:val="Normal"/>
    <w:link w:val="TextonotapieCar"/>
    <w:uiPriority w:val="99"/>
    <w:semiHidden/>
    <w:unhideWhenUsed/>
    <w:rsid w:val="00BB3534"/>
    <w:pPr>
      <w:spacing w:after="0" w:line="240" w:lineRule="auto"/>
    </w:pPr>
    <w:rPr>
      <w:rFonts w:eastAsiaTheme="minorHAnsi"/>
      <w:sz w:val="20"/>
      <w:szCs w:val="20"/>
      <w:lang w:val="ru-RU"/>
    </w:rPr>
  </w:style>
  <w:style w:type="character" w:customStyle="1" w:styleId="TextonotapieCar">
    <w:name w:val="Texto nota pie Car"/>
    <w:basedOn w:val="Fuentedeprrafopredeter"/>
    <w:link w:val="Textonotapie"/>
    <w:uiPriority w:val="99"/>
    <w:semiHidden/>
    <w:rsid w:val="00BB3534"/>
    <w:rPr>
      <w:rFonts w:eastAsiaTheme="minorHAnsi"/>
      <w:sz w:val="20"/>
      <w:szCs w:val="20"/>
      <w:lang w:val="ru-RU"/>
    </w:rPr>
  </w:style>
  <w:style w:type="character" w:styleId="Refdenotaalpie">
    <w:name w:val="footnote reference"/>
    <w:basedOn w:val="Fuentedeprrafopredeter"/>
    <w:uiPriority w:val="99"/>
    <w:semiHidden/>
    <w:unhideWhenUsed/>
    <w:rsid w:val="00BB3534"/>
    <w:rPr>
      <w:vertAlign w:val="superscript"/>
    </w:rPr>
  </w:style>
  <w:style w:type="character" w:styleId="Hipervnculo">
    <w:name w:val="Hyperlink"/>
    <w:basedOn w:val="Fuentedeprrafopredeter"/>
    <w:uiPriority w:val="99"/>
    <w:unhideWhenUsed/>
    <w:rsid w:val="00D060DD"/>
    <w:rPr>
      <w:color w:val="0563C1" w:themeColor="hyperlink"/>
      <w:u w:val="single"/>
    </w:rPr>
  </w:style>
  <w:style w:type="table" w:styleId="Tablaconcuadrcula">
    <w:name w:val="Table Grid"/>
    <w:basedOn w:val="Tablanormal"/>
    <w:uiPriority w:val="39"/>
    <w:rsid w:val="00A63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EE8"/>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B903A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406327">
      <w:bodyDiv w:val="1"/>
      <w:marLeft w:val="0"/>
      <w:marRight w:val="0"/>
      <w:marTop w:val="0"/>
      <w:marBottom w:val="0"/>
      <w:divBdr>
        <w:top w:val="none" w:sz="0" w:space="0" w:color="auto"/>
        <w:left w:val="none" w:sz="0" w:space="0" w:color="auto"/>
        <w:bottom w:val="none" w:sz="0" w:space="0" w:color="auto"/>
        <w:right w:val="none" w:sz="0" w:space="0" w:color="auto"/>
      </w:divBdr>
    </w:div>
    <w:div w:id="398794585">
      <w:bodyDiv w:val="1"/>
      <w:marLeft w:val="0"/>
      <w:marRight w:val="0"/>
      <w:marTop w:val="0"/>
      <w:marBottom w:val="0"/>
      <w:divBdr>
        <w:top w:val="none" w:sz="0" w:space="0" w:color="auto"/>
        <w:left w:val="none" w:sz="0" w:space="0" w:color="auto"/>
        <w:bottom w:val="none" w:sz="0" w:space="0" w:color="auto"/>
        <w:right w:val="none" w:sz="0" w:space="0" w:color="auto"/>
      </w:divBdr>
    </w:div>
    <w:div w:id="1089623941">
      <w:bodyDiv w:val="1"/>
      <w:marLeft w:val="0"/>
      <w:marRight w:val="0"/>
      <w:marTop w:val="0"/>
      <w:marBottom w:val="0"/>
      <w:divBdr>
        <w:top w:val="none" w:sz="0" w:space="0" w:color="auto"/>
        <w:left w:val="none" w:sz="0" w:space="0" w:color="auto"/>
        <w:bottom w:val="none" w:sz="0" w:space="0" w:color="auto"/>
        <w:right w:val="none" w:sz="0" w:space="0" w:color="auto"/>
      </w:divBdr>
    </w:div>
    <w:div w:id="1932885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euroscience.cam.ac.uk/publications/pubinfo.php?foreignId=pubmed%3a19"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1991</Words>
  <Characters>11351</Characters>
  <Application>Microsoft Office Word</Application>
  <DocSecurity>0</DocSecurity>
  <Lines>94</Lines>
  <Paragraphs>26</Paragraphs>
  <ScaleCrop>false</ScaleCrop>
  <HeadingPairs>
    <vt:vector size="4" baseType="variant">
      <vt:variant>
        <vt:lpstr>Título</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 650 G1</dc:creator>
  <cp:lastModifiedBy>Manuel Encarnacion Ramirez</cp:lastModifiedBy>
  <cp:revision>4</cp:revision>
  <dcterms:created xsi:type="dcterms:W3CDTF">2021-06-26T21:54:00Z</dcterms:created>
  <dcterms:modified xsi:type="dcterms:W3CDTF">2022-02-19T12:33:00Z</dcterms:modified>
</cp:coreProperties>
</file>