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19" w:rsidRDefault="000B59D6" w:rsidP="00487619">
      <w:pPr>
        <w:pStyle w:val="a9"/>
        <w:jc w:val="center"/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B59D6">
        <w:rPr>
          <w:rFonts w:asciiTheme="minorHAnsi" w:hAnsiTheme="minorHAnsi" w:cstheme="minorHAnsi"/>
          <w:b/>
          <w:bCs/>
          <w:i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 vitro</w:t>
      </w:r>
      <w:r w:rsidRPr="000B59D6"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</w:t>
      </w:r>
      <w:proofErr w:type="gramStart"/>
      <w:r w:rsidRPr="000B59D6">
        <w:rPr>
          <w:rFonts w:asciiTheme="minorHAnsi" w:hAnsiTheme="minorHAnsi" w:cstheme="minorHAnsi"/>
          <w:b/>
          <w:bCs/>
          <w:i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</w:t>
      </w:r>
      <w:proofErr w:type="gramEnd"/>
      <w:r w:rsidRPr="000B59D6">
        <w:rPr>
          <w:rFonts w:asciiTheme="minorHAnsi" w:hAnsiTheme="minorHAnsi" w:cstheme="minorHAnsi"/>
          <w:b/>
          <w:bCs/>
          <w:i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vivo</w:t>
      </w:r>
      <w:r w:rsidRPr="000B59D6"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Activities of </w:t>
      </w:r>
      <w:r w:rsidR="00487619"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LCB01-0648 and </w:t>
      </w:r>
      <w:r w:rsidRPr="000B59D6"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LCB01-0699 </w:t>
      </w:r>
    </w:p>
    <w:p w:rsidR="000B59D6" w:rsidRPr="00487619" w:rsidRDefault="000B59D6" w:rsidP="00487619">
      <w:pPr>
        <w:pStyle w:val="a9"/>
        <w:jc w:val="center"/>
        <w:rPr>
          <w:rFonts w:asciiTheme="minorHAnsi" w:hAnsiTheme="minorHAnsi" w:cstheme="minorHAnsi"/>
          <w:bCs/>
          <w:iCs/>
          <w:color w:val="548DD4" w:themeColor="text2" w:themeTint="99"/>
          <w:kern w:val="24"/>
          <w:sz w:val="16"/>
          <w:szCs w:val="1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B59D6">
        <w:rPr>
          <w:rFonts w:asciiTheme="minorHAnsi" w:hAnsiTheme="minorHAnsi" w:cstheme="minorHAnsi"/>
          <w:b/>
          <w:bCs/>
          <w:iCs/>
          <w:color w:val="548DD4" w:themeColor="text2" w:themeTint="99"/>
          <w:kern w:val="24"/>
          <w:sz w:val="36"/>
          <w:szCs w:val="36"/>
          <w:eastAsianLayout w:id="141264819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against Staphylococci</w:t>
      </w:r>
    </w:p>
    <w:p w:rsidR="006E6775" w:rsidRPr="00487619" w:rsidRDefault="006E6775" w:rsidP="00487619">
      <w:pPr>
        <w:pStyle w:val="a9"/>
        <w:wordWrap w:val="0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548DD4" w:themeColor="text2" w:themeTint="99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9603A" w:rsidRPr="00D9549E" w:rsidRDefault="0019603A" w:rsidP="0019603A">
      <w:pPr>
        <w:pStyle w:val="a3"/>
        <w:rPr>
          <w:rFonts w:asciiTheme="minorHAnsi" w:hAnsiTheme="minorHAnsi" w:cstheme="minorHAnsi"/>
        </w:rPr>
      </w:pPr>
      <w:proofErr w:type="spellStart"/>
      <w:r w:rsidRPr="00D9549E">
        <w:rPr>
          <w:rFonts w:asciiTheme="minorHAnsi" w:hAnsiTheme="minorHAnsi" w:cstheme="minorHAnsi"/>
          <w:bCs/>
        </w:rPr>
        <w:t>Jin</w:t>
      </w:r>
      <w:proofErr w:type="spellEnd"/>
      <w:r w:rsidRPr="00D9549E">
        <w:rPr>
          <w:rFonts w:asciiTheme="minorHAnsi" w:hAnsiTheme="minorHAnsi" w:cstheme="minorHAnsi"/>
          <w:bCs/>
        </w:rPr>
        <w:t>-Hwan KWAK, Ph.D.</w:t>
      </w:r>
    </w:p>
    <w:p w:rsidR="00AE3E37" w:rsidRPr="0019603A" w:rsidRDefault="0019603A">
      <w:pPr>
        <w:pStyle w:val="a3"/>
        <w:rPr>
          <w:rFonts w:asciiTheme="minorHAnsi" w:hAnsiTheme="minorHAnsi" w:cstheme="minorHAnsi"/>
          <w:iCs/>
          <w:sz w:val="20"/>
          <w:szCs w:val="20"/>
        </w:rPr>
      </w:pPr>
      <w:r w:rsidRPr="0019603A">
        <w:rPr>
          <w:rFonts w:asciiTheme="minorHAnsi" w:hAnsiTheme="minorHAnsi" w:cstheme="minorHAnsi"/>
          <w:iCs/>
          <w:szCs w:val="20"/>
          <w:vertAlign w:val="superscript"/>
        </w:rPr>
        <w:t xml:space="preserve"> </w:t>
      </w:r>
      <w:r w:rsidRPr="0019603A">
        <w:rPr>
          <w:rFonts w:asciiTheme="minorHAnsi" w:hAnsiTheme="minorHAnsi" w:cstheme="minorHAnsi"/>
          <w:iCs/>
          <w:szCs w:val="20"/>
        </w:rPr>
        <w:t xml:space="preserve">School of Life Science, </w:t>
      </w:r>
      <w:proofErr w:type="spellStart"/>
      <w:r w:rsidRPr="0019603A">
        <w:rPr>
          <w:rFonts w:asciiTheme="minorHAnsi" w:hAnsiTheme="minorHAnsi" w:cstheme="minorHAnsi"/>
          <w:iCs/>
          <w:szCs w:val="20"/>
        </w:rPr>
        <w:t>Handong</w:t>
      </w:r>
      <w:proofErr w:type="spellEnd"/>
      <w:r w:rsidRPr="0019603A">
        <w:rPr>
          <w:rFonts w:asciiTheme="minorHAnsi" w:hAnsiTheme="minorHAnsi" w:cstheme="minorHAnsi"/>
          <w:iCs/>
          <w:szCs w:val="20"/>
        </w:rPr>
        <w:t xml:space="preserve"> Global </w:t>
      </w:r>
      <w:proofErr w:type="gramStart"/>
      <w:r w:rsidRPr="0019603A">
        <w:rPr>
          <w:rFonts w:asciiTheme="minorHAnsi" w:hAnsiTheme="minorHAnsi" w:cstheme="minorHAnsi"/>
          <w:iCs/>
          <w:szCs w:val="20"/>
        </w:rPr>
        <w:t>University,  Korea</w:t>
      </w:r>
      <w:proofErr w:type="gramEnd"/>
    </w:p>
    <w:p w:rsidR="00AE3E37" w:rsidRPr="006E6775" w:rsidRDefault="00AE3E37">
      <w:pPr>
        <w:pStyle w:val="a3"/>
        <w:spacing w:before="3"/>
        <w:rPr>
          <w:rFonts w:asciiTheme="minorHAnsi" w:hAnsiTheme="minorHAnsi" w:cstheme="minorHAnsi"/>
          <w:sz w:val="21"/>
        </w:rPr>
      </w:pPr>
    </w:p>
    <w:p w:rsidR="00AE3E37" w:rsidRPr="006E6775" w:rsidRDefault="00AE3E37">
      <w:pPr>
        <w:rPr>
          <w:rFonts w:asciiTheme="minorHAnsi" w:hAnsiTheme="minorHAnsi" w:cstheme="minorHAnsi"/>
          <w:sz w:val="21"/>
        </w:rPr>
        <w:sectPr w:rsidR="00AE3E37" w:rsidRPr="006E677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19603A">
      <w:pPr>
        <w:pStyle w:val="3"/>
        <w:spacing w:before="147"/>
        <w:jc w:val="both"/>
        <w:rPr>
          <w:rFonts w:asciiTheme="minorHAnsi" w:hAnsiTheme="minorHAnsi" w:cstheme="minorHAnsi"/>
          <w:color w:val="BF5A14"/>
        </w:rPr>
      </w:pPr>
      <w:r w:rsidRPr="006E6775">
        <w:rPr>
          <w:rFonts w:asciiTheme="minorHAnsi" w:hAnsiTheme="minorHAnsi" w:cstheme="minorHAnsi"/>
          <w:color w:val="BF5A14"/>
        </w:rPr>
        <w:t>Abstract</w:t>
      </w:r>
      <w:r w:rsidR="00404E5B" w:rsidRPr="006E6775">
        <w:rPr>
          <w:rFonts w:asciiTheme="minorHAnsi" w:hAnsiTheme="minorHAnsi" w:cstheme="minorHAnsi"/>
          <w:color w:val="BF5A14"/>
        </w:rPr>
        <w:t xml:space="preserve"> (</w:t>
      </w:r>
      <w:proofErr w:type="gramStart"/>
      <w:r w:rsidR="00404E5B" w:rsidRPr="006E6775">
        <w:rPr>
          <w:rFonts w:asciiTheme="minorHAnsi" w:hAnsiTheme="minorHAnsi" w:cstheme="minorHAnsi"/>
          <w:color w:val="BF5A14"/>
        </w:rPr>
        <w:t>300 word</w:t>
      </w:r>
      <w:proofErr w:type="gramEnd"/>
      <w:r w:rsidR="00404E5B" w:rsidRPr="006E6775">
        <w:rPr>
          <w:rFonts w:asciiTheme="minorHAnsi" w:hAnsiTheme="minorHAnsi" w:cstheme="minorHAnsi"/>
          <w:color w:val="BF5A14"/>
        </w:rPr>
        <w:t xml:space="preserve"> limit)</w:t>
      </w:r>
    </w:p>
    <w:p w:rsidR="002F029D" w:rsidRPr="006E6775" w:rsidRDefault="002F029D" w:rsidP="0019603A">
      <w:pPr>
        <w:pStyle w:val="3"/>
        <w:spacing w:before="147"/>
        <w:jc w:val="both"/>
        <w:rPr>
          <w:rFonts w:asciiTheme="minorHAnsi" w:hAnsiTheme="minorHAnsi" w:cstheme="minorHAnsi"/>
        </w:rPr>
      </w:pPr>
    </w:p>
    <w:p w:rsidR="002F029D" w:rsidRDefault="00487619" w:rsidP="00487619">
      <w:pPr>
        <w:ind w:firstLineChars="100" w:firstLine="180"/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LCB01-0648 is a new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oxazolidinone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, which is under preclinical development. In this study, we tested </w:t>
      </w:r>
      <w:r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i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n vitro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and 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in vivo 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activity of LCB01-0648 against staphylococci. 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In vitro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activity of LCB01-0648 against MSSA, MRSA and LRSA, was evaluated by the agar dilution method as described by the CLSI, and compared with those of linezolid,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oxacillin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, erythromycin, ciprofloxacin,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sparfloxacin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,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moxifloxacin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,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gemifloxacin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and vancomycin. The MIC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vertAlign w:val="subscript"/>
          <w:lang w:eastAsia="ko-KR"/>
          <w:eastAsianLayout w:id="1412645120"/>
        </w:rPr>
        <w:t>90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of LCB01-0648, at which 90% of bacterial strains are inhibited, was 0.5</w:t>
      </w:r>
      <w:r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μg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/ml against MSSA, MRSA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and was below 4</w:t>
      </w:r>
      <w:r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</w:t>
      </w:r>
      <w:proofErr w:type="spellStart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μg</w:t>
      </w:r>
      <w:proofErr w:type="spellEnd"/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/ml against LRSA.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In vitro 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activity of CB01-0648 was 4-fold more active than linezolid against MSSA and MRSA. Especially, the antibacterial activity of LCB01-0648 had good antibacterial activities against linezolid-resistant or -intermediate 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S. aureus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. LCB01-0648</w:t>
      </w:r>
      <w:r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,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at the concentration of 8X MIC, showed a bactericidal activity against MSSA and MRSA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. In vivo 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activity of LCB01-0699 which is the active prodrug of LCB01-0648 was also compared with that of linezolid against systemic infections caused by MSSA, MRSA and LRSA in mice. LCB01-0699 was more effective than linezolid against systemic infections. In conclusion, LCB01-0648 had potent 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in vitro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and </w:t>
      </w:r>
      <w:r w:rsidRPr="00487619">
        <w:rPr>
          <w:rFonts w:asciiTheme="majorHAnsi" w:eastAsia="Verdana" w:hAnsiTheme="majorHAnsi" w:cs="Times New Roman"/>
          <w:i/>
          <w:iCs/>
          <w:color w:val="000000" w:themeColor="text1"/>
          <w:kern w:val="24"/>
          <w:sz w:val="18"/>
          <w:szCs w:val="24"/>
          <w:lang w:eastAsia="ko-KR"/>
          <w:eastAsianLayout w:id="1412645120"/>
        </w:rPr>
        <w:t>in vivo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activity against drug resistant Gram-positive pathogen, including MRSA and LRSA. These results indicate that LCB01-0648 could be </w:t>
      </w:r>
      <w:r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>a good candidate</w:t>
      </w:r>
      <w:r w:rsidRPr="00487619">
        <w:rPr>
          <w:rFonts w:asciiTheme="majorHAnsi" w:eastAsia="Verdana" w:hAnsiTheme="majorHAnsi" w:cs="Times New Roman"/>
          <w:color w:val="000000" w:themeColor="text1"/>
          <w:kern w:val="24"/>
          <w:sz w:val="18"/>
          <w:szCs w:val="24"/>
          <w:lang w:eastAsia="ko-KR"/>
          <w:eastAsianLayout w:id="1412645120"/>
        </w:rPr>
        <w:t xml:space="preserve"> for further pre-clinical studies.</w:t>
      </w:r>
      <w:r w:rsidR="002F029D" w:rsidRPr="002F029D"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  <w:t xml:space="preserve"> </w:t>
      </w:r>
    </w:p>
    <w:p w:rsidR="002F029D" w:rsidRDefault="002F029D" w:rsidP="00487619">
      <w:pPr>
        <w:ind w:firstLineChars="100" w:firstLine="196"/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</w:p>
    <w:p w:rsidR="002F029D" w:rsidRDefault="002F029D" w:rsidP="00487619">
      <w:pPr>
        <w:ind w:firstLineChars="100" w:firstLine="196"/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</w:p>
    <w:p w:rsidR="00487619" w:rsidRDefault="002F029D" w:rsidP="002F029D">
      <w:pPr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  <w:r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  <w:drawing>
          <wp:inline distT="0" distB="0" distL="0" distR="0" wp14:anchorId="244D00B4" wp14:editId="3920CEA9">
            <wp:extent cx="3291373" cy="777240"/>
            <wp:effectExtent l="0" t="0" r="4445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187" cy="77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29D" w:rsidRDefault="002F029D" w:rsidP="002F029D">
      <w:pPr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</w:p>
    <w:p w:rsidR="002F029D" w:rsidRDefault="002F029D" w:rsidP="002F029D">
      <w:pPr>
        <w:rPr>
          <w:rFonts w:asciiTheme="minorHAnsi" w:eastAsiaTheme="minorEastAsia" w:hAnsiTheme="minorHAnsi" w:cstheme="minorHAnsi"/>
          <w:b/>
          <w:noProof/>
          <w:color w:val="BF5A14"/>
          <w:sz w:val="20"/>
          <w:lang w:eastAsia="ko-KR"/>
        </w:rPr>
      </w:pPr>
    </w:p>
    <w:p w:rsidR="002F029D" w:rsidRDefault="002F029D" w:rsidP="002F029D">
      <w:pPr>
        <w:pStyle w:val="3"/>
        <w:spacing w:before="147"/>
        <w:jc w:val="both"/>
        <w:rPr>
          <w:rFonts w:asciiTheme="minorHAnsi" w:hAnsiTheme="minorHAnsi" w:cstheme="minorHAnsi"/>
          <w:color w:val="BF5A14"/>
        </w:rPr>
      </w:pPr>
      <w:r>
        <w:rPr>
          <w:rFonts w:asciiTheme="minorHAnsi" w:hAnsiTheme="minorHAnsi" w:cstheme="minorHAnsi"/>
          <w:color w:val="BF5A14"/>
        </w:rPr>
        <w:t>Image</w:t>
      </w:r>
    </w:p>
    <w:p w:rsidR="002F029D" w:rsidRDefault="002F029D" w:rsidP="00487619">
      <w:pPr>
        <w:ind w:firstLineChars="100" w:firstLine="196"/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</w:pPr>
    </w:p>
    <w:p w:rsidR="002F029D" w:rsidRPr="006E6775" w:rsidRDefault="002F029D" w:rsidP="002F029D">
      <w:pPr>
        <w:pStyle w:val="a3"/>
        <w:spacing w:before="2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noProof/>
          <w:color w:val="BF5A14"/>
          <w:sz w:val="20"/>
          <w:lang w:eastAsia="ko-KR"/>
        </w:rPr>
        <w:drawing>
          <wp:anchor distT="0" distB="0" distL="114300" distR="114300" simplePos="0" relativeHeight="251658240" behindDoc="0" locked="0" layoutInCell="1" allowOverlap="1" wp14:anchorId="2D495763" wp14:editId="71AA2D5B">
            <wp:simplePos x="0" y="0"/>
            <wp:positionH relativeFrom="margin">
              <wp:posOffset>3435985</wp:posOffset>
            </wp:positionH>
            <wp:positionV relativeFrom="margin">
              <wp:posOffset>1920240</wp:posOffset>
            </wp:positionV>
            <wp:extent cx="3162300" cy="1495425"/>
            <wp:effectExtent l="0" t="0" r="0" b="9525"/>
            <wp:wrapSquare wrapText="bothSides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6775">
        <w:rPr>
          <w:rFonts w:asciiTheme="minorHAnsi" w:hAnsiTheme="minorHAnsi" w:cstheme="minorHAnsi"/>
          <w:b/>
          <w:color w:val="BF5A14"/>
          <w:sz w:val="20"/>
        </w:rPr>
        <w:t>Recent Publications (minimum 5)</w:t>
      </w:r>
    </w:p>
    <w:p w:rsidR="002F029D" w:rsidRPr="0019603A" w:rsidRDefault="002F029D" w:rsidP="002F029D">
      <w:pPr>
        <w:numPr>
          <w:ilvl w:val="0"/>
          <w:numId w:val="4"/>
        </w:numPr>
        <w:autoSpaceDE w:val="0"/>
        <w:autoSpaceDN w:val="0"/>
        <w:adjustRightInd w:val="0"/>
        <w:ind w:left="283" w:right="-1" w:hangingChars="157" w:hanging="283"/>
        <w:rPr>
          <w:rFonts w:asciiTheme="majorHAnsi" w:eastAsia="맑은 고딕" w:hAnsiTheme="majorHAnsi" w:cs="URWPalladioL-Bold"/>
          <w:bCs/>
          <w:sz w:val="18"/>
          <w:szCs w:val="18"/>
        </w:rPr>
      </w:pPr>
      <w:proofErr w:type="spellStart"/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>Jin</w:t>
      </w:r>
      <w:proofErr w:type="spellEnd"/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 xml:space="preserve">-Hwan </w:t>
      </w:r>
      <w:proofErr w:type="spellStart"/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>Kwak</w:t>
      </w:r>
      <w:proofErr w:type="spellEnd"/>
      <w:r>
        <w:rPr>
          <w:rFonts w:asciiTheme="majorHAnsi" w:eastAsia="맑은 고딕" w:hAnsiTheme="majorHAnsi" w:cs="PalatinoLinotype,Bold"/>
          <w:bCs/>
          <w:sz w:val="18"/>
          <w:szCs w:val="18"/>
        </w:rPr>
        <w:t xml:space="preserve"> (2017)</w:t>
      </w:r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 xml:space="preserve">. In Vitro Activities of LCB 01-0648, a Novel </w:t>
      </w:r>
      <w:proofErr w:type="spellStart"/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>Oxazolidinone</w:t>
      </w:r>
      <w:proofErr w:type="spellEnd"/>
      <w:r w:rsidRPr="0019603A">
        <w:rPr>
          <w:rFonts w:asciiTheme="majorHAnsi" w:eastAsia="맑은 고딕" w:hAnsiTheme="majorHAnsi" w:cs="PalatinoLinotype,Bold"/>
          <w:bCs/>
          <w:sz w:val="18"/>
          <w:szCs w:val="18"/>
        </w:rPr>
        <w:t xml:space="preserve">, against Gram-Positive Bacteria. </w:t>
      </w:r>
      <w:r w:rsidRPr="0019603A">
        <w:rPr>
          <w:rFonts w:asciiTheme="majorHAnsi" w:eastAsia="맑은 고딕" w:hAnsiTheme="majorHAnsi" w:cs="URWPalladioL-BoldItal"/>
          <w:bCs/>
          <w:i/>
          <w:sz w:val="18"/>
          <w:szCs w:val="18"/>
        </w:rPr>
        <w:t>Molecules</w:t>
      </w:r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 xml:space="preserve"> 22, 394-404</w:t>
      </w:r>
      <w:r>
        <w:rPr>
          <w:rFonts w:asciiTheme="majorHAnsi" w:eastAsia="맑은 고딕" w:hAnsiTheme="majorHAnsi" w:cs="URWPalladioL-BoldItal"/>
          <w:bCs/>
          <w:sz w:val="18"/>
          <w:szCs w:val="18"/>
        </w:rPr>
        <w:t>.</w:t>
      </w:r>
    </w:p>
    <w:p w:rsidR="002F029D" w:rsidRPr="0019603A" w:rsidRDefault="002F029D" w:rsidP="00C17DC3">
      <w:pPr>
        <w:numPr>
          <w:ilvl w:val="0"/>
          <w:numId w:val="4"/>
        </w:numPr>
        <w:autoSpaceDE w:val="0"/>
        <w:autoSpaceDN w:val="0"/>
        <w:adjustRightInd w:val="0"/>
        <w:ind w:left="283" w:right="-1" w:hangingChars="157" w:hanging="283"/>
        <w:rPr>
          <w:rFonts w:asciiTheme="majorHAnsi" w:eastAsia="맑은 고딕" w:hAnsiTheme="majorHAnsi" w:cs="URWPalladioL-Bold"/>
          <w:bCs/>
          <w:sz w:val="18"/>
          <w:szCs w:val="18"/>
        </w:rPr>
      </w:pPr>
      <w:proofErr w:type="spellStart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>Jin</w:t>
      </w:r>
      <w:proofErr w:type="spellEnd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 xml:space="preserve">-Hwan </w:t>
      </w:r>
      <w:proofErr w:type="spellStart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>Kwak</w:t>
      </w:r>
      <w:proofErr w:type="spellEnd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 xml:space="preserve"> (201</w:t>
      </w:r>
      <w:r>
        <w:rPr>
          <w:rFonts w:asciiTheme="majorHAnsi" w:eastAsia="맑은 고딕" w:hAnsiTheme="majorHAnsi" w:cs="URWPalladioL-Bold"/>
          <w:bCs/>
          <w:sz w:val="18"/>
          <w:szCs w:val="18"/>
        </w:rPr>
        <w:t>6</w:t>
      </w:r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 xml:space="preserve">). Antimicrobial Activity of </w:t>
      </w:r>
      <w:proofErr w:type="spellStart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>Zabofloxacin</w:t>
      </w:r>
      <w:proofErr w:type="spellEnd"/>
      <w:r w:rsidRPr="0019603A">
        <w:rPr>
          <w:rFonts w:asciiTheme="majorHAnsi" w:eastAsia="맑은 고딕" w:hAnsiTheme="majorHAnsi" w:cs="URWPalladioL-Bold"/>
          <w:bCs/>
          <w:sz w:val="18"/>
          <w:szCs w:val="18"/>
        </w:rPr>
        <w:t xml:space="preserve"> against Clinically Isolated </w:t>
      </w:r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 xml:space="preserve">Streptococcus </w:t>
      </w:r>
      <w:proofErr w:type="spellStart"/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>pneumoniae</w:t>
      </w:r>
      <w:proofErr w:type="spellEnd"/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 xml:space="preserve">. </w:t>
      </w:r>
      <w:r w:rsidRPr="0019603A">
        <w:rPr>
          <w:rFonts w:asciiTheme="majorHAnsi" w:eastAsia="맑은 고딕" w:hAnsiTheme="majorHAnsi" w:cs="URWPalladioL-BoldItal"/>
          <w:bCs/>
          <w:i/>
          <w:sz w:val="18"/>
          <w:szCs w:val="18"/>
        </w:rPr>
        <w:t>Molecules</w:t>
      </w:r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 xml:space="preserve"> 21, 1562-1570</w:t>
      </w:r>
      <w:r>
        <w:rPr>
          <w:rFonts w:asciiTheme="majorHAnsi" w:eastAsia="맑은 고딕" w:hAnsiTheme="majorHAnsi" w:cs="URWPalladioL-BoldItal"/>
          <w:bCs/>
          <w:sz w:val="18"/>
          <w:szCs w:val="18"/>
        </w:rPr>
        <w:t>.</w:t>
      </w:r>
      <w:r w:rsidRPr="0019603A">
        <w:rPr>
          <w:rFonts w:asciiTheme="majorHAnsi" w:eastAsia="맑은 고딕" w:hAnsiTheme="majorHAnsi" w:cs="URWPalladioL-BoldItal"/>
          <w:bCs/>
          <w:sz w:val="18"/>
          <w:szCs w:val="18"/>
        </w:rPr>
        <w:t xml:space="preserve"> </w:t>
      </w:r>
    </w:p>
    <w:p w:rsidR="002F029D" w:rsidRPr="0019603A" w:rsidRDefault="002F029D" w:rsidP="00C17DC3">
      <w:pPr>
        <w:numPr>
          <w:ilvl w:val="0"/>
          <w:numId w:val="4"/>
        </w:numPr>
        <w:autoSpaceDE w:val="0"/>
        <w:autoSpaceDN w:val="0"/>
        <w:adjustRightInd w:val="0"/>
        <w:ind w:left="283" w:right="-1" w:hangingChars="157" w:hanging="283"/>
        <w:rPr>
          <w:rFonts w:asciiTheme="majorHAnsi" w:eastAsia="맑은 고딕" w:hAnsiTheme="majorHAnsi" w:cs="TT6A64o00"/>
          <w:color w:val="000000"/>
          <w:sz w:val="18"/>
          <w:szCs w:val="18"/>
        </w:rPr>
      </w:pPr>
      <w:r w:rsidRPr="0019603A">
        <w:rPr>
          <w:rFonts w:asciiTheme="majorHAnsi" w:eastAsia="맑은 고딕" w:hAnsiTheme="majorHAnsi" w:cs="AdvOT863180fb"/>
          <w:sz w:val="18"/>
          <w:szCs w:val="18"/>
        </w:rPr>
        <w:t xml:space="preserve">Bo Ram </w:t>
      </w:r>
      <w:proofErr w:type="gramStart"/>
      <w:r w:rsidRPr="0019603A">
        <w:rPr>
          <w:rFonts w:asciiTheme="majorHAnsi" w:eastAsia="맑은 고딕" w:hAnsiTheme="majorHAnsi" w:cs="AdvOT863180fb"/>
          <w:sz w:val="18"/>
          <w:szCs w:val="18"/>
        </w:rPr>
        <w:t xml:space="preserve">Beck,  </w:t>
      </w:r>
      <w:proofErr w:type="spellStart"/>
      <w:r w:rsidRPr="0019603A">
        <w:rPr>
          <w:rFonts w:asciiTheme="majorHAnsi" w:eastAsia="맑은 고딕" w:hAnsiTheme="majorHAnsi" w:cs="AdvOT863180fb"/>
          <w:sz w:val="18"/>
          <w:szCs w:val="18"/>
        </w:rPr>
        <w:t>Jin</w:t>
      </w:r>
      <w:proofErr w:type="spellEnd"/>
      <w:proofErr w:type="gramEnd"/>
      <w:r w:rsidRPr="0019603A">
        <w:rPr>
          <w:rFonts w:asciiTheme="majorHAnsi" w:eastAsia="맑은 고딕" w:hAnsiTheme="majorHAnsi" w:cs="AdvOT863180fb"/>
          <w:sz w:val="18"/>
          <w:szCs w:val="18"/>
        </w:rPr>
        <w:t xml:space="preserve">-Hwan </w:t>
      </w:r>
      <w:proofErr w:type="spellStart"/>
      <w:r w:rsidRPr="0019603A">
        <w:rPr>
          <w:rFonts w:asciiTheme="majorHAnsi" w:eastAsia="맑은 고딕" w:hAnsiTheme="majorHAnsi" w:cs="AdvOT863180fb"/>
          <w:sz w:val="18"/>
          <w:szCs w:val="18"/>
        </w:rPr>
        <w:t>Kwak</w:t>
      </w:r>
      <w:proofErr w:type="spellEnd"/>
      <w:r>
        <w:rPr>
          <w:rFonts w:asciiTheme="majorHAnsi" w:eastAsia="맑은 고딕" w:hAnsiTheme="majorHAnsi" w:cs="AdvOT863180fb"/>
          <w:sz w:val="18"/>
          <w:szCs w:val="18"/>
        </w:rPr>
        <w:t xml:space="preserve"> (2016)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. Distinct immune tones are established by </w:t>
      </w:r>
      <w:proofErr w:type="spellStart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>Lactococcus</w:t>
      </w:r>
      <w:proofErr w:type="spellEnd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 xml:space="preserve"> </w:t>
      </w:r>
      <w:proofErr w:type="spellStart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>lactis</w:t>
      </w:r>
      <w:proofErr w:type="spellEnd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 xml:space="preserve"> 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BFE920 and </w:t>
      </w:r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 xml:space="preserve">Lactobacillus </w:t>
      </w:r>
      <w:proofErr w:type="spellStart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>plantarum</w:t>
      </w:r>
      <w:proofErr w:type="spellEnd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 xml:space="preserve"> 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FGL0001 in the gut of olive </w:t>
      </w:r>
      <w:r w:rsidRPr="0019603A">
        <w:rPr>
          <w:rFonts w:asciiTheme="majorHAnsi" w:eastAsia="맑은 고딕" w:hAnsiTheme="majorHAnsi" w:cs="AdvOT863180fb+fb"/>
          <w:color w:val="000000"/>
          <w:sz w:val="18"/>
          <w:szCs w:val="18"/>
        </w:rPr>
        <w:t>fl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>ounder</w:t>
      </w:r>
      <w:r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 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>(</w:t>
      </w:r>
      <w:proofErr w:type="spellStart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>Paralichthys</w:t>
      </w:r>
      <w:proofErr w:type="spellEnd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 xml:space="preserve"> </w:t>
      </w:r>
      <w:proofErr w:type="spellStart"/>
      <w:r w:rsidRPr="0019603A">
        <w:rPr>
          <w:rFonts w:asciiTheme="majorHAnsi" w:eastAsia="맑은 고딕" w:hAnsiTheme="majorHAnsi" w:cs="AdvOTb92eb7df.I"/>
          <w:color w:val="000000"/>
          <w:sz w:val="18"/>
          <w:szCs w:val="18"/>
        </w:rPr>
        <w:t>olivaceus</w:t>
      </w:r>
      <w:proofErr w:type="spellEnd"/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). </w:t>
      </w:r>
      <w:r w:rsidRPr="0019603A">
        <w:rPr>
          <w:rFonts w:asciiTheme="majorHAnsi" w:eastAsia="맑은 고딕" w:hAnsiTheme="majorHAnsi" w:cs="AdvOT863180fb"/>
          <w:i/>
          <w:color w:val="000000"/>
          <w:sz w:val="18"/>
          <w:szCs w:val="18"/>
        </w:rPr>
        <w:t>Fish &amp; Shell</w:t>
      </w:r>
      <w:r w:rsidRPr="0019603A">
        <w:rPr>
          <w:rFonts w:asciiTheme="majorHAnsi" w:eastAsia="맑은 고딕" w:hAnsiTheme="majorHAnsi" w:cs="AdvOT863180fb+fb"/>
          <w:i/>
          <w:color w:val="000000"/>
          <w:sz w:val="18"/>
          <w:szCs w:val="18"/>
        </w:rPr>
        <w:t>fi</w:t>
      </w:r>
      <w:r w:rsidRPr="0019603A">
        <w:rPr>
          <w:rFonts w:asciiTheme="majorHAnsi" w:eastAsia="맑은 고딕" w:hAnsiTheme="majorHAnsi" w:cs="AdvOT863180fb"/>
          <w:i/>
          <w:color w:val="000000"/>
          <w:sz w:val="18"/>
          <w:szCs w:val="18"/>
        </w:rPr>
        <w:t>sh Immunology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 55, 434-443</w:t>
      </w:r>
      <w:r>
        <w:rPr>
          <w:rFonts w:asciiTheme="majorHAnsi" w:eastAsia="맑은 고딕" w:hAnsiTheme="majorHAnsi" w:cs="AdvOT863180fb"/>
          <w:color w:val="000000"/>
          <w:sz w:val="18"/>
          <w:szCs w:val="18"/>
        </w:rPr>
        <w:t>.</w:t>
      </w:r>
      <w:r w:rsidRPr="0019603A">
        <w:rPr>
          <w:rFonts w:asciiTheme="majorHAnsi" w:eastAsia="맑은 고딕" w:hAnsiTheme="majorHAnsi" w:cs="AdvOT863180fb"/>
          <w:color w:val="000000"/>
          <w:sz w:val="18"/>
          <w:szCs w:val="18"/>
        </w:rPr>
        <w:t xml:space="preserve"> </w:t>
      </w:r>
    </w:p>
    <w:p w:rsidR="002F029D" w:rsidRPr="002757F9" w:rsidRDefault="002F029D" w:rsidP="00C17DC3">
      <w:pPr>
        <w:numPr>
          <w:ilvl w:val="0"/>
          <w:numId w:val="4"/>
        </w:numPr>
        <w:autoSpaceDE w:val="0"/>
        <w:autoSpaceDN w:val="0"/>
        <w:adjustRightInd w:val="0"/>
        <w:ind w:left="283" w:right="-1" w:hangingChars="157" w:hanging="283"/>
        <w:rPr>
          <w:rFonts w:asciiTheme="majorHAnsi" w:eastAsia="맑은 고딕" w:hAnsiTheme="majorHAnsi" w:cs="TT6A64o00"/>
          <w:sz w:val="18"/>
          <w:szCs w:val="18"/>
        </w:rPr>
      </w:pPr>
      <w:r w:rsidRPr="002757F9">
        <w:rPr>
          <w:rFonts w:asciiTheme="majorHAnsi" w:eastAsia="맑은 고딕" w:hAnsiTheme="majorHAnsi"/>
          <w:color w:val="000000"/>
          <w:sz w:val="18"/>
          <w:szCs w:val="18"/>
        </w:rPr>
        <w:t xml:space="preserve">Yun </w:t>
      </w:r>
      <w:proofErr w:type="spellStart"/>
      <w:r w:rsidRPr="002757F9">
        <w:rPr>
          <w:rFonts w:asciiTheme="majorHAnsi" w:eastAsia="맑은 고딕" w:hAnsiTheme="majorHAnsi"/>
          <w:color w:val="000000"/>
          <w:sz w:val="18"/>
          <w:szCs w:val="18"/>
        </w:rPr>
        <w:t>Gyeong</w:t>
      </w:r>
      <w:proofErr w:type="spellEnd"/>
      <w:r w:rsidRPr="002757F9">
        <w:rPr>
          <w:rFonts w:asciiTheme="majorHAnsi" w:eastAsia="맑은 고딕" w:hAnsiTheme="majorHAnsi"/>
          <w:color w:val="000000"/>
          <w:sz w:val="18"/>
          <w:szCs w:val="18"/>
        </w:rPr>
        <w:t xml:space="preserve"> Kim, </w:t>
      </w:r>
      <w:proofErr w:type="spellStart"/>
      <w:r w:rsidRPr="002757F9">
        <w:rPr>
          <w:rFonts w:asciiTheme="majorHAnsi" w:eastAsia="맑은 고딕" w:hAnsiTheme="majorHAnsi"/>
          <w:color w:val="000000"/>
          <w:sz w:val="18"/>
          <w:szCs w:val="18"/>
        </w:rPr>
        <w:t>Jin</w:t>
      </w:r>
      <w:proofErr w:type="spellEnd"/>
      <w:r w:rsidRPr="002757F9">
        <w:rPr>
          <w:rFonts w:asciiTheme="majorHAnsi" w:eastAsia="맑은 고딕" w:hAnsiTheme="majorHAnsi"/>
          <w:color w:val="000000"/>
          <w:sz w:val="18"/>
          <w:szCs w:val="18"/>
        </w:rPr>
        <w:t xml:space="preserve"> Hwan </w:t>
      </w:r>
      <w:proofErr w:type="spellStart"/>
      <w:r w:rsidRPr="002757F9">
        <w:rPr>
          <w:rFonts w:asciiTheme="majorHAnsi" w:eastAsia="맑은 고딕" w:hAnsiTheme="majorHAnsi"/>
          <w:color w:val="000000"/>
          <w:sz w:val="18"/>
          <w:szCs w:val="18"/>
        </w:rPr>
        <w:t>Kwak</w:t>
      </w:r>
      <w:proofErr w:type="spellEnd"/>
      <w:r w:rsidRPr="002757F9">
        <w:rPr>
          <w:rFonts w:asciiTheme="majorHAnsi" w:eastAsia="맑은 고딕" w:hAnsiTheme="majorHAnsi"/>
          <w:color w:val="000000"/>
          <w:sz w:val="18"/>
          <w:szCs w:val="18"/>
        </w:rPr>
        <w:t xml:space="preserve"> (2015). </w:t>
      </w:r>
      <w:hyperlink r:id="rId11" w:history="1">
        <w:r w:rsidRPr="002757F9">
          <w:rPr>
            <w:rStyle w:val="a8"/>
            <w:rFonts w:asciiTheme="majorHAnsi" w:eastAsia="맑은 고딕" w:hAnsiTheme="majorHAnsi"/>
            <w:color w:val="000000"/>
            <w:sz w:val="18"/>
            <w:szCs w:val="18"/>
            <w:u w:val="none"/>
          </w:rPr>
          <w:t>Discovery of a potent enoyl-acyl carrier protein reductase (FabI) inhibitor suitable for antistaphylococcal agent</w:t>
        </w:r>
      </w:hyperlink>
      <w:r w:rsidRPr="002757F9">
        <w:rPr>
          <w:rFonts w:asciiTheme="majorHAnsi" w:eastAsia="맑은 고딕" w:hAnsiTheme="majorHAnsi"/>
          <w:color w:val="000000"/>
          <w:sz w:val="18"/>
          <w:szCs w:val="18"/>
        </w:rPr>
        <w:t xml:space="preserve">. </w:t>
      </w:r>
      <w:r w:rsidRPr="002757F9">
        <w:rPr>
          <w:rFonts w:asciiTheme="majorHAnsi" w:eastAsia="맑은 고딕" w:hAnsiTheme="majorHAnsi" w:cs="굴림"/>
          <w:i/>
          <w:color w:val="000000"/>
          <w:sz w:val="18"/>
          <w:szCs w:val="18"/>
          <w:shd w:val="clear" w:color="auto" w:fill="FFFFFF"/>
        </w:rPr>
        <w:t>Bioorganic &amp; medicinal chemistry letters</w:t>
      </w:r>
      <w:r w:rsidRPr="002757F9">
        <w:rPr>
          <w:rFonts w:asciiTheme="majorHAnsi" w:eastAsia="맑은 고딕" w:hAnsiTheme="majorHAnsi" w:cs="굴림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Theme="majorHAnsi" w:eastAsia="맑은 고딕" w:hAnsiTheme="majorHAnsi" w:cs="굴림"/>
          <w:color w:val="000000"/>
          <w:sz w:val="18"/>
          <w:szCs w:val="18"/>
          <w:shd w:val="clear" w:color="auto" w:fill="FFFFFF"/>
        </w:rPr>
        <w:t>25(20), 4481-4486.</w:t>
      </w:r>
    </w:p>
    <w:p w:rsidR="002F029D" w:rsidRPr="00AD6769" w:rsidRDefault="002F029D" w:rsidP="00C17DC3">
      <w:pPr>
        <w:numPr>
          <w:ilvl w:val="0"/>
          <w:numId w:val="4"/>
        </w:numPr>
        <w:autoSpaceDE w:val="0"/>
        <w:autoSpaceDN w:val="0"/>
        <w:adjustRightInd w:val="0"/>
        <w:spacing w:line="200" w:lineRule="exact"/>
        <w:ind w:left="283" w:right="-1" w:hangingChars="157" w:hanging="283"/>
        <w:rPr>
          <w:rFonts w:asciiTheme="minorHAnsi" w:hAnsiTheme="minorHAnsi" w:cstheme="minorHAnsi"/>
        </w:rPr>
        <w:sectPr w:rsidR="002F029D" w:rsidRPr="00AD676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D6769">
        <w:rPr>
          <w:rFonts w:asciiTheme="majorHAnsi" w:eastAsia="맑은 고딕" w:hAnsiTheme="majorHAnsi"/>
          <w:sz w:val="18"/>
          <w:szCs w:val="18"/>
        </w:rPr>
        <w:t xml:space="preserve">Deepak </w:t>
      </w:r>
      <w:proofErr w:type="spellStart"/>
      <w:r w:rsidRPr="00AD6769">
        <w:rPr>
          <w:rFonts w:asciiTheme="majorHAnsi" w:eastAsia="맑은 고딕" w:hAnsiTheme="majorHAnsi"/>
          <w:sz w:val="18"/>
          <w:szCs w:val="18"/>
        </w:rPr>
        <w:t>Bhattarai</w:t>
      </w:r>
      <w:proofErr w:type="spellEnd"/>
      <w:r w:rsidRPr="00AD6769">
        <w:rPr>
          <w:rFonts w:asciiTheme="majorHAnsi" w:eastAsia="맑은 고딕" w:hAnsiTheme="majorHAnsi"/>
          <w:sz w:val="18"/>
          <w:szCs w:val="18"/>
        </w:rPr>
        <w:t xml:space="preserve">, </w:t>
      </w:r>
      <w:proofErr w:type="spellStart"/>
      <w:r w:rsidRPr="00AD6769">
        <w:rPr>
          <w:rFonts w:asciiTheme="majorHAnsi" w:eastAsia="맑은 고딕" w:hAnsiTheme="majorHAnsi"/>
          <w:sz w:val="18"/>
          <w:szCs w:val="18"/>
        </w:rPr>
        <w:t>Jin</w:t>
      </w:r>
      <w:proofErr w:type="spellEnd"/>
      <w:r w:rsidRPr="00AD6769">
        <w:rPr>
          <w:rFonts w:asciiTheme="majorHAnsi" w:eastAsia="맑은 고딕" w:hAnsiTheme="majorHAnsi"/>
          <w:sz w:val="18"/>
          <w:szCs w:val="18"/>
        </w:rPr>
        <w:t xml:space="preserve">-Hwan </w:t>
      </w:r>
      <w:proofErr w:type="spellStart"/>
      <w:r w:rsidRPr="00AD6769">
        <w:rPr>
          <w:rFonts w:asciiTheme="majorHAnsi" w:eastAsia="맑은 고딕" w:hAnsiTheme="majorHAnsi"/>
          <w:sz w:val="18"/>
          <w:szCs w:val="18"/>
        </w:rPr>
        <w:t>Kwak</w:t>
      </w:r>
      <w:proofErr w:type="spellEnd"/>
      <w:r w:rsidRPr="00AD6769">
        <w:rPr>
          <w:rFonts w:asciiTheme="majorHAnsi" w:eastAsia="맑은 고딕" w:hAnsiTheme="majorHAnsi"/>
          <w:sz w:val="18"/>
          <w:szCs w:val="18"/>
        </w:rPr>
        <w:t xml:space="preserve"> (2014). </w:t>
      </w:r>
      <w:r w:rsidRPr="00AD6769">
        <w:rPr>
          <w:rFonts w:asciiTheme="majorHAnsi" w:eastAsia="맑은 고딕" w:hAnsiTheme="majorHAnsi"/>
          <w:bCs/>
          <w:sz w:val="18"/>
          <w:szCs w:val="18"/>
        </w:rPr>
        <w:t xml:space="preserve">Synthesis and </w:t>
      </w:r>
      <w:r w:rsidRPr="00AD6769">
        <w:rPr>
          <w:rFonts w:asciiTheme="majorHAnsi" w:eastAsia="맑은 고딕" w:hAnsiTheme="majorHAnsi"/>
          <w:bCs/>
          <w:i/>
          <w:iCs/>
          <w:sz w:val="18"/>
          <w:szCs w:val="18"/>
        </w:rPr>
        <w:t xml:space="preserve">in vitro </w:t>
      </w:r>
      <w:r w:rsidRPr="00AD6769">
        <w:rPr>
          <w:rFonts w:asciiTheme="majorHAnsi" w:eastAsia="맑은 고딕" w:hAnsiTheme="majorHAnsi"/>
          <w:bCs/>
          <w:sz w:val="18"/>
          <w:szCs w:val="18"/>
        </w:rPr>
        <w:t xml:space="preserve">evaluation of the </w:t>
      </w:r>
      <w:proofErr w:type="spellStart"/>
      <w:r w:rsidRPr="00AD6769">
        <w:rPr>
          <w:rFonts w:asciiTheme="majorHAnsi" w:eastAsia="맑은 고딕" w:hAnsiTheme="majorHAnsi"/>
          <w:bCs/>
          <w:sz w:val="18"/>
          <w:szCs w:val="18"/>
        </w:rPr>
        <w:t>antitubercular</w:t>
      </w:r>
      <w:proofErr w:type="spellEnd"/>
      <w:r w:rsidRPr="00AD6769">
        <w:rPr>
          <w:rFonts w:asciiTheme="majorHAnsi" w:eastAsia="맑은 고딕" w:hAnsiTheme="majorHAnsi"/>
          <w:bCs/>
          <w:sz w:val="18"/>
          <w:szCs w:val="18"/>
        </w:rPr>
        <w:t xml:space="preserve"> and antibacterial activity of novel </w:t>
      </w:r>
      <w:proofErr w:type="spellStart"/>
      <w:r w:rsidRPr="00AD6769">
        <w:rPr>
          <w:rFonts w:asciiTheme="majorHAnsi" w:eastAsia="맑은 고딕" w:hAnsiTheme="majorHAnsi"/>
          <w:bCs/>
          <w:sz w:val="18"/>
          <w:szCs w:val="18"/>
        </w:rPr>
        <w:t>oxazolidinones</w:t>
      </w:r>
      <w:proofErr w:type="spellEnd"/>
      <w:r w:rsidRPr="00AD6769">
        <w:rPr>
          <w:rFonts w:asciiTheme="majorHAnsi" w:eastAsia="맑은 고딕" w:hAnsiTheme="majorHAnsi"/>
          <w:bCs/>
          <w:sz w:val="18"/>
          <w:szCs w:val="18"/>
        </w:rPr>
        <w:t xml:space="preserve"> bearing </w:t>
      </w:r>
      <w:proofErr w:type="spellStart"/>
      <w:r w:rsidRPr="00AD6769">
        <w:rPr>
          <w:rFonts w:asciiTheme="majorHAnsi" w:eastAsia="맑은 고딕" w:hAnsiTheme="majorHAnsi"/>
          <w:bCs/>
          <w:sz w:val="18"/>
          <w:szCs w:val="18"/>
        </w:rPr>
        <w:t>octahydrocyclopenta</w:t>
      </w:r>
      <w:proofErr w:type="spellEnd"/>
      <w:r w:rsidRPr="00AD6769">
        <w:rPr>
          <w:rFonts w:asciiTheme="majorHAnsi" w:eastAsia="맑은 고딕" w:hAnsiTheme="majorHAnsi"/>
          <w:bCs/>
          <w:sz w:val="18"/>
          <w:szCs w:val="18"/>
        </w:rPr>
        <w:t>[</w:t>
      </w:r>
      <w:r w:rsidRPr="00AD6769">
        <w:rPr>
          <w:rFonts w:asciiTheme="majorHAnsi" w:eastAsia="맑은 고딕" w:hAnsiTheme="majorHAnsi"/>
          <w:bCs/>
          <w:i/>
          <w:iCs/>
          <w:sz w:val="18"/>
          <w:szCs w:val="18"/>
        </w:rPr>
        <w:t>c</w:t>
      </w:r>
      <w:r w:rsidRPr="00AD6769">
        <w:rPr>
          <w:rFonts w:asciiTheme="majorHAnsi" w:eastAsia="맑은 고딕" w:hAnsiTheme="majorHAnsi"/>
          <w:bCs/>
          <w:sz w:val="18"/>
          <w:szCs w:val="18"/>
        </w:rPr>
        <w:t xml:space="preserve">]pyrrol-2-yl moieties. </w:t>
      </w:r>
      <w:r w:rsidRPr="00AD6769">
        <w:rPr>
          <w:rFonts w:asciiTheme="majorHAnsi" w:eastAsia="맑은 고딕" w:hAnsiTheme="majorHAnsi"/>
          <w:i/>
          <w:iCs/>
          <w:sz w:val="18"/>
          <w:szCs w:val="18"/>
        </w:rPr>
        <w:t xml:space="preserve">Chem. Pharm. Bull. </w:t>
      </w:r>
    </w:p>
    <w:p w:rsidR="002F029D" w:rsidRPr="006E6775" w:rsidRDefault="002F029D" w:rsidP="002F029D">
      <w:pPr>
        <w:pStyle w:val="a3"/>
        <w:rPr>
          <w:rFonts w:asciiTheme="minorHAnsi" w:hAnsiTheme="minorHAnsi" w:cstheme="minorHAnsi"/>
          <w:sz w:val="20"/>
        </w:rPr>
      </w:pPr>
    </w:p>
    <w:p w:rsidR="002F029D" w:rsidRPr="006E6775" w:rsidRDefault="002F029D" w:rsidP="002F029D">
      <w:pPr>
        <w:pStyle w:val="a3"/>
        <w:spacing w:line="40" w:lineRule="exact"/>
        <w:ind w:left="2202"/>
        <w:rPr>
          <w:rFonts w:asciiTheme="minorHAnsi" w:hAnsiTheme="minorHAnsi" w:cstheme="minorHAnsi"/>
          <w:sz w:val="4"/>
        </w:rPr>
      </w:pPr>
      <w:r w:rsidRPr="006E6775">
        <w:rPr>
          <w:rFonts w:asciiTheme="minorHAnsi" w:hAnsiTheme="minorHAnsi" w:cstheme="minorHAns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4E25AABF" wp14:editId="1614387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6841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F029D" w:rsidRPr="006E6775" w:rsidRDefault="002F029D" w:rsidP="002F029D">
      <w:pPr>
        <w:spacing w:before="92"/>
        <w:ind w:right="4234"/>
        <w:rPr>
          <w:rFonts w:asciiTheme="minorHAnsi" w:hAnsiTheme="minorHAnsi" w:cstheme="minorHAnsi"/>
        </w:rPr>
      </w:pPr>
      <w:r w:rsidRPr="006E6775">
        <w:rPr>
          <w:rFonts w:asciiTheme="minorHAnsi" w:hAnsiTheme="minorHAnsi" w:cstheme="minorHAnsi"/>
          <w:noProof/>
        </w:rPr>
        <w:t xml:space="preserve">              </w:t>
      </w:r>
      <w:r w:rsidRPr="006E6775">
        <w:rPr>
          <w:rFonts w:asciiTheme="minorHAnsi" w:hAnsiTheme="minorHAnsi" w:cstheme="minorHAnsi"/>
          <w:noProof/>
          <w:lang w:eastAsia="ko-KR"/>
        </w:rPr>
        <w:drawing>
          <wp:inline distT="0" distB="0" distL="0" distR="0" wp14:anchorId="20C69688" wp14:editId="7D89917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775">
        <w:rPr>
          <w:rFonts w:asciiTheme="minorHAnsi" w:hAnsiTheme="minorHAnsi" w:cstheme="minorHAnsi"/>
          <w:color w:val="BF5A14"/>
        </w:rPr>
        <w:t>Biography (</w:t>
      </w:r>
      <w:proofErr w:type="gramStart"/>
      <w:r w:rsidRPr="006E6775">
        <w:rPr>
          <w:rFonts w:asciiTheme="minorHAnsi" w:hAnsiTheme="minorHAnsi" w:cstheme="minorHAnsi"/>
          <w:color w:val="BF5A14"/>
        </w:rPr>
        <w:t>150 word</w:t>
      </w:r>
      <w:proofErr w:type="gramEnd"/>
      <w:r w:rsidRPr="006E6775">
        <w:rPr>
          <w:rFonts w:asciiTheme="minorHAnsi" w:hAnsiTheme="minorHAnsi" w:cstheme="minorHAnsi"/>
          <w:color w:val="BF5A14"/>
        </w:rPr>
        <w:t xml:space="preserve"> limit)</w:t>
      </w:r>
    </w:p>
    <w:p w:rsidR="002F029D" w:rsidRPr="00917561" w:rsidRDefault="002F029D" w:rsidP="002F029D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sz w:val="14"/>
        </w:rPr>
      </w:pPr>
      <w:proofErr w:type="spellStart"/>
      <w:r>
        <w:rPr>
          <w:rFonts w:asciiTheme="minorHAnsi" w:hAnsiTheme="minorHAnsi" w:cstheme="minorHAnsi"/>
          <w:sz w:val="14"/>
        </w:rPr>
        <w:t>Jin</w:t>
      </w:r>
      <w:proofErr w:type="spellEnd"/>
      <w:r>
        <w:rPr>
          <w:rFonts w:asciiTheme="minorHAnsi" w:hAnsiTheme="minorHAnsi" w:cstheme="minorHAnsi"/>
          <w:sz w:val="14"/>
        </w:rPr>
        <w:t xml:space="preserve">-Hwan </w:t>
      </w:r>
      <w:proofErr w:type="spellStart"/>
      <w:r>
        <w:rPr>
          <w:rFonts w:asciiTheme="minorHAnsi" w:hAnsiTheme="minorHAnsi" w:cstheme="minorHAnsi"/>
          <w:sz w:val="14"/>
        </w:rPr>
        <w:t>Kwak</w:t>
      </w:r>
      <w:proofErr w:type="spellEnd"/>
      <w:r w:rsidRPr="006E6775">
        <w:rPr>
          <w:rFonts w:asciiTheme="minorHAnsi" w:hAnsiTheme="minorHAnsi" w:cstheme="minorHAnsi"/>
          <w:sz w:val="14"/>
        </w:rPr>
        <w:t xml:space="preserve"> has </w:t>
      </w:r>
      <w:r>
        <w:rPr>
          <w:rFonts w:asciiTheme="minorHAnsi" w:hAnsiTheme="minorHAnsi" w:cstheme="minorHAnsi"/>
          <w:sz w:val="14"/>
        </w:rPr>
        <w:t>his</w:t>
      </w:r>
      <w:r w:rsidRPr="006E6775">
        <w:rPr>
          <w:rFonts w:asciiTheme="minorHAnsi" w:hAnsiTheme="minorHAnsi" w:cstheme="minorHAnsi"/>
          <w:sz w:val="14"/>
        </w:rPr>
        <w:t xml:space="preserve"> expertise in evaluation</w:t>
      </w:r>
      <w:r>
        <w:rPr>
          <w:rFonts w:asciiTheme="minorHAnsi" w:hAnsiTheme="minorHAnsi" w:cstheme="minorHAnsi"/>
          <w:sz w:val="14"/>
        </w:rPr>
        <w:t xml:space="preserve"> of new antibiotics. </w:t>
      </w:r>
      <w:r w:rsidRPr="006E6775">
        <w:rPr>
          <w:rFonts w:asciiTheme="minorHAnsi" w:hAnsiTheme="minorHAnsi" w:cstheme="minorHAnsi"/>
          <w:sz w:val="14"/>
        </w:rPr>
        <w:t xml:space="preserve"> </w:t>
      </w:r>
      <w:r w:rsidR="00917561">
        <w:rPr>
          <w:rFonts w:asciiTheme="minorHAnsi" w:hAnsiTheme="minorHAnsi" w:cstheme="minorHAnsi"/>
          <w:sz w:val="14"/>
        </w:rPr>
        <w:t xml:space="preserve">He was in charge of developing of new antibiotics including </w:t>
      </w:r>
      <w:proofErr w:type="spellStart"/>
      <w:r w:rsidR="00917561">
        <w:rPr>
          <w:rFonts w:asciiTheme="minorHAnsi" w:hAnsiTheme="minorHAnsi" w:cstheme="minorHAnsi"/>
          <w:sz w:val="14"/>
        </w:rPr>
        <w:t>Factive</w:t>
      </w:r>
      <w:proofErr w:type="spellEnd"/>
      <w:r w:rsidR="00917561">
        <w:rPr>
          <w:rFonts w:asciiTheme="minorHAnsi" w:hAnsiTheme="minorHAnsi" w:cstheme="minorHAnsi"/>
          <w:sz w:val="14"/>
        </w:rPr>
        <w:t>®</w:t>
      </w:r>
      <w:r w:rsidR="00C17DC3">
        <w:rPr>
          <w:rFonts w:asciiTheme="minorHAnsi" w:hAnsiTheme="minorHAnsi" w:cstheme="minorHAnsi"/>
          <w:sz w:val="14"/>
        </w:rPr>
        <w:t xml:space="preserve"> and </w:t>
      </w:r>
      <w:proofErr w:type="spellStart"/>
      <w:r w:rsidR="00C17DC3">
        <w:rPr>
          <w:rFonts w:asciiTheme="minorHAnsi" w:hAnsiTheme="minorHAnsi" w:cstheme="minorHAnsi"/>
          <w:sz w:val="14"/>
        </w:rPr>
        <w:t>Zabifloxacin</w:t>
      </w:r>
      <w:proofErr w:type="spellEnd"/>
      <w:r w:rsidR="00C17DC3">
        <w:rPr>
          <w:rFonts w:asciiTheme="minorHAnsi" w:hAnsiTheme="minorHAnsi" w:cstheme="minorHAnsi"/>
          <w:sz w:val="14"/>
        </w:rPr>
        <w:t>. He has established various infection model in mice. He is also interested in mode of action of new antibiotics and resistance mechanism in bacteria.</w:t>
      </w:r>
    </w:p>
    <w:p w:rsidR="002F029D" w:rsidRPr="006E6775" w:rsidRDefault="002F029D" w:rsidP="002F029D">
      <w:pPr>
        <w:spacing w:before="62"/>
        <w:ind w:left="4217" w:right="4235"/>
        <w:jc w:val="center"/>
        <w:rPr>
          <w:rFonts w:asciiTheme="minorHAnsi" w:hAnsiTheme="minorHAnsi" w:cstheme="minorHAnsi"/>
          <w:sz w:val="14"/>
        </w:rPr>
      </w:pPr>
      <w:r w:rsidRPr="006E6775">
        <w:rPr>
          <w:rFonts w:asciiTheme="minorHAnsi" w:hAnsiTheme="minorHAnsi" w:cstheme="minorHAnsi"/>
          <w:sz w:val="14"/>
        </w:rPr>
        <w:t xml:space="preserve">Email: </w:t>
      </w:r>
      <w:hyperlink r:id="rId13" w:history="1">
        <w:r w:rsidRPr="00DD31FE">
          <w:rPr>
            <w:rStyle w:val="a8"/>
            <w:rFonts w:asciiTheme="minorHAnsi" w:hAnsiTheme="minorHAnsi" w:cstheme="minorHAnsi"/>
            <w:sz w:val="14"/>
          </w:rPr>
          <w:t>jhkwak@handong.edu</w:t>
        </w:r>
      </w:hyperlink>
    </w:p>
    <w:p w:rsidR="002F029D" w:rsidRPr="006E6775" w:rsidRDefault="002F029D" w:rsidP="002F029D">
      <w:pPr>
        <w:pStyle w:val="a3"/>
        <w:spacing w:before="2"/>
        <w:rPr>
          <w:rFonts w:asciiTheme="minorHAnsi" w:hAnsiTheme="minorHAnsi" w:cstheme="minorHAnsi"/>
          <w:sz w:val="19"/>
        </w:rPr>
      </w:pPr>
      <w:r w:rsidRPr="006E6775">
        <w:rPr>
          <w:rFonts w:asciiTheme="minorHAnsi" w:hAnsiTheme="minorHAnsi" w:cstheme="minorHAnsi"/>
          <w:noProof/>
          <w:lang w:eastAsia="ko-K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19E1C3C" wp14:editId="49ADDE7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21B55" id="Line 3" o:spid="_x0000_s1026" style="position:absolute;left:0;text-align:lef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2F029D" w:rsidRPr="006E6775" w:rsidRDefault="002F029D" w:rsidP="002F029D">
      <w:pPr>
        <w:pStyle w:val="a3"/>
        <w:rPr>
          <w:rFonts w:asciiTheme="minorHAnsi" w:hAnsiTheme="minorHAnsi" w:cstheme="minorHAnsi"/>
          <w:sz w:val="20"/>
        </w:rPr>
      </w:pPr>
    </w:p>
    <w:p w:rsidR="002F029D" w:rsidRPr="006E6775" w:rsidRDefault="002F029D" w:rsidP="002F029D">
      <w:pPr>
        <w:pStyle w:val="a3"/>
        <w:rPr>
          <w:rFonts w:asciiTheme="minorHAnsi" w:hAnsiTheme="minorHAnsi" w:cstheme="minorHAnsi"/>
          <w:sz w:val="20"/>
        </w:rPr>
      </w:pPr>
    </w:p>
    <w:p w:rsidR="002F029D" w:rsidRPr="006E6775" w:rsidRDefault="002F029D" w:rsidP="002F029D">
      <w:pPr>
        <w:pStyle w:val="a3"/>
        <w:spacing w:before="7"/>
        <w:rPr>
          <w:rFonts w:asciiTheme="minorHAnsi" w:hAnsiTheme="minorHAnsi" w:cstheme="minorHAnsi"/>
          <w:sz w:val="29"/>
        </w:rPr>
      </w:pPr>
    </w:p>
    <w:p w:rsidR="002F029D" w:rsidRPr="00364A1A" w:rsidRDefault="002F029D" w:rsidP="002F029D">
      <w:pPr>
        <w:spacing w:before="39"/>
        <w:ind w:left="100"/>
        <w:rPr>
          <w:rFonts w:asciiTheme="minorHAnsi" w:hAnsiTheme="minorHAnsi" w:cstheme="minorHAnsi"/>
          <w:b/>
          <w:sz w:val="20"/>
        </w:rPr>
        <w:sectPr w:rsidR="002F029D" w:rsidRPr="00364A1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E6775">
        <w:rPr>
          <w:rFonts w:asciiTheme="minorHAnsi" w:hAnsiTheme="minorHAnsi" w:cstheme="minorHAnsi"/>
          <w:b/>
          <w:sz w:val="20"/>
        </w:rPr>
        <w:t>Notes/Comments:</w:t>
      </w:r>
    </w:p>
    <w:p w:rsidR="002F029D" w:rsidRPr="006E6775" w:rsidRDefault="002F029D" w:rsidP="002F029D">
      <w:pPr>
        <w:pStyle w:val="a3"/>
        <w:spacing w:before="3"/>
        <w:rPr>
          <w:rFonts w:asciiTheme="minorHAnsi" w:hAnsiTheme="minorHAnsi" w:cstheme="minorHAnsi"/>
          <w:sz w:val="26"/>
        </w:rPr>
      </w:pPr>
    </w:p>
    <w:p w:rsidR="002F029D" w:rsidRPr="002757F9" w:rsidRDefault="002F029D" w:rsidP="002F029D">
      <w:pPr>
        <w:autoSpaceDE w:val="0"/>
        <w:autoSpaceDN w:val="0"/>
        <w:adjustRightInd w:val="0"/>
        <w:ind w:right="-1"/>
        <w:rPr>
          <w:rFonts w:asciiTheme="majorHAnsi" w:eastAsia="맑은 고딕" w:hAnsiTheme="majorHAnsi" w:cs="TT6A64o00"/>
          <w:sz w:val="18"/>
          <w:szCs w:val="18"/>
        </w:rPr>
      </w:pPr>
    </w:p>
    <w:p w:rsidR="00AE3E37" w:rsidRPr="00C17DC3" w:rsidRDefault="00AE3E37" w:rsidP="002F029D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  <w:sectPr w:rsidR="00AE3E37" w:rsidRPr="00C17DC3" w:rsidSect="002F029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:rsidR="00AE3E37" w:rsidRPr="006E6775" w:rsidRDefault="00AE3E37">
      <w:pPr>
        <w:pStyle w:val="a3"/>
        <w:spacing w:before="3"/>
        <w:rPr>
          <w:rFonts w:asciiTheme="minorHAnsi" w:hAnsiTheme="minorHAnsi" w:cstheme="minorHAnsi"/>
          <w:sz w:val="26"/>
        </w:rPr>
      </w:pPr>
    </w:p>
    <w:sectPr w:rsidR="00AE3E37" w:rsidRPr="006E677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ED3" w:rsidRDefault="005B2ED3">
      <w:r>
        <w:separator/>
      </w:r>
    </w:p>
  </w:endnote>
  <w:endnote w:type="continuationSeparator" w:id="0">
    <w:p w:rsidR="005B2ED3" w:rsidRDefault="005B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RWPalladioL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Linotype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RWPalladioL-Bold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6A64o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92eb7df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3180fb+fb">
    <w:altName w:val="HyhwpEQ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94C781" wp14:editId="31B6798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4C7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620052" wp14:editId="0AB32B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62005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6959BB7" wp14:editId="048367E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959BB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ED3" w:rsidRDefault="005B2ED3">
      <w:r>
        <w:separator/>
      </w:r>
    </w:p>
  </w:footnote>
  <w:footnote w:type="continuationSeparator" w:id="0">
    <w:p w:rsidR="005B2ED3" w:rsidRDefault="005B2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9736F7D" wp14:editId="7C88D78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736F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C1ADC3" wp14:editId="2933E99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C1ADC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1768B"/>
    <w:multiLevelType w:val="hybridMultilevel"/>
    <w:tmpl w:val="EB4C8B18"/>
    <w:lvl w:ilvl="0" w:tplc="19C86714">
      <w:start w:val="1"/>
      <w:numFmt w:val="decimal"/>
      <w:lvlText w:val="%1."/>
      <w:lvlJc w:val="left"/>
      <w:pPr>
        <w:ind w:left="760" w:hanging="360"/>
      </w:pPr>
      <w:rPr>
        <w:rFonts w:ascii="URWPalladioL-Bold" w:eastAsia="바탕체" w:hAnsi="URWPalladioL-Bold" w:cs="URWPalladioL-Bold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2C2A"/>
    <w:rsid w:val="000B59D6"/>
    <w:rsid w:val="000E2911"/>
    <w:rsid w:val="001263DF"/>
    <w:rsid w:val="0019603A"/>
    <w:rsid w:val="001E30C9"/>
    <w:rsid w:val="002757F9"/>
    <w:rsid w:val="00292ED9"/>
    <w:rsid w:val="002F029D"/>
    <w:rsid w:val="00364A1A"/>
    <w:rsid w:val="00404E5B"/>
    <w:rsid w:val="00414F7B"/>
    <w:rsid w:val="004355DC"/>
    <w:rsid w:val="004749B4"/>
    <w:rsid w:val="00487619"/>
    <w:rsid w:val="00494130"/>
    <w:rsid w:val="004F3523"/>
    <w:rsid w:val="005973B9"/>
    <w:rsid w:val="005B2ED3"/>
    <w:rsid w:val="005B3A56"/>
    <w:rsid w:val="006060CE"/>
    <w:rsid w:val="0063497F"/>
    <w:rsid w:val="006E6775"/>
    <w:rsid w:val="00873DF0"/>
    <w:rsid w:val="008756E6"/>
    <w:rsid w:val="00917561"/>
    <w:rsid w:val="009B2D44"/>
    <w:rsid w:val="00A07E82"/>
    <w:rsid w:val="00A9710C"/>
    <w:rsid w:val="00AD6769"/>
    <w:rsid w:val="00AE3E37"/>
    <w:rsid w:val="00B21A57"/>
    <w:rsid w:val="00C17DC3"/>
    <w:rsid w:val="00C33602"/>
    <w:rsid w:val="00CD6F55"/>
    <w:rsid w:val="00D9549E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721CC4"/>
  <w15:docId w15:val="{F802B6E2-8250-4C59-B766-79F6D6E2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6E6775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jhkwak@handong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iencedirect.com/science/article/pii/S0960894X1530029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진환 곽</cp:lastModifiedBy>
  <cp:revision>14</cp:revision>
  <dcterms:created xsi:type="dcterms:W3CDTF">2017-04-06T04:15:00Z</dcterms:created>
  <dcterms:modified xsi:type="dcterms:W3CDTF">2017-04-06T07:22:00Z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