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4F92" w:rsidRPr="00C94280" w:rsidRDefault="00D04F92" w:rsidP="00D04F92">
      <w:pPr>
        <w:rPr>
          <w:rFonts w:ascii="Arial Black" w:hAnsi="Arial Black"/>
          <w:b/>
          <w:bCs/>
          <w:sz w:val="28"/>
          <w:szCs w:val="28"/>
        </w:rPr>
      </w:pPr>
      <w:r w:rsidRPr="00837AC4">
        <w:rPr>
          <w:b/>
          <w:bCs/>
          <w:sz w:val="28"/>
          <w:szCs w:val="28"/>
        </w:rPr>
        <w:t>Comparative</w:t>
      </w:r>
      <w:r>
        <w:rPr>
          <w:b/>
          <w:bCs/>
          <w:sz w:val="28"/>
          <w:szCs w:val="28"/>
        </w:rPr>
        <w:t xml:space="preserve"> study</w:t>
      </w:r>
      <w:r w:rsidRPr="00837AC4">
        <w:rPr>
          <w:b/>
          <w:bCs/>
          <w:sz w:val="28"/>
          <w:szCs w:val="28"/>
        </w:rPr>
        <w:t xml:space="preserve"> of MCV between</w:t>
      </w:r>
      <w:r>
        <w:rPr>
          <w:b/>
          <w:bCs/>
          <w:sz w:val="28"/>
          <w:szCs w:val="28"/>
        </w:rPr>
        <w:t xml:space="preserve"> lacto</w:t>
      </w:r>
      <w:r w:rsidRPr="00837AC4">
        <w:rPr>
          <w:b/>
          <w:bCs/>
          <w:sz w:val="28"/>
          <w:szCs w:val="28"/>
        </w:rPr>
        <w:t xml:space="preserve"> vegetarian and Non-Vegetarian</w:t>
      </w:r>
      <w:r>
        <w:rPr>
          <w:b/>
          <w:bCs/>
          <w:sz w:val="28"/>
          <w:szCs w:val="28"/>
        </w:rPr>
        <w:t xml:space="preserve"> population of </w:t>
      </w:r>
      <w:proofErr w:type="spellStart"/>
      <w:r>
        <w:rPr>
          <w:b/>
          <w:bCs/>
          <w:sz w:val="28"/>
          <w:szCs w:val="28"/>
        </w:rPr>
        <w:t>Tharparkar</w:t>
      </w:r>
      <w:proofErr w:type="spellEnd"/>
      <w:r>
        <w:rPr>
          <w:b/>
          <w:bCs/>
          <w:sz w:val="28"/>
          <w:szCs w:val="28"/>
        </w:rPr>
        <w:t xml:space="preserve"> village </w:t>
      </w:r>
    </w:p>
    <w:p w:rsidR="00D04F92" w:rsidRDefault="00D04F92" w:rsidP="00D04F92">
      <w:pPr>
        <w:rPr>
          <w:b/>
          <w:bCs/>
          <w:u w:val="single"/>
        </w:rPr>
      </w:pPr>
      <w:r w:rsidRPr="00EA57E5">
        <w:rPr>
          <w:b/>
          <w:bCs/>
          <w:u w:val="single"/>
        </w:rPr>
        <w:t>ABSTRACT:-</w:t>
      </w:r>
    </w:p>
    <w:p w:rsidR="00D04F92" w:rsidRPr="00C07BC9" w:rsidRDefault="00D04F92" w:rsidP="00D04F92">
      <w:r w:rsidRPr="00C07BC9">
        <w:t xml:space="preserve">Anemia is one of the most common micronutrient deficiencies in our community. </w:t>
      </w:r>
    </w:p>
    <w:p w:rsidR="00D04F92" w:rsidRPr="00C07BC9" w:rsidRDefault="00D04F92" w:rsidP="00D04F92">
      <w:r w:rsidRPr="00C07BC9">
        <w:t xml:space="preserve">This study aimed to compare the MCV of lacto vegetarian and Non-vegetarian adult living in </w:t>
      </w:r>
      <w:proofErr w:type="spellStart"/>
      <w:r w:rsidRPr="00C07BC9">
        <w:t>Tharparkar</w:t>
      </w:r>
      <w:proofErr w:type="spellEnd"/>
      <w:r w:rsidRPr="00C07BC9">
        <w:t>-Sindh village. Mean corpuscular volume is the average volume of red cells. In specimen MCV is elevated or decreased in accorda</w:t>
      </w:r>
      <w:r>
        <w:t>nce with average red cell size i.e. n</w:t>
      </w:r>
      <w:r w:rsidRPr="00C07BC9">
        <w:t xml:space="preserve">ormal MCV indicate normocytic low in indicate </w:t>
      </w:r>
      <w:proofErr w:type="spellStart"/>
      <w:r w:rsidRPr="00C07BC9">
        <w:t>microcytic</w:t>
      </w:r>
      <w:proofErr w:type="spellEnd"/>
      <w:r w:rsidRPr="00C07BC9">
        <w:t xml:space="preserve"> and h</w:t>
      </w:r>
      <w:r>
        <w:t xml:space="preserve">igh indicate </w:t>
      </w:r>
      <w:proofErr w:type="spellStart"/>
      <w:r>
        <w:t>ma</w:t>
      </w:r>
      <w:r w:rsidRPr="00C07BC9">
        <w:t>crocytic</w:t>
      </w:r>
      <w:proofErr w:type="spellEnd"/>
      <w:r>
        <w:t xml:space="preserve"> and use as morphological basis of anemia.</w:t>
      </w:r>
      <w:r>
        <w:rPr>
          <w:vertAlign w:val="superscript"/>
        </w:rPr>
        <w:t xml:space="preserve"> </w:t>
      </w:r>
      <w:r w:rsidRPr="00C07BC9">
        <w:t>The reference range for MCV is 80-95 fl in adult.</w:t>
      </w:r>
      <w:r>
        <w:rPr>
          <w:vertAlign w:val="superscript"/>
        </w:rPr>
        <w:t xml:space="preserve"> </w:t>
      </w:r>
      <w:r w:rsidRPr="00C07BC9">
        <w:t xml:space="preserve"> MCV largely depend upon these micronutrients like B12, folic acid and iron present in diet .Deficiency of this micronutrient effect, MCV and can cause </w:t>
      </w:r>
      <w:r>
        <w:t>a</w:t>
      </w:r>
      <w:r w:rsidRPr="00C07BC9">
        <w:t>nemia.</w:t>
      </w:r>
    </w:p>
    <w:p w:rsidR="00D04F92" w:rsidRPr="00C07BC9" w:rsidRDefault="00D04F92" w:rsidP="00D04F92">
      <w:r w:rsidRPr="00C07BC9">
        <w:rPr>
          <w:b/>
          <w:bCs/>
        </w:rPr>
        <w:t>Study Design</w:t>
      </w:r>
      <w:r>
        <w:t>:</w:t>
      </w:r>
      <w:r w:rsidRPr="00C07BC9">
        <w:t xml:space="preserve"> case control analytical descriptive study</w:t>
      </w:r>
    </w:p>
    <w:p w:rsidR="00D04F92" w:rsidRPr="00C07BC9" w:rsidRDefault="00D04F92" w:rsidP="00D04F92">
      <w:r w:rsidRPr="004057BA">
        <w:rPr>
          <w:b/>
        </w:rPr>
        <w:t>Methods</w:t>
      </w:r>
      <w:r>
        <w:rPr>
          <w:b/>
        </w:rPr>
        <w:t>:</w:t>
      </w:r>
      <w:r w:rsidRPr="00C07BC9">
        <w:t xml:space="preserve"> One hundred apparently healthy strict </w:t>
      </w:r>
      <w:proofErr w:type="spellStart"/>
      <w:r w:rsidRPr="00C07BC9">
        <w:t>lactovegetarian</w:t>
      </w:r>
      <w:proofErr w:type="spellEnd"/>
      <w:r w:rsidRPr="00C07BC9">
        <w:t xml:space="preserve"> and one hundred Non-vegetarians were selected from the same village of </w:t>
      </w:r>
      <w:proofErr w:type="spellStart"/>
      <w:r w:rsidRPr="00C07BC9">
        <w:t>Tharparkar</w:t>
      </w:r>
      <w:proofErr w:type="spellEnd"/>
      <w:r w:rsidRPr="00C07BC9">
        <w:t>. After written consent and preliminary physical examination,  blood samples were collected under</w:t>
      </w:r>
      <w:r>
        <w:t xml:space="preserve">  </w:t>
      </w:r>
      <w:r w:rsidRPr="00C07BC9">
        <w:t xml:space="preserve"> sterilized condition</w:t>
      </w:r>
      <w:r>
        <w:t xml:space="preserve"> in two tube one containing EDTA for CBC and second for serum for B12 and folate  which was centrifuge there and</w:t>
      </w:r>
      <w:r w:rsidRPr="00C07BC9">
        <w:t xml:space="preserve"> were properly sealed and labeled and placed in ice boxes</w:t>
      </w:r>
      <w:r>
        <w:t>,</w:t>
      </w:r>
      <w:r w:rsidRPr="00C07BC9">
        <w:t xml:space="preserve"> also peripheral smear was made at the research field site and fixed with 70% methanol so the cellular morphology may not be altered and then was transported immediately to DUHS lab </w:t>
      </w:r>
      <w:proofErr w:type="spellStart"/>
      <w:r w:rsidRPr="00C07BC9">
        <w:t>ojha</w:t>
      </w:r>
      <w:proofErr w:type="spellEnd"/>
      <w:r w:rsidRPr="00C07BC9">
        <w:t xml:space="preserve"> campus</w:t>
      </w:r>
      <w:r>
        <w:t xml:space="preserve"> Karachi</w:t>
      </w:r>
      <w:r w:rsidRPr="00C07BC9">
        <w:t xml:space="preserve"> where samples were analyzed for complete blood count</w:t>
      </w:r>
      <w:r>
        <w:t>,</w:t>
      </w:r>
      <w:r w:rsidRPr="00C07BC9">
        <w:t xml:space="preserve"> serum B12 and folate .For CBC serum B12 and folate level was rechecked, peripheral blood smear was stained with </w:t>
      </w:r>
      <w:proofErr w:type="spellStart"/>
      <w:r w:rsidRPr="00C07BC9">
        <w:t>leishman</w:t>
      </w:r>
      <w:proofErr w:type="spellEnd"/>
      <w:r w:rsidRPr="00C07BC9">
        <w:t xml:space="preserve"> stain by principal investigator himself and cellular morphology was reported by using microscopy.</w:t>
      </w:r>
    </w:p>
    <w:p w:rsidR="00D04F92" w:rsidRPr="00C07BC9" w:rsidRDefault="00D04F92" w:rsidP="00D04F92">
      <w:r w:rsidRPr="00C07BC9">
        <w:rPr>
          <w:b/>
          <w:bCs/>
        </w:rPr>
        <w:t xml:space="preserve">  Results</w:t>
      </w:r>
      <w:r>
        <w:t>:</w:t>
      </w:r>
      <w:r w:rsidRPr="00C07BC9">
        <w:t xml:space="preserve"> The mean age in vegetarian group was 30.5years (</w:t>
      </w:r>
      <w:r w:rsidRPr="00C07BC9">
        <w:rPr>
          <w:highlight w:val="yellow"/>
        </w:rPr>
        <w:t xml:space="preserve">±8.36) and </w:t>
      </w:r>
      <w:r w:rsidRPr="00C07BC9">
        <w:t>30.13</w:t>
      </w:r>
      <w:r w:rsidRPr="00C07BC9">
        <w:rPr>
          <w:highlight w:val="yellow"/>
        </w:rPr>
        <w:t>(±9.22)</w:t>
      </w:r>
      <w:r w:rsidRPr="00C07BC9">
        <w:t xml:space="preserve"> in non-vegetarians group. Male to female ratio was 3.4:1. On direct questioning 54 in vegetarian and 24 in non vegetarian agreed to have </w:t>
      </w:r>
      <w:proofErr w:type="spellStart"/>
      <w:r>
        <w:t>fatigue</w:t>
      </w:r>
      <w:r w:rsidRPr="00C07BC9">
        <w:t>ability</w:t>
      </w:r>
      <w:proofErr w:type="spellEnd"/>
      <w:r w:rsidRPr="00C07BC9">
        <w:t xml:space="preserve"> and lethargy. Most of the subject in both group</w:t>
      </w:r>
      <w:r>
        <w:t xml:space="preserve"> in diet</w:t>
      </w:r>
      <w:r w:rsidRPr="00C07BC9">
        <w:t xml:space="preserve"> relied on wheat, pulses, vegetable and milk product as staple food and non vegetarian often eat egg, and meat. In vegetarian group 83% and in non vegetarian 66% B12 deficient, while 7%in vegetarian and 23 %in</w:t>
      </w:r>
      <w:r>
        <w:t xml:space="preserve"> non vegetarian had low</w:t>
      </w:r>
      <w:r w:rsidRPr="00C07BC9">
        <w:t xml:space="preserve"> folate level. 9 people in vegetarian 22 peoples in non vegetarian found anemic. Definite high MCV i.e. more than100 was found 20 in vegetarian and 04 in non vegetarian. </w:t>
      </w:r>
    </w:p>
    <w:p w:rsidR="00D04F92" w:rsidRPr="00C07BC9" w:rsidRDefault="00D04F92" w:rsidP="00D04F92">
      <w:r w:rsidRPr="00C07BC9">
        <w:rPr>
          <w:b/>
          <w:bCs/>
        </w:rPr>
        <w:t>CONCLUSION:</w:t>
      </w:r>
      <w:r w:rsidRPr="00C07BC9">
        <w:t xml:space="preserve"> Majority of the vegetarians and more than half of non vegetarian had vitamin B12 deficiency while folate level were normal in most of the subject of two groups. MCV is poor indicator of severity of B12 and folate deficiency Anemia, and normal MCV does not exclude B12 or folate deficiency .Clinician need to be aware of the low sensitivity of the MCV as screen.</w:t>
      </w:r>
    </w:p>
    <w:p w:rsidR="00470D79" w:rsidRDefault="00470D79"/>
    <w:sectPr w:rsidR="00470D7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D04F92"/>
    <w:rsid w:val="00470D79"/>
    <w:rsid w:val="00D04F9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422</Words>
  <Characters>2407</Characters>
  <Application>Microsoft Office Word</Application>
  <DocSecurity>0</DocSecurity>
  <Lines>20</Lines>
  <Paragraphs>5</Paragraphs>
  <ScaleCrop>false</ScaleCrop>
  <Company/>
  <LinksUpToDate>false</LinksUpToDate>
  <CharactersWithSpaces>2824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2017-10-11T05:24:00Z</dcterms:created>
  <dcterms:modified xsi:type="dcterms:W3CDTF">2017-10-11T05:25:00Z</dcterms:modified>
</cp:coreProperties>
</file>