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6D0EC" w14:textId="40D6B05D" w:rsidR="00535042" w:rsidRPr="0071003B" w:rsidRDefault="00535042" w:rsidP="0032378A">
      <w:pPr>
        <w:pStyle w:val="Normal1"/>
        <w:rPr>
          <w:rFonts w:eastAsia="Calibri"/>
          <w:b/>
          <w:bCs/>
          <w:iCs/>
          <w:lang w:val="en-GB"/>
        </w:rPr>
      </w:pPr>
      <w:r w:rsidRPr="0071003B">
        <w:rPr>
          <w:rFonts w:eastAsia="Calibri"/>
          <w:b/>
          <w:bCs/>
          <w:iCs/>
          <w:lang w:val="en-GB"/>
        </w:rPr>
        <w:t xml:space="preserve">Title: Novel </w:t>
      </w:r>
      <w:r w:rsidR="005A3890" w:rsidRPr="0071003B">
        <w:rPr>
          <w:rFonts w:eastAsia="Calibri"/>
          <w:b/>
          <w:bCs/>
          <w:iCs/>
          <w:lang w:val="en-GB"/>
        </w:rPr>
        <w:t xml:space="preserve">observation of haemorrhagic stroke as a manifestation of </w:t>
      </w:r>
      <w:r w:rsidR="0071003B">
        <w:rPr>
          <w:rFonts w:eastAsia="Calibri"/>
          <w:b/>
          <w:bCs/>
          <w:iCs/>
          <w:lang w:val="en-GB"/>
        </w:rPr>
        <w:t xml:space="preserve">severe </w:t>
      </w:r>
      <w:proofErr w:type="spellStart"/>
      <w:r w:rsidR="005A3890" w:rsidRPr="0071003B">
        <w:rPr>
          <w:rFonts w:eastAsia="Calibri"/>
          <w:b/>
          <w:bCs/>
          <w:iCs/>
          <w:lang w:val="en-GB"/>
        </w:rPr>
        <w:t>hypertriglyceridaemia</w:t>
      </w:r>
      <w:proofErr w:type="spellEnd"/>
      <w:r w:rsidR="005A3890" w:rsidRPr="0071003B">
        <w:rPr>
          <w:rFonts w:eastAsia="Calibri"/>
          <w:b/>
          <w:bCs/>
          <w:iCs/>
          <w:lang w:val="en-GB"/>
        </w:rPr>
        <w:t xml:space="preserve"> in </w:t>
      </w:r>
      <w:r w:rsidR="00BC699E" w:rsidRPr="0071003B">
        <w:rPr>
          <w:rFonts w:eastAsia="Calibri"/>
          <w:b/>
          <w:bCs/>
          <w:iCs/>
          <w:lang w:val="en-GB"/>
        </w:rPr>
        <w:t>type 1 Diabetes with DKA</w:t>
      </w:r>
    </w:p>
    <w:p w14:paraId="332E95F0" w14:textId="49B93F57" w:rsidR="00535042" w:rsidRDefault="00535042" w:rsidP="0032378A">
      <w:pPr>
        <w:pStyle w:val="Normal1"/>
        <w:rPr>
          <w:rFonts w:eastAsia="Calibri"/>
          <w:iCs/>
          <w:lang w:val="en-GB"/>
        </w:rPr>
      </w:pPr>
    </w:p>
    <w:p w14:paraId="74493CC5" w14:textId="4C290585" w:rsidR="00BC699E" w:rsidRPr="004A6FFD" w:rsidRDefault="00BC699E" w:rsidP="00BC699E">
      <w:pPr>
        <w:rPr>
          <w:lang w:val="en-GB"/>
        </w:rPr>
      </w:pPr>
      <w:r>
        <w:t xml:space="preserve">Author list: Emtenan Ahemad, </w:t>
      </w:r>
      <w:r w:rsidR="004A6FFD">
        <w:rPr>
          <w:lang w:val="en-GB"/>
        </w:rPr>
        <w:t xml:space="preserve">Priya </w:t>
      </w:r>
      <w:proofErr w:type="spellStart"/>
      <w:r w:rsidR="004A6FFD">
        <w:rPr>
          <w:lang w:val="en-GB"/>
        </w:rPr>
        <w:t>Mathad</w:t>
      </w:r>
      <w:proofErr w:type="spellEnd"/>
      <w:r w:rsidR="004A6FFD">
        <w:rPr>
          <w:lang w:val="en-GB"/>
        </w:rPr>
        <w:t xml:space="preserve">, </w:t>
      </w:r>
      <w:r>
        <w:t xml:space="preserve"> </w:t>
      </w:r>
      <w:r w:rsidR="0071003B">
        <w:rPr>
          <w:lang w:val="en-GB"/>
        </w:rPr>
        <w:t xml:space="preserve">Jo </w:t>
      </w:r>
      <w:proofErr w:type="spellStart"/>
      <w:r w:rsidR="0071003B">
        <w:rPr>
          <w:lang w:val="en-GB"/>
        </w:rPr>
        <w:t>Jaroscz</w:t>
      </w:r>
      <w:proofErr w:type="spellEnd"/>
      <w:r w:rsidR="0071003B">
        <w:rPr>
          <w:lang w:val="en-GB"/>
        </w:rPr>
        <w:t xml:space="preserve">, </w:t>
      </w:r>
      <w:r>
        <w:rPr>
          <w:lang w:val="en-GB"/>
        </w:rPr>
        <w:t xml:space="preserve">Ata Siddiqui, </w:t>
      </w:r>
      <w:r w:rsidR="004A6FFD">
        <w:rPr>
          <w:lang w:val="en-GB"/>
        </w:rPr>
        <w:t xml:space="preserve">Martha Ford-Adams, </w:t>
      </w:r>
      <w:r>
        <w:rPr>
          <w:lang w:val="en-GB"/>
        </w:rPr>
        <w:t xml:space="preserve">Jon </w:t>
      </w:r>
      <w:proofErr w:type="spellStart"/>
      <w:r>
        <w:rPr>
          <w:lang w:val="en-GB"/>
        </w:rPr>
        <w:t>Gadian</w:t>
      </w:r>
      <w:proofErr w:type="spellEnd"/>
      <w:r>
        <w:rPr>
          <w:lang w:val="en-GB"/>
        </w:rPr>
        <w:t xml:space="preserve">, </w:t>
      </w:r>
      <w:r>
        <w:t>David McCormick, Venkateswaran Ramesh</w:t>
      </w:r>
      <w:r w:rsidR="004A6FFD">
        <w:rPr>
          <w:lang w:val="en-GB"/>
        </w:rPr>
        <w:t xml:space="preserve">, Cristina </w:t>
      </w:r>
      <w:proofErr w:type="spellStart"/>
      <w:r w:rsidR="004A6FFD">
        <w:rPr>
          <w:lang w:val="en-GB"/>
        </w:rPr>
        <w:t>Bleil</w:t>
      </w:r>
      <w:proofErr w:type="spellEnd"/>
      <w:r w:rsidR="004A6FFD">
        <w:rPr>
          <w:lang w:val="en-GB"/>
        </w:rPr>
        <w:t xml:space="preserve">. </w:t>
      </w:r>
    </w:p>
    <w:p w14:paraId="430F578A" w14:textId="77777777" w:rsidR="00BC699E" w:rsidRDefault="00BC699E" w:rsidP="00BC699E"/>
    <w:p w14:paraId="38AD49D4" w14:textId="2255B791" w:rsidR="00BC699E" w:rsidRDefault="00BC699E" w:rsidP="00BC699E">
      <w:r>
        <w:t xml:space="preserve">Abstract: </w:t>
      </w:r>
      <w:r w:rsidR="00531172">
        <w:rPr>
          <w:lang w:val="en-GB"/>
        </w:rPr>
        <w:t>2</w:t>
      </w:r>
      <w:r w:rsidR="00C87F37">
        <w:rPr>
          <w:lang w:val="en-GB"/>
        </w:rPr>
        <w:t>97</w:t>
      </w:r>
      <w:r>
        <w:t xml:space="preserve"> words </w:t>
      </w:r>
    </w:p>
    <w:p w14:paraId="0B7DF0D9" w14:textId="77777777" w:rsidR="00BC699E" w:rsidRDefault="00BC699E" w:rsidP="00BC699E">
      <w:pPr>
        <w:pStyle w:val="Normal1"/>
      </w:pPr>
    </w:p>
    <w:p w14:paraId="62BFD487" w14:textId="7D1E3902" w:rsidR="00BC699E" w:rsidRPr="0071003B" w:rsidRDefault="00BC699E" w:rsidP="00BC699E">
      <w:pPr>
        <w:pStyle w:val="Normal1"/>
        <w:rPr>
          <w:rFonts w:eastAsia="Calibri"/>
          <w:iCs/>
          <w:u w:val="single"/>
          <w:lang w:val="en-GB"/>
        </w:rPr>
      </w:pPr>
      <w:r w:rsidRPr="0071003B">
        <w:rPr>
          <w:u w:val="single"/>
        </w:rPr>
        <w:t>Objective:</w:t>
      </w:r>
    </w:p>
    <w:p w14:paraId="2C9FE782" w14:textId="16511B94" w:rsidR="00BC699E" w:rsidRDefault="004E3468" w:rsidP="0032378A">
      <w:pPr>
        <w:pStyle w:val="Normal1"/>
        <w:rPr>
          <w:rFonts w:eastAsia="Calibri"/>
          <w:iCs/>
          <w:lang w:val="en-GB"/>
        </w:rPr>
      </w:pPr>
      <w:r>
        <w:rPr>
          <w:rFonts w:eastAsia="Calibri"/>
          <w:iCs/>
          <w:lang w:val="en-GB"/>
        </w:rPr>
        <w:t>To highlight haemorrhagic stroke as</w:t>
      </w:r>
      <w:r w:rsidR="00BC699E">
        <w:rPr>
          <w:rFonts w:eastAsia="Calibri"/>
          <w:iCs/>
          <w:lang w:val="en-GB"/>
        </w:rPr>
        <w:t xml:space="preserve"> </w:t>
      </w:r>
      <w:r w:rsidR="0032378A" w:rsidRPr="0063469E">
        <w:rPr>
          <w:rFonts w:eastAsia="Calibri"/>
          <w:iCs/>
          <w:lang w:val="en-GB"/>
        </w:rPr>
        <w:t xml:space="preserve">a </w:t>
      </w:r>
      <w:r w:rsidR="00BC699E">
        <w:rPr>
          <w:rFonts w:eastAsia="Calibri"/>
          <w:iCs/>
          <w:lang w:val="en-GB"/>
        </w:rPr>
        <w:t xml:space="preserve">novel </w:t>
      </w:r>
      <w:r w:rsidR="0032378A" w:rsidRPr="0063469E">
        <w:rPr>
          <w:rFonts w:eastAsia="Calibri"/>
          <w:iCs/>
          <w:lang w:val="en-GB"/>
        </w:rPr>
        <w:t>presentation</w:t>
      </w:r>
      <w:r w:rsidR="00BC699E">
        <w:rPr>
          <w:rFonts w:eastAsia="Calibri"/>
          <w:iCs/>
          <w:lang w:val="en-GB"/>
        </w:rPr>
        <w:t xml:space="preserve"> of</w:t>
      </w:r>
      <w:r>
        <w:rPr>
          <w:rFonts w:eastAsia="Calibri"/>
          <w:iCs/>
          <w:lang w:val="en-GB"/>
        </w:rPr>
        <w:t xml:space="preserve"> </w:t>
      </w:r>
      <w:proofErr w:type="spellStart"/>
      <w:r>
        <w:rPr>
          <w:rFonts w:eastAsia="Calibri"/>
          <w:iCs/>
          <w:lang w:val="en-GB"/>
        </w:rPr>
        <w:t>hypertriglyceridaemia</w:t>
      </w:r>
      <w:proofErr w:type="spellEnd"/>
      <w:r>
        <w:rPr>
          <w:rFonts w:eastAsia="Calibri"/>
          <w:iCs/>
          <w:lang w:val="en-GB"/>
        </w:rPr>
        <w:t xml:space="preserve"> in context of</w:t>
      </w:r>
      <w:r w:rsidR="00BC699E">
        <w:rPr>
          <w:rFonts w:eastAsia="Calibri"/>
          <w:iCs/>
          <w:lang w:val="en-GB"/>
        </w:rPr>
        <w:t xml:space="preserve"> new onset type 1 Diabetes with</w:t>
      </w:r>
      <w:r w:rsidR="0032378A" w:rsidRPr="0063469E">
        <w:rPr>
          <w:rFonts w:eastAsia="Calibri"/>
          <w:iCs/>
          <w:lang w:val="en-GB"/>
        </w:rPr>
        <w:t xml:space="preserve"> DKA</w:t>
      </w:r>
    </w:p>
    <w:p w14:paraId="1A251B62" w14:textId="77777777" w:rsidR="00BC699E" w:rsidRDefault="00BC699E" w:rsidP="0032378A">
      <w:pPr>
        <w:pStyle w:val="Normal1"/>
        <w:rPr>
          <w:rFonts w:eastAsia="Calibri"/>
          <w:iCs/>
          <w:lang w:val="en-GB"/>
        </w:rPr>
      </w:pPr>
    </w:p>
    <w:p w14:paraId="78EE33E9" w14:textId="4CDB6568" w:rsidR="00BC699E" w:rsidRDefault="00BC699E" w:rsidP="00BC699E">
      <w:r w:rsidRPr="0071003B">
        <w:rPr>
          <w:u w:val="single"/>
        </w:rPr>
        <w:t>Methods:</w:t>
      </w:r>
      <w:r>
        <w:t xml:space="preserve"> Case report and </w:t>
      </w:r>
      <w:r w:rsidR="000479DA">
        <w:rPr>
          <w:lang w:val="en-GB"/>
        </w:rPr>
        <w:t>literature review</w:t>
      </w:r>
      <w:r>
        <w:t xml:space="preserve"> </w:t>
      </w:r>
    </w:p>
    <w:p w14:paraId="750F775D" w14:textId="77777777" w:rsidR="00BC699E" w:rsidRDefault="00BC699E" w:rsidP="0032378A">
      <w:pPr>
        <w:pStyle w:val="Normal1"/>
        <w:rPr>
          <w:rFonts w:eastAsia="Calibri"/>
          <w:iCs/>
          <w:lang w:val="en-GB"/>
        </w:rPr>
      </w:pPr>
    </w:p>
    <w:p w14:paraId="7CF55AC0" w14:textId="7933AB52" w:rsidR="004E3468" w:rsidRDefault="00BC699E" w:rsidP="004E3468">
      <w:pPr>
        <w:pStyle w:val="Normal1"/>
        <w:rPr>
          <w:rFonts w:eastAsia="Calibri"/>
          <w:bCs/>
          <w:iCs/>
          <w:lang w:val="en-GB"/>
        </w:rPr>
      </w:pPr>
      <w:r>
        <w:rPr>
          <w:rFonts w:eastAsia="Calibri"/>
          <w:iCs/>
          <w:lang w:val="en-GB"/>
        </w:rPr>
        <w:t xml:space="preserve">Introduction: </w:t>
      </w:r>
      <w:r w:rsidR="0032378A" w:rsidRPr="0063469E">
        <w:rPr>
          <w:rFonts w:eastAsia="Calibri"/>
          <w:iCs/>
          <w:lang w:val="en-GB"/>
        </w:rPr>
        <w:t xml:space="preserve">A </w:t>
      </w:r>
      <w:proofErr w:type="gramStart"/>
      <w:r w:rsidR="0032378A" w:rsidRPr="0063469E">
        <w:rPr>
          <w:rFonts w:eastAsia="Calibri"/>
          <w:iCs/>
          <w:lang w:val="en-GB"/>
        </w:rPr>
        <w:t>11</w:t>
      </w:r>
      <w:r w:rsidR="00351E74">
        <w:rPr>
          <w:rFonts w:eastAsia="Calibri"/>
          <w:iCs/>
          <w:lang w:val="en-GB"/>
        </w:rPr>
        <w:t>-</w:t>
      </w:r>
      <w:r w:rsidR="0032378A" w:rsidRPr="0063469E">
        <w:rPr>
          <w:rFonts w:eastAsia="Calibri"/>
          <w:iCs/>
          <w:lang w:val="en-GB"/>
        </w:rPr>
        <w:t>year old</w:t>
      </w:r>
      <w:proofErr w:type="gramEnd"/>
      <w:r w:rsidR="0032378A" w:rsidRPr="0063469E">
        <w:rPr>
          <w:rFonts w:eastAsia="Calibri"/>
          <w:iCs/>
          <w:lang w:val="en-GB"/>
        </w:rPr>
        <w:t xml:space="preserve"> </w:t>
      </w:r>
      <w:r w:rsidR="00351E74">
        <w:rPr>
          <w:rFonts w:eastAsia="Calibri"/>
          <w:iCs/>
          <w:lang w:val="en-GB"/>
        </w:rPr>
        <w:t xml:space="preserve">male with </w:t>
      </w:r>
      <w:r w:rsidR="0071003B">
        <w:rPr>
          <w:rFonts w:eastAsia="Calibri"/>
          <w:iCs/>
          <w:lang w:val="en-GB"/>
        </w:rPr>
        <w:t>A</w:t>
      </w:r>
      <w:r w:rsidR="00351E74">
        <w:rPr>
          <w:rFonts w:eastAsia="Calibri"/>
          <w:iCs/>
          <w:lang w:val="en-GB"/>
        </w:rPr>
        <w:t xml:space="preserve">utism and ADHD </w:t>
      </w:r>
      <w:r w:rsidR="005A3890">
        <w:rPr>
          <w:rFonts w:eastAsia="Calibri"/>
          <w:iCs/>
          <w:lang w:val="en-GB"/>
        </w:rPr>
        <w:t xml:space="preserve">on methylphenidate </w:t>
      </w:r>
      <w:r w:rsidR="00351E74">
        <w:rPr>
          <w:rFonts w:eastAsia="Calibri"/>
          <w:iCs/>
          <w:lang w:val="en-GB"/>
        </w:rPr>
        <w:t>presented with</w:t>
      </w:r>
      <w:r w:rsidR="0032378A" w:rsidRPr="0063469E">
        <w:rPr>
          <w:rFonts w:eastAsia="Calibri"/>
          <w:iCs/>
          <w:lang w:val="en-GB"/>
        </w:rPr>
        <w:t xml:space="preserve"> new </w:t>
      </w:r>
      <w:r w:rsidR="00351E74">
        <w:rPr>
          <w:rFonts w:eastAsia="Calibri"/>
          <w:iCs/>
          <w:lang w:val="en-GB"/>
        </w:rPr>
        <w:t xml:space="preserve">onset </w:t>
      </w:r>
      <w:r w:rsidR="0032378A" w:rsidRPr="0063469E">
        <w:rPr>
          <w:rFonts w:eastAsia="Calibri"/>
          <w:iCs/>
          <w:lang w:val="en-GB"/>
        </w:rPr>
        <w:t>type 1 Diabetes Mellitus in severe DKA</w:t>
      </w:r>
      <w:r w:rsidR="004E3468">
        <w:rPr>
          <w:rFonts w:eastAsia="Calibri"/>
          <w:iCs/>
          <w:lang w:val="en-GB"/>
        </w:rPr>
        <w:t xml:space="preserve"> (pH 6.</w:t>
      </w:r>
      <w:r w:rsidR="004A6FFD">
        <w:rPr>
          <w:rFonts w:eastAsia="Calibri"/>
          <w:iCs/>
          <w:lang w:val="en-GB"/>
        </w:rPr>
        <w:t xml:space="preserve">9, Base deficit -24.7, HCO3 3.1, </w:t>
      </w:r>
      <w:r w:rsidR="004E3468">
        <w:rPr>
          <w:rFonts w:eastAsia="Calibri"/>
          <w:iCs/>
          <w:lang w:val="en-GB"/>
        </w:rPr>
        <w:t>ketones 4.5)</w:t>
      </w:r>
      <w:r w:rsidR="00FD7234">
        <w:rPr>
          <w:rFonts w:eastAsia="Calibri"/>
          <w:iCs/>
          <w:lang w:val="en-GB"/>
        </w:rPr>
        <w:t>, AKI and low GCS</w:t>
      </w:r>
      <w:r w:rsidR="00351E74">
        <w:rPr>
          <w:rFonts w:eastAsia="Calibri"/>
          <w:iCs/>
          <w:lang w:val="en-GB"/>
        </w:rPr>
        <w:t xml:space="preserve">. </w:t>
      </w:r>
      <w:r w:rsidR="004E3468">
        <w:rPr>
          <w:rFonts w:eastAsia="Calibri"/>
          <w:iCs/>
          <w:lang w:val="en-GB"/>
        </w:rPr>
        <w:t>Urgent CT head</w:t>
      </w:r>
      <w:r w:rsidR="00351E74">
        <w:rPr>
          <w:rFonts w:eastAsia="Calibri"/>
          <w:iCs/>
          <w:lang w:val="en-GB"/>
        </w:rPr>
        <w:t xml:space="preserve"> </w:t>
      </w:r>
      <w:r w:rsidR="004E3468">
        <w:rPr>
          <w:rFonts w:eastAsia="Calibri"/>
          <w:iCs/>
          <w:lang w:val="en-GB"/>
        </w:rPr>
        <w:t>showed a</w:t>
      </w:r>
      <w:r w:rsidR="004A6FFD">
        <w:rPr>
          <w:rFonts w:eastAsia="Calibri"/>
          <w:iCs/>
          <w:lang w:val="en-GB"/>
        </w:rPr>
        <w:t xml:space="preserve"> </w:t>
      </w:r>
      <w:r w:rsidR="004A6FFD">
        <w:rPr>
          <w:rFonts w:eastAsia="Calibri"/>
          <w:bCs/>
          <w:iCs/>
          <w:lang w:val="en-GB"/>
        </w:rPr>
        <w:t xml:space="preserve">haemorrhagic mass lesion with blood products of different ages and signal intensity, </w:t>
      </w:r>
      <w:r w:rsidR="004E3468" w:rsidRPr="00B42D39">
        <w:rPr>
          <w:rFonts w:eastAsia="Calibri"/>
          <w:bCs/>
          <w:iCs/>
          <w:lang w:val="en-GB"/>
        </w:rPr>
        <w:t xml:space="preserve">in right frontal lobe, </w:t>
      </w:r>
      <w:r w:rsidR="004A6FFD">
        <w:rPr>
          <w:rFonts w:eastAsia="Calibri"/>
          <w:bCs/>
          <w:iCs/>
          <w:lang w:val="en-GB"/>
        </w:rPr>
        <w:t>extending to the basal ganglia</w:t>
      </w:r>
      <w:r w:rsidR="00407239">
        <w:rPr>
          <w:rFonts w:eastAsia="Calibri"/>
          <w:bCs/>
          <w:iCs/>
          <w:lang w:val="en-GB"/>
        </w:rPr>
        <w:t xml:space="preserve">, </w:t>
      </w:r>
      <w:r w:rsidR="005A3890">
        <w:rPr>
          <w:rFonts w:eastAsia="Calibri"/>
          <w:bCs/>
          <w:iCs/>
          <w:lang w:val="en-GB"/>
        </w:rPr>
        <w:t xml:space="preserve">with MRI confirming these to be haemorrhagic. CT angiogram and venogram </w:t>
      </w:r>
      <w:r w:rsidR="0071003B">
        <w:rPr>
          <w:rFonts w:eastAsia="Calibri"/>
          <w:bCs/>
          <w:iCs/>
          <w:lang w:val="en-GB"/>
        </w:rPr>
        <w:t>was</w:t>
      </w:r>
      <w:r w:rsidR="005A3890">
        <w:rPr>
          <w:rFonts w:eastAsia="Calibri"/>
          <w:bCs/>
          <w:iCs/>
          <w:lang w:val="en-GB"/>
        </w:rPr>
        <w:t xml:space="preserve"> normal, and carotid dopplers demonstrated increased </w:t>
      </w:r>
      <w:r w:rsidR="000479DA">
        <w:rPr>
          <w:rFonts w:eastAsia="Calibri"/>
          <w:bCs/>
          <w:iCs/>
          <w:lang w:val="en-GB"/>
        </w:rPr>
        <w:t xml:space="preserve">right sided </w:t>
      </w:r>
      <w:r w:rsidR="005A3890">
        <w:rPr>
          <w:rFonts w:eastAsia="Calibri"/>
          <w:bCs/>
          <w:iCs/>
          <w:lang w:val="en-GB"/>
        </w:rPr>
        <w:t xml:space="preserve">flow velocity consistent with </w:t>
      </w:r>
      <w:r w:rsidR="0071003B">
        <w:rPr>
          <w:rFonts w:eastAsia="Calibri"/>
          <w:bCs/>
          <w:iCs/>
          <w:lang w:val="en-GB"/>
        </w:rPr>
        <w:t xml:space="preserve">likely </w:t>
      </w:r>
      <w:r w:rsidR="005A3890">
        <w:rPr>
          <w:rFonts w:eastAsia="Calibri"/>
          <w:bCs/>
          <w:iCs/>
          <w:lang w:val="en-GB"/>
        </w:rPr>
        <w:t>vasospasm.</w:t>
      </w:r>
      <w:r w:rsidR="004E3468">
        <w:rPr>
          <w:rFonts w:eastAsia="Calibri"/>
          <w:bCs/>
          <w:iCs/>
          <w:lang w:val="en-GB"/>
        </w:rPr>
        <w:t xml:space="preserve"> Plasma triglycerides were significantly elevated at &gt;77</w:t>
      </w:r>
      <w:r w:rsidR="00407239">
        <w:rPr>
          <w:rFonts w:eastAsia="Calibri"/>
          <w:bCs/>
          <w:iCs/>
          <w:lang w:val="en-GB"/>
        </w:rPr>
        <w:t xml:space="preserve"> (normal 0.5 – 2mmo/l)</w:t>
      </w:r>
      <w:r w:rsidR="004E3468">
        <w:rPr>
          <w:rFonts w:eastAsia="Calibri"/>
          <w:bCs/>
          <w:iCs/>
          <w:lang w:val="en-GB"/>
        </w:rPr>
        <w:t>. He was intubated</w:t>
      </w:r>
      <w:r w:rsidR="00407239">
        <w:rPr>
          <w:rFonts w:eastAsia="Calibri"/>
          <w:bCs/>
          <w:iCs/>
          <w:lang w:val="en-GB"/>
        </w:rPr>
        <w:t>,</w:t>
      </w:r>
      <w:r w:rsidR="004E3468">
        <w:rPr>
          <w:rFonts w:eastAsia="Calibri"/>
          <w:bCs/>
          <w:iCs/>
          <w:lang w:val="en-GB"/>
        </w:rPr>
        <w:t xml:space="preserve"> ventilated and transferred to PICU </w:t>
      </w:r>
      <w:r w:rsidR="005A3890">
        <w:rPr>
          <w:rFonts w:eastAsia="Calibri"/>
          <w:bCs/>
          <w:iCs/>
          <w:lang w:val="en-GB"/>
        </w:rPr>
        <w:t xml:space="preserve">where he </w:t>
      </w:r>
      <w:r w:rsidR="00407239">
        <w:rPr>
          <w:rFonts w:eastAsia="Calibri"/>
          <w:bCs/>
          <w:iCs/>
          <w:lang w:val="en-GB"/>
        </w:rPr>
        <w:t xml:space="preserve">had intracranial pressure monitoring </w:t>
      </w:r>
      <w:proofErr w:type="spellStart"/>
      <w:r w:rsidR="00407239">
        <w:rPr>
          <w:rFonts w:eastAsia="Calibri"/>
          <w:bCs/>
          <w:iCs/>
          <w:lang w:val="en-GB"/>
        </w:rPr>
        <w:t>monitoring</w:t>
      </w:r>
      <w:proofErr w:type="spellEnd"/>
      <w:r w:rsidR="00407239">
        <w:rPr>
          <w:rFonts w:eastAsia="Calibri"/>
          <w:bCs/>
          <w:iCs/>
          <w:lang w:val="en-GB"/>
        </w:rPr>
        <w:t xml:space="preserve"> and</w:t>
      </w:r>
      <w:r w:rsidR="005A3890">
        <w:rPr>
          <w:rFonts w:eastAsia="Calibri"/>
          <w:bCs/>
          <w:iCs/>
          <w:lang w:val="en-GB"/>
        </w:rPr>
        <w:t xml:space="preserve"> </w:t>
      </w:r>
      <w:r w:rsidR="0071003B">
        <w:rPr>
          <w:rFonts w:eastAsia="Calibri"/>
          <w:bCs/>
          <w:iCs/>
          <w:lang w:val="en-GB"/>
        </w:rPr>
        <w:t>multi-</w:t>
      </w:r>
      <w:r w:rsidR="005A3890">
        <w:rPr>
          <w:rFonts w:eastAsia="Calibri"/>
          <w:bCs/>
          <w:iCs/>
          <w:lang w:val="en-GB"/>
        </w:rPr>
        <w:t>organ support.</w:t>
      </w:r>
      <w:r w:rsidR="00407239">
        <w:rPr>
          <w:rFonts w:eastAsia="Calibri"/>
          <w:bCs/>
          <w:iCs/>
          <w:lang w:val="en-GB"/>
        </w:rPr>
        <w:t xml:space="preserve"> </w:t>
      </w:r>
      <w:r w:rsidR="00407239">
        <w:rPr>
          <w:rFonts w:eastAsia="Calibri"/>
          <w:bCs/>
          <w:iCs/>
          <w:lang w:val="en-GB"/>
        </w:rPr>
        <w:t xml:space="preserve">He </w:t>
      </w:r>
      <w:r w:rsidR="00407239">
        <w:rPr>
          <w:rFonts w:eastAsia="Calibri"/>
          <w:bCs/>
          <w:iCs/>
          <w:lang w:val="en-GB"/>
        </w:rPr>
        <w:t>was d</w:t>
      </w:r>
      <w:r w:rsidR="00407239">
        <w:rPr>
          <w:rFonts w:eastAsia="Calibri"/>
          <w:bCs/>
          <w:iCs/>
          <w:lang w:val="en-GB"/>
        </w:rPr>
        <w:t>ense</w:t>
      </w:r>
      <w:r w:rsidR="00407239">
        <w:rPr>
          <w:rFonts w:eastAsia="Calibri"/>
          <w:bCs/>
          <w:iCs/>
          <w:lang w:val="en-GB"/>
        </w:rPr>
        <w:t>ly</w:t>
      </w:r>
      <w:r w:rsidR="00407239">
        <w:rPr>
          <w:rFonts w:eastAsia="Calibri"/>
          <w:bCs/>
          <w:iCs/>
          <w:lang w:val="en-GB"/>
        </w:rPr>
        <w:t xml:space="preserve"> hemiplegi</w:t>
      </w:r>
      <w:r w:rsidR="00407239">
        <w:rPr>
          <w:rFonts w:eastAsia="Calibri"/>
          <w:bCs/>
          <w:iCs/>
          <w:lang w:val="en-GB"/>
        </w:rPr>
        <w:t>c</w:t>
      </w:r>
      <w:r w:rsidR="00407239">
        <w:rPr>
          <w:rFonts w:eastAsia="Calibri"/>
          <w:bCs/>
          <w:iCs/>
          <w:lang w:val="en-GB"/>
        </w:rPr>
        <w:t xml:space="preserve"> on </w:t>
      </w:r>
      <w:r w:rsidR="00407239">
        <w:rPr>
          <w:rFonts w:eastAsia="Calibri"/>
          <w:bCs/>
          <w:iCs/>
          <w:lang w:val="en-GB"/>
        </w:rPr>
        <w:t xml:space="preserve">his </w:t>
      </w:r>
      <w:r w:rsidR="00407239">
        <w:rPr>
          <w:rFonts w:eastAsia="Calibri"/>
          <w:bCs/>
          <w:iCs/>
          <w:lang w:val="en-GB"/>
        </w:rPr>
        <w:t>left side.</w:t>
      </w:r>
    </w:p>
    <w:p w14:paraId="5AA671E4" w14:textId="3E6C1A6F" w:rsidR="004E3468" w:rsidRDefault="004E3468" w:rsidP="004E3468">
      <w:pPr>
        <w:pStyle w:val="Normal1"/>
        <w:rPr>
          <w:rFonts w:eastAsia="Calibri"/>
          <w:bCs/>
          <w:iCs/>
          <w:lang w:val="en-GB"/>
        </w:rPr>
      </w:pPr>
    </w:p>
    <w:p w14:paraId="22A5CD16" w14:textId="4133853E" w:rsidR="005A3890" w:rsidRDefault="0071003B" w:rsidP="004E3468">
      <w:pPr>
        <w:pStyle w:val="Normal1"/>
        <w:rPr>
          <w:rFonts w:eastAsia="Calibri"/>
          <w:bCs/>
          <w:iCs/>
          <w:lang w:val="en-GB"/>
        </w:rPr>
      </w:pPr>
      <w:r>
        <w:rPr>
          <w:rFonts w:eastAsia="Calibri"/>
          <w:bCs/>
          <w:iCs/>
          <w:lang w:val="en-GB"/>
        </w:rPr>
        <w:t xml:space="preserve">His DKA and hyperlipidaemia resolved with insulin therapy and fluids </w:t>
      </w:r>
      <w:r w:rsidR="00407239">
        <w:rPr>
          <w:rFonts w:eastAsia="Calibri"/>
          <w:bCs/>
          <w:iCs/>
          <w:lang w:val="en-GB"/>
        </w:rPr>
        <w:t>on day 4</w:t>
      </w:r>
      <w:r>
        <w:rPr>
          <w:rFonts w:eastAsia="Calibri"/>
          <w:bCs/>
          <w:iCs/>
          <w:lang w:val="en-GB"/>
        </w:rPr>
        <w:t xml:space="preserve">. Intracranial lesions were managed conservatively. </w:t>
      </w:r>
      <w:r w:rsidR="005A3890">
        <w:rPr>
          <w:rFonts w:eastAsia="Calibri"/>
          <w:bCs/>
          <w:iCs/>
          <w:lang w:val="en-GB"/>
        </w:rPr>
        <w:t xml:space="preserve">His </w:t>
      </w:r>
      <w:r>
        <w:rPr>
          <w:rFonts w:eastAsia="Calibri"/>
          <w:bCs/>
          <w:iCs/>
          <w:lang w:val="en-GB"/>
        </w:rPr>
        <w:t>M</w:t>
      </w:r>
      <w:r w:rsidR="005A3890">
        <w:rPr>
          <w:rFonts w:eastAsia="Calibri"/>
          <w:bCs/>
          <w:iCs/>
          <w:lang w:val="en-GB"/>
        </w:rPr>
        <w:t xml:space="preserve">ethylphenidate was replaced with </w:t>
      </w:r>
      <w:r w:rsidR="00407239">
        <w:rPr>
          <w:rFonts w:eastAsia="Calibri"/>
          <w:bCs/>
          <w:iCs/>
          <w:lang w:val="en-GB"/>
        </w:rPr>
        <w:t>C</w:t>
      </w:r>
      <w:r w:rsidR="005A3890">
        <w:rPr>
          <w:rFonts w:eastAsia="Calibri"/>
          <w:bCs/>
          <w:iCs/>
          <w:lang w:val="en-GB"/>
        </w:rPr>
        <w:t xml:space="preserve">lonidine, </w:t>
      </w:r>
      <w:r w:rsidR="00FD7234">
        <w:rPr>
          <w:rFonts w:eastAsia="Calibri"/>
          <w:bCs/>
          <w:iCs/>
          <w:lang w:val="en-GB"/>
        </w:rPr>
        <w:t>improving</w:t>
      </w:r>
      <w:r w:rsidR="005A3890">
        <w:rPr>
          <w:rFonts w:eastAsia="Calibri"/>
          <w:bCs/>
          <w:iCs/>
          <w:lang w:val="en-GB"/>
        </w:rPr>
        <w:t xml:space="preserve"> his appetite </w:t>
      </w:r>
      <w:r>
        <w:rPr>
          <w:rFonts w:eastAsia="Calibri"/>
          <w:bCs/>
          <w:iCs/>
          <w:lang w:val="en-GB"/>
        </w:rPr>
        <w:t xml:space="preserve">and </w:t>
      </w:r>
      <w:r w:rsidR="00FD7234">
        <w:rPr>
          <w:rFonts w:eastAsia="Calibri"/>
          <w:bCs/>
          <w:iCs/>
          <w:lang w:val="en-GB"/>
        </w:rPr>
        <w:t xml:space="preserve">with </w:t>
      </w:r>
      <w:r w:rsidR="005A3890">
        <w:rPr>
          <w:rFonts w:eastAsia="Calibri"/>
          <w:bCs/>
          <w:iCs/>
          <w:lang w:val="en-GB"/>
        </w:rPr>
        <w:t>more balanced nutritional intake</w:t>
      </w:r>
      <w:r w:rsidR="00FD7234">
        <w:rPr>
          <w:rFonts w:eastAsia="Calibri"/>
          <w:bCs/>
          <w:iCs/>
          <w:lang w:val="en-GB"/>
        </w:rPr>
        <w:t>.</w:t>
      </w:r>
      <w:r>
        <w:rPr>
          <w:rFonts w:eastAsia="Calibri"/>
          <w:bCs/>
          <w:iCs/>
          <w:lang w:val="en-GB"/>
        </w:rPr>
        <w:t xml:space="preserve"> </w:t>
      </w:r>
    </w:p>
    <w:p w14:paraId="5DE8E82F" w14:textId="77777777" w:rsidR="00FD7234" w:rsidRDefault="00FD7234" w:rsidP="004E3468">
      <w:pPr>
        <w:pStyle w:val="Normal1"/>
        <w:rPr>
          <w:rFonts w:eastAsia="Calibri"/>
          <w:bCs/>
          <w:iCs/>
          <w:lang w:val="en-GB"/>
        </w:rPr>
      </w:pPr>
    </w:p>
    <w:p w14:paraId="31742CFC" w14:textId="5AC6E9B6" w:rsidR="005A3890" w:rsidRDefault="005A3890" w:rsidP="005A3890">
      <w:pPr>
        <w:pStyle w:val="Normal1"/>
        <w:rPr>
          <w:lang w:val="en-GB"/>
        </w:rPr>
      </w:pPr>
      <w:r>
        <w:rPr>
          <w:rFonts w:eastAsia="Calibri"/>
          <w:bCs/>
          <w:iCs/>
          <w:lang w:val="en-GB"/>
        </w:rPr>
        <w:t xml:space="preserve">Conclusions: </w:t>
      </w:r>
      <w:r>
        <w:t>Severe hyper</w:t>
      </w:r>
      <w:proofErr w:type="spellStart"/>
      <w:r w:rsidR="00FD7234">
        <w:rPr>
          <w:lang w:val="en-GB"/>
        </w:rPr>
        <w:t>triglyceridaemia</w:t>
      </w:r>
      <w:proofErr w:type="spellEnd"/>
      <w:r>
        <w:t xml:space="preserve"> (triglycerides &gt;22.6 mmol/l) is a known but very rare complication of diabetes</w:t>
      </w:r>
      <w:r w:rsidR="000479DA">
        <w:rPr>
          <w:lang w:val="en-GB"/>
        </w:rPr>
        <w:t xml:space="preserve"> with a prevalence of 8% in adults with DKA </w:t>
      </w:r>
      <w:r w:rsidR="000479DA">
        <w:t xml:space="preserve">but </w:t>
      </w:r>
      <w:r w:rsidR="000479DA">
        <w:rPr>
          <w:lang w:val="en-GB"/>
        </w:rPr>
        <w:t>with little</w:t>
      </w:r>
      <w:r w:rsidR="000479DA">
        <w:t xml:space="preserve"> data in children</w:t>
      </w:r>
      <w:r w:rsidR="000479DA">
        <w:rPr>
          <w:lang w:val="en-GB"/>
        </w:rPr>
        <w:t xml:space="preserve">.  </w:t>
      </w:r>
      <w:r w:rsidR="000479DA">
        <w:t>The exact mechanism is unclear but transient insulin deficiency may decrease</w:t>
      </w:r>
      <w:r w:rsidR="00FD7234">
        <w:rPr>
          <w:lang w:val="en-GB"/>
        </w:rPr>
        <w:t xml:space="preserve"> </w:t>
      </w:r>
      <w:r w:rsidR="000479DA">
        <w:t xml:space="preserve">the activity of lipoprotein lipase, </w:t>
      </w:r>
      <w:r w:rsidR="000479DA">
        <w:rPr>
          <w:lang w:val="en-GB"/>
        </w:rPr>
        <w:t xml:space="preserve">coupled with gene abnormalities in the enzyme. It </w:t>
      </w:r>
      <w:r w:rsidR="00FD7234">
        <w:rPr>
          <w:lang w:val="en-GB"/>
        </w:rPr>
        <w:t>contributes</w:t>
      </w:r>
      <w:r w:rsidR="000479DA">
        <w:rPr>
          <w:lang w:val="en-GB"/>
        </w:rPr>
        <w:t xml:space="preserve"> to cerebral oedema in DKA by increasing plasma viscosity and reducing cerebral blood flow causing ischaemia and oedema. There </w:t>
      </w:r>
      <w:proofErr w:type="gramStart"/>
      <w:r w:rsidR="000479DA">
        <w:rPr>
          <w:lang w:val="en-GB"/>
        </w:rPr>
        <w:t>ha</w:t>
      </w:r>
      <w:r w:rsidR="00776481">
        <w:rPr>
          <w:lang w:val="en-GB"/>
        </w:rPr>
        <w:t>s</w:t>
      </w:r>
      <w:proofErr w:type="gramEnd"/>
      <w:r w:rsidR="000479DA">
        <w:rPr>
          <w:lang w:val="en-GB"/>
        </w:rPr>
        <w:t xml:space="preserve"> been no documented cases in the literature of haemorrhagic stroke as a </w:t>
      </w:r>
      <w:r w:rsidR="00FD7234">
        <w:rPr>
          <w:lang w:val="en-GB"/>
        </w:rPr>
        <w:t>consequence</w:t>
      </w:r>
      <w:r w:rsidR="000479DA">
        <w:rPr>
          <w:lang w:val="en-GB"/>
        </w:rPr>
        <w:t xml:space="preserve"> of severe </w:t>
      </w:r>
      <w:proofErr w:type="spellStart"/>
      <w:r w:rsidR="000479DA">
        <w:rPr>
          <w:lang w:val="en-GB"/>
        </w:rPr>
        <w:t>hypertriglyceridaemia</w:t>
      </w:r>
      <w:proofErr w:type="spellEnd"/>
      <w:r w:rsidR="000479DA">
        <w:rPr>
          <w:lang w:val="en-GB"/>
        </w:rPr>
        <w:t xml:space="preserve"> in chi</w:t>
      </w:r>
      <w:r w:rsidR="00776481">
        <w:rPr>
          <w:lang w:val="en-GB"/>
        </w:rPr>
        <w:t>l</w:t>
      </w:r>
      <w:r w:rsidR="000479DA">
        <w:rPr>
          <w:lang w:val="en-GB"/>
        </w:rPr>
        <w:t>dren</w:t>
      </w:r>
      <w:r w:rsidR="00FD7234">
        <w:rPr>
          <w:lang w:val="en-GB"/>
        </w:rPr>
        <w:t>. T</w:t>
      </w:r>
      <w:r w:rsidR="000479DA">
        <w:rPr>
          <w:lang w:val="en-GB"/>
        </w:rPr>
        <w:t xml:space="preserve">his report </w:t>
      </w:r>
      <w:r w:rsidR="00776481">
        <w:rPr>
          <w:lang w:val="en-GB"/>
        </w:rPr>
        <w:t xml:space="preserve">highlights </w:t>
      </w:r>
      <w:r w:rsidR="00FD7234">
        <w:rPr>
          <w:lang w:val="en-GB"/>
        </w:rPr>
        <w:t xml:space="preserve">this </w:t>
      </w:r>
      <w:r w:rsidR="00776481">
        <w:rPr>
          <w:lang w:val="en-GB"/>
        </w:rPr>
        <w:t xml:space="preserve">novel, </w:t>
      </w:r>
      <w:r w:rsidR="00FD7234">
        <w:rPr>
          <w:lang w:val="en-GB"/>
        </w:rPr>
        <w:t>hitherto unknown complication</w:t>
      </w:r>
      <w:r w:rsidR="000479DA">
        <w:rPr>
          <w:lang w:val="en-GB"/>
        </w:rPr>
        <w:t xml:space="preserve"> </w:t>
      </w:r>
      <w:r w:rsidR="00FD7234">
        <w:rPr>
          <w:lang w:val="en-GB"/>
        </w:rPr>
        <w:t>where the mechanism is presumably also due to</w:t>
      </w:r>
      <w:r w:rsidR="000479DA">
        <w:rPr>
          <w:lang w:val="en-GB"/>
        </w:rPr>
        <w:t xml:space="preserve"> </w:t>
      </w:r>
      <w:r w:rsidR="00FD7234">
        <w:rPr>
          <w:lang w:val="en-GB"/>
        </w:rPr>
        <w:t xml:space="preserve">cerebral </w:t>
      </w:r>
      <w:r w:rsidR="000479DA">
        <w:rPr>
          <w:lang w:val="en-GB"/>
        </w:rPr>
        <w:t xml:space="preserve">vasospasm </w:t>
      </w:r>
      <w:r w:rsidR="00FD7234">
        <w:rPr>
          <w:lang w:val="en-GB"/>
        </w:rPr>
        <w:t>from</w:t>
      </w:r>
      <w:r w:rsidR="000479DA">
        <w:rPr>
          <w:lang w:val="en-GB"/>
        </w:rPr>
        <w:t xml:space="preserve"> extreme </w:t>
      </w:r>
      <w:proofErr w:type="spellStart"/>
      <w:r w:rsidR="000479DA">
        <w:rPr>
          <w:lang w:val="en-GB"/>
        </w:rPr>
        <w:t>hyperviscosity</w:t>
      </w:r>
      <w:proofErr w:type="spellEnd"/>
      <w:r w:rsidR="000479DA">
        <w:rPr>
          <w:lang w:val="en-GB"/>
        </w:rPr>
        <w:t xml:space="preserve">.  </w:t>
      </w:r>
    </w:p>
    <w:p w14:paraId="7EB36A42" w14:textId="77777777" w:rsidR="00535042" w:rsidRPr="0026441B" w:rsidRDefault="00535042" w:rsidP="00776481">
      <w:pPr>
        <w:pStyle w:val="Normal1"/>
        <w:rPr>
          <w:rFonts w:ascii="Calibri" w:eastAsia="Calibri" w:hAnsi="Calibri" w:cs="Calibri"/>
          <w:iCs/>
          <w:lang w:val="en-GB"/>
        </w:rPr>
      </w:pPr>
    </w:p>
    <w:p w14:paraId="117C9F01" w14:textId="4FF1312F" w:rsidR="0032378A" w:rsidRPr="00B42D39" w:rsidRDefault="0032378A" w:rsidP="0032378A">
      <w:pPr>
        <w:pStyle w:val="Normal1"/>
        <w:rPr>
          <w:rFonts w:eastAsia="Calibri"/>
          <w:bCs/>
          <w:iCs/>
          <w:lang w:val="en-GB"/>
        </w:rPr>
      </w:pPr>
      <w:bookmarkStart w:id="0" w:name="_hphyov1e360w" w:colFirst="0" w:colLast="0"/>
      <w:bookmarkStart w:id="1" w:name="_br5llfmuldmh" w:colFirst="0" w:colLast="0"/>
      <w:bookmarkStart w:id="2" w:name="_u0enx0otl0t8" w:colFirst="0" w:colLast="0"/>
      <w:bookmarkEnd w:id="0"/>
      <w:bookmarkEnd w:id="1"/>
      <w:bookmarkEnd w:id="2"/>
    </w:p>
    <w:p w14:paraId="5E091DE5" w14:textId="77777777" w:rsidR="0032378A" w:rsidRDefault="0032378A" w:rsidP="0032378A">
      <w:pPr>
        <w:pStyle w:val="Normal1"/>
        <w:rPr>
          <w:rFonts w:ascii="Calibri" w:eastAsia="Calibri" w:hAnsi="Calibri" w:cs="Calibri"/>
          <w:bCs/>
          <w:iCs/>
          <w:lang w:val="en-GB"/>
        </w:rPr>
      </w:pPr>
    </w:p>
    <w:p w14:paraId="5EAE88AB" w14:textId="77777777" w:rsidR="0032378A" w:rsidRDefault="0032378A" w:rsidP="0032378A"/>
    <w:sectPr w:rsidR="003237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E12DA"/>
    <w:multiLevelType w:val="hybridMultilevel"/>
    <w:tmpl w:val="C3F655D0"/>
    <w:lvl w:ilvl="0" w:tplc="B49A119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8A"/>
    <w:rsid w:val="0000376A"/>
    <w:rsid w:val="000479DA"/>
    <w:rsid w:val="000F0EF5"/>
    <w:rsid w:val="0032378A"/>
    <w:rsid w:val="00351E74"/>
    <w:rsid w:val="00407239"/>
    <w:rsid w:val="004A6FFD"/>
    <w:rsid w:val="004B0B0B"/>
    <w:rsid w:val="004E3468"/>
    <w:rsid w:val="00531172"/>
    <w:rsid w:val="00535042"/>
    <w:rsid w:val="005A3890"/>
    <w:rsid w:val="0071003B"/>
    <w:rsid w:val="00776481"/>
    <w:rsid w:val="0098425D"/>
    <w:rsid w:val="00BC699E"/>
    <w:rsid w:val="00C65EE4"/>
    <w:rsid w:val="00C87F37"/>
    <w:rsid w:val="00CF5931"/>
    <w:rsid w:val="00FD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D92455"/>
  <w15:chartTrackingRefBased/>
  <w15:docId w15:val="{5033EF9F-6DC7-5B4D-A0C6-BAE0A992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78A"/>
    <w:pPr>
      <w:spacing w:line="276" w:lineRule="auto"/>
    </w:pPr>
    <w:rPr>
      <w:rFonts w:ascii="Arial" w:eastAsia="Arial" w:hAnsi="Arial" w:cs="Arial"/>
      <w:sz w:val="22"/>
      <w:szCs w:val="22"/>
      <w:lang w:val="uz-Cyrl-UZ"/>
    </w:rPr>
  </w:style>
  <w:style w:type="paragraph" w:styleId="Heading3">
    <w:name w:val="heading 3"/>
    <w:basedOn w:val="Normal1"/>
    <w:next w:val="Normal1"/>
    <w:link w:val="Heading3Char"/>
    <w:rsid w:val="0032378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32378A"/>
    <w:pPr>
      <w:spacing w:line="276" w:lineRule="auto"/>
    </w:pPr>
    <w:rPr>
      <w:rFonts w:ascii="Arial" w:eastAsia="Arial" w:hAnsi="Arial" w:cs="Arial"/>
      <w:sz w:val="22"/>
      <w:szCs w:val="22"/>
      <w:lang w:val="uz-Cyrl-UZ"/>
    </w:rPr>
  </w:style>
  <w:style w:type="character" w:customStyle="1" w:styleId="Heading3Char">
    <w:name w:val="Heading 3 Char"/>
    <w:basedOn w:val="DefaultParagraphFont"/>
    <w:link w:val="Heading3"/>
    <w:rsid w:val="0032378A"/>
    <w:rPr>
      <w:rFonts w:ascii="Arial" w:eastAsia="Arial" w:hAnsi="Arial" w:cs="Arial"/>
      <w:color w:val="434343"/>
      <w:sz w:val="28"/>
      <w:szCs w:val="28"/>
      <w:lang w:val="uz-Cyrl-UZ"/>
    </w:rPr>
  </w:style>
  <w:style w:type="paragraph" w:styleId="ListParagraph">
    <w:name w:val="List Paragraph"/>
    <w:basedOn w:val="Normal"/>
    <w:uiPriority w:val="34"/>
    <w:qFormat/>
    <w:rsid w:val="00535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 Ramesh</dc:creator>
  <cp:keywords/>
  <dc:description/>
  <cp:lastModifiedBy>Venkat Ramesh</cp:lastModifiedBy>
  <cp:revision>2</cp:revision>
  <dcterms:created xsi:type="dcterms:W3CDTF">2021-09-20T07:36:00Z</dcterms:created>
  <dcterms:modified xsi:type="dcterms:W3CDTF">2021-09-20T07:36:00Z</dcterms:modified>
</cp:coreProperties>
</file>