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5B8" w:rsidRDefault="00401713" w:rsidP="000C65B8">
      <w:pPr>
        <w:pStyle w:val="1"/>
        <w:spacing w:before="170" w:line="240" w:lineRule="auto"/>
        <w:ind w:left="0"/>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r w:rsidR="0004365C" w:rsidRPr="0004365C">
        <w:rPr>
          <w:rFonts w:ascii="Times New Roman" w:hAnsi="Times New Roman" w:cs="Times New Roman"/>
          <w:color w:val="337AB7"/>
          <w:sz w:val="22"/>
          <w:szCs w:val="18"/>
        </w:rPr>
        <w:t>Comparison of Heparin Solution and 0.9% Normal Saline Solution Flushing to Se</w:t>
      </w:r>
      <w:r w:rsidR="0004365C">
        <w:rPr>
          <w:rFonts w:ascii="Times New Roman" w:hAnsi="Times New Roman" w:cs="Times New Roman"/>
          <w:color w:val="337AB7"/>
          <w:sz w:val="22"/>
          <w:szCs w:val="18"/>
        </w:rPr>
        <w:t xml:space="preserve">cure the Patency of </w:t>
      </w:r>
      <w:r w:rsidR="0004365C" w:rsidRPr="0004365C">
        <w:rPr>
          <w:rFonts w:ascii="Times New Roman" w:hAnsi="Times New Roman" w:cs="Times New Roman"/>
          <w:color w:val="337AB7"/>
          <w:sz w:val="22"/>
          <w:szCs w:val="18"/>
        </w:rPr>
        <w:t>Central Venous Catheters</w:t>
      </w:r>
      <w:r w:rsidR="0004365C">
        <w:rPr>
          <w:rFonts w:ascii="Times New Roman" w:hAnsi="Times New Roman" w:cs="Times New Roman"/>
          <w:color w:val="337AB7"/>
          <w:sz w:val="22"/>
          <w:szCs w:val="18"/>
        </w:rPr>
        <w:t xml:space="preserve"> in Pediatrics patient</w:t>
      </w:r>
      <w:r w:rsidR="000C65B8">
        <w:rPr>
          <w:rFonts w:ascii="Times New Roman" w:hAnsi="Times New Roman" w:cs="Times New Roman"/>
          <w:color w:val="337AB7"/>
          <w:sz w:val="22"/>
          <w:szCs w:val="18"/>
        </w:rPr>
        <w:t xml:space="preserve"> </w:t>
      </w:r>
    </w:p>
    <w:p w:rsidR="000C65B8" w:rsidRDefault="00BA2AEB" w:rsidP="000C65B8">
      <w:pPr>
        <w:pStyle w:val="1"/>
        <w:spacing w:before="170" w:line="240" w:lineRule="auto"/>
        <w:ind w:left="0"/>
        <w:jc w:val="center"/>
        <w:rPr>
          <w:rFonts w:ascii="Times New Roman" w:hAnsi="Times New Roman" w:cs="Times New Roman"/>
          <w:sz w:val="22"/>
        </w:rPr>
      </w:pPr>
      <w:r>
        <w:rPr>
          <w:rFonts w:ascii="Times New Roman" w:hAnsi="Times New Roman" w:cs="Times New Roman"/>
          <w:sz w:val="22"/>
        </w:rPr>
        <w:t xml:space="preserve">Jung </w:t>
      </w:r>
      <w:proofErr w:type="spellStart"/>
      <w:r>
        <w:rPr>
          <w:rFonts w:ascii="Times New Roman" w:hAnsi="Times New Roman" w:cs="Times New Roman"/>
          <w:sz w:val="22"/>
        </w:rPr>
        <w:t>Hee</w:t>
      </w:r>
      <w:proofErr w:type="spellEnd"/>
      <w:r>
        <w:rPr>
          <w:rFonts w:ascii="Times New Roman" w:hAnsi="Times New Roman" w:cs="Times New Roman"/>
          <w:sz w:val="22"/>
        </w:rPr>
        <w:t xml:space="preserve"> </w:t>
      </w:r>
      <w:proofErr w:type="spellStart"/>
      <w:r>
        <w:rPr>
          <w:rFonts w:ascii="Times New Roman" w:hAnsi="Times New Roman" w:cs="Times New Roman"/>
          <w:sz w:val="22"/>
        </w:rPr>
        <w:t>Parkh</w:t>
      </w:r>
      <w:proofErr w:type="spellEnd"/>
      <w:r w:rsidR="00401713" w:rsidRPr="00401713">
        <w:rPr>
          <w:rFonts w:ascii="Times New Roman" w:hAnsi="Times New Roman" w:cs="Times New Roman"/>
          <w:sz w:val="22"/>
        </w:rPr>
        <w:t>,</w:t>
      </w:r>
      <w:r>
        <w:rPr>
          <w:rFonts w:ascii="Times New Roman" w:hAnsi="Times New Roman" w:cs="Times New Roman"/>
          <w:sz w:val="22"/>
        </w:rPr>
        <w:t xml:space="preserve"> </w:t>
      </w:r>
      <w:proofErr w:type="spellStart"/>
      <w:r>
        <w:rPr>
          <w:rFonts w:ascii="Times New Roman" w:hAnsi="Times New Roman" w:cs="Times New Roman"/>
          <w:sz w:val="22"/>
        </w:rPr>
        <w:t>Eun</w:t>
      </w:r>
      <w:proofErr w:type="spellEnd"/>
      <w:r>
        <w:rPr>
          <w:rFonts w:ascii="Times New Roman" w:hAnsi="Times New Roman" w:cs="Times New Roman"/>
          <w:sz w:val="22"/>
        </w:rPr>
        <w:t xml:space="preserve"> Young Lim, Hyun Lim </w:t>
      </w:r>
      <w:proofErr w:type="gramStart"/>
      <w:r>
        <w:rPr>
          <w:rFonts w:ascii="Times New Roman" w:hAnsi="Times New Roman" w:cs="Times New Roman"/>
          <w:sz w:val="22"/>
        </w:rPr>
        <w:t>Kim ,</w:t>
      </w:r>
      <w:proofErr w:type="gramEnd"/>
      <w:r>
        <w:rPr>
          <w:rFonts w:ascii="Times New Roman" w:hAnsi="Times New Roman" w:cs="Times New Roman"/>
          <w:sz w:val="22"/>
        </w:rPr>
        <w:t xml:space="preserve"> Sang </w:t>
      </w:r>
      <w:proofErr w:type="spellStart"/>
      <w:r>
        <w:rPr>
          <w:rFonts w:ascii="Times New Roman" w:hAnsi="Times New Roman" w:cs="Times New Roman"/>
          <w:sz w:val="22"/>
        </w:rPr>
        <w:t>Wha</w:t>
      </w:r>
      <w:proofErr w:type="spellEnd"/>
      <w:r>
        <w:rPr>
          <w:rFonts w:ascii="Times New Roman" w:hAnsi="Times New Roman" w:cs="Times New Roman"/>
          <w:sz w:val="22"/>
        </w:rPr>
        <w:t xml:space="preserve"> Kim, </w:t>
      </w:r>
      <w:proofErr w:type="spellStart"/>
      <w:r>
        <w:rPr>
          <w:rFonts w:ascii="Times New Roman" w:hAnsi="Times New Roman" w:cs="Times New Roman"/>
          <w:sz w:val="22"/>
        </w:rPr>
        <w:t>Eun</w:t>
      </w:r>
      <w:proofErr w:type="spellEnd"/>
      <w:r>
        <w:rPr>
          <w:rFonts w:ascii="Times New Roman" w:hAnsi="Times New Roman" w:cs="Times New Roman"/>
          <w:sz w:val="22"/>
        </w:rPr>
        <w:t xml:space="preserve"> </w:t>
      </w:r>
      <w:proofErr w:type="spellStart"/>
      <w:r>
        <w:rPr>
          <w:rFonts w:ascii="Times New Roman" w:hAnsi="Times New Roman" w:cs="Times New Roman"/>
          <w:sz w:val="22"/>
        </w:rPr>
        <w:t>Suc</w:t>
      </w:r>
      <w:proofErr w:type="spellEnd"/>
      <w:r>
        <w:rPr>
          <w:rFonts w:ascii="Times New Roman" w:hAnsi="Times New Roman" w:cs="Times New Roman"/>
          <w:sz w:val="22"/>
        </w:rPr>
        <w:t xml:space="preserve"> Choi, </w:t>
      </w:r>
      <w:proofErr w:type="spellStart"/>
      <w:r>
        <w:rPr>
          <w:rFonts w:ascii="Times New Roman" w:hAnsi="Times New Roman" w:cs="Times New Roman"/>
          <w:sz w:val="22"/>
        </w:rPr>
        <w:t>Eun</w:t>
      </w:r>
      <w:proofErr w:type="spellEnd"/>
      <w:r>
        <w:rPr>
          <w:rFonts w:ascii="Times New Roman" w:hAnsi="Times New Roman" w:cs="Times New Roman"/>
          <w:sz w:val="22"/>
        </w:rPr>
        <w:t xml:space="preserve"> </w:t>
      </w:r>
      <w:proofErr w:type="spellStart"/>
      <w:r>
        <w:rPr>
          <w:rFonts w:ascii="Times New Roman" w:hAnsi="Times New Roman" w:cs="Times New Roman"/>
          <w:sz w:val="22"/>
        </w:rPr>
        <w:t>Ju</w:t>
      </w:r>
      <w:proofErr w:type="spellEnd"/>
      <w:r>
        <w:rPr>
          <w:rFonts w:ascii="Times New Roman" w:hAnsi="Times New Roman" w:cs="Times New Roman"/>
          <w:sz w:val="22"/>
        </w:rPr>
        <w:t xml:space="preserve"> Jo</w:t>
      </w:r>
    </w:p>
    <w:p w:rsidR="00BA2AEB" w:rsidRDefault="00BA2AEB" w:rsidP="000C65B8">
      <w:pPr>
        <w:pStyle w:val="1"/>
        <w:spacing w:before="170" w:line="240" w:lineRule="auto"/>
        <w:ind w:left="0"/>
        <w:jc w:val="center"/>
        <w:rPr>
          <w:rFonts w:ascii="Times New Roman" w:hAnsi="Times New Roman" w:cs="Times New Roman"/>
          <w:sz w:val="22"/>
        </w:rPr>
      </w:pPr>
      <w:r>
        <w:rPr>
          <w:rFonts w:ascii="Times New Roman" w:hAnsi="Times New Roman" w:cs="Times New Roman"/>
          <w:sz w:val="22"/>
        </w:rPr>
        <w:t>RN, Department of Nu</w:t>
      </w:r>
      <w:r w:rsidR="000C65B8">
        <w:rPr>
          <w:rFonts w:ascii="Times New Roman" w:hAnsi="Times New Roman" w:cs="Times New Roman"/>
          <w:sz w:val="22"/>
        </w:rPr>
        <w:t xml:space="preserve">rsing, </w:t>
      </w:r>
      <w:proofErr w:type="spellStart"/>
      <w:r w:rsidR="000C65B8">
        <w:rPr>
          <w:rFonts w:ascii="Times New Roman" w:hAnsi="Times New Roman" w:cs="Times New Roman"/>
          <w:sz w:val="22"/>
        </w:rPr>
        <w:t>Asan</w:t>
      </w:r>
      <w:proofErr w:type="spellEnd"/>
      <w:r w:rsidR="000C65B8">
        <w:rPr>
          <w:rFonts w:ascii="Times New Roman" w:hAnsi="Times New Roman" w:cs="Times New Roman"/>
          <w:sz w:val="22"/>
        </w:rPr>
        <w:t xml:space="preserve"> Medical Center, S</w:t>
      </w:r>
      <w:r>
        <w:rPr>
          <w:rFonts w:ascii="Times New Roman" w:hAnsi="Times New Roman" w:cs="Times New Roman"/>
          <w:sz w:val="22"/>
        </w:rPr>
        <w:t>outh Korea</w:t>
      </w:r>
    </w:p>
    <w:p w:rsidR="000C65B8" w:rsidRPr="00BA2AEB" w:rsidRDefault="000C65B8" w:rsidP="000C65B8">
      <w:pPr>
        <w:pStyle w:val="1"/>
        <w:spacing w:before="170" w:line="240" w:lineRule="auto"/>
        <w:ind w:left="0"/>
        <w:jc w:val="both"/>
        <w:rPr>
          <w:rFonts w:ascii="Times New Roman" w:hAnsi="Times New Roman" w:cs="Times New Roman"/>
          <w:sz w:val="22"/>
        </w:rPr>
        <w:sectPr w:rsidR="000C65B8" w:rsidRPr="00BA2AEB">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0C65B8">
        <w:rPr>
          <w:rFonts w:ascii="Times New Roman" w:hAnsi="Times New Roman" w:cs="Times New Roman"/>
          <w:color w:val="BF5A14"/>
          <w:sz w:val="18"/>
          <w:szCs w:val="18"/>
        </w:rPr>
        <w:t xml:space="preserve"> </w:t>
      </w:r>
    </w:p>
    <w:p w:rsidR="002E4695" w:rsidRPr="002E4695" w:rsidRDefault="002E4695" w:rsidP="002E4695">
      <w:pPr>
        <w:pStyle w:val="3"/>
        <w:spacing w:before="74"/>
        <w:jc w:val="both"/>
        <w:rPr>
          <w:rFonts w:ascii="Times New Roman" w:eastAsia="Tw Cen MT" w:hAnsi="Times New Roman" w:cs="Times New Roman"/>
          <w:b w:val="0"/>
          <w:bCs w:val="0"/>
          <w:sz w:val="18"/>
          <w:szCs w:val="18"/>
        </w:rPr>
      </w:pPr>
      <w:r w:rsidRPr="002E4695">
        <w:rPr>
          <w:rFonts w:ascii="Times New Roman" w:eastAsia="Tw Cen MT" w:hAnsi="Times New Roman" w:cs="Times New Roman"/>
          <w:b w:val="0"/>
          <w:bCs w:val="0"/>
          <w:sz w:val="18"/>
          <w:szCs w:val="18"/>
        </w:rPr>
        <w:t xml:space="preserve">Purpose: The purpose of this study was to compare the effectiveness of heparin and 0.9% normal saline solution flushing for maintaining </w:t>
      </w:r>
      <w:r>
        <w:rPr>
          <w:rFonts w:ascii="Times New Roman" w:eastAsia="Tw Cen MT" w:hAnsi="Times New Roman" w:cs="Times New Roman"/>
          <w:b w:val="0"/>
          <w:bCs w:val="0"/>
          <w:sz w:val="18"/>
          <w:szCs w:val="18"/>
        </w:rPr>
        <w:t>pa</w:t>
      </w:r>
      <w:r w:rsidRPr="002E4695">
        <w:rPr>
          <w:rFonts w:ascii="Times New Roman" w:eastAsia="Tw Cen MT" w:hAnsi="Times New Roman" w:cs="Times New Roman"/>
          <w:b w:val="0"/>
          <w:bCs w:val="0"/>
          <w:sz w:val="18"/>
          <w:szCs w:val="18"/>
        </w:rPr>
        <w:t>tency of central venous ca</w:t>
      </w:r>
      <w:r>
        <w:rPr>
          <w:rFonts w:ascii="Times New Roman" w:eastAsia="Tw Cen MT" w:hAnsi="Times New Roman" w:cs="Times New Roman"/>
          <w:b w:val="0"/>
          <w:bCs w:val="0"/>
          <w:sz w:val="18"/>
          <w:szCs w:val="18"/>
        </w:rPr>
        <w:t>theters in pediatrics patients</w:t>
      </w:r>
      <w:r w:rsidRPr="002E4695">
        <w:rPr>
          <w:rFonts w:ascii="Times New Roman" w:eastAsia="Tw Cen MT" w:hAnsi="Times New Roman" w:cs="Times New Roman"/>
          <w:b w:val="0"/>
          <w:bCs w:val="0"/>
          <w:sz w:val="18"/>
          <w:szCs w:val="18"/>
        </w:rPr>
        <w:t xml:space="preserve">. </w:t>
      </w:r>
    </w:p>
    <w:p w:rsidR="002E4695" w:rsidRPr="002E4695" w:rsidRDefault="002E4695" w:rsidP="002E4695">
      <w:pPr>
        <w:pStyle w:val="3"/>
        <w:spacing w:before="74"/>
        <w:jc w:val="both"/>
        <w:rPr>
          <w:rFonts w:ascii="Times New Roman" w:eastAsia="Tw Cen MT" w:hAnsi="Times New Roman" w:cs="Times New Roman"/>
          <w:b w:val="0"/>
          <w:bCs w:val="0"/>
          <w:sz w:val="18"/>
          <w:szCs w:val="18"/>
        </w:rPr>
      </w:pPr>
      <w:r w:rsidRPr="002E4695">
        <w:rPr>
          <w:rFonts w:ascii="Times New Roman" w:eastAsia="Tw Cen MT" w:hAnsi="Times New Roman" w:cs="Times New Roman"/>
          <w:b w:val="0"/>
          <w:bCs w:val="0"/>
          <w:sz w:val="18"/>
          <w:szCs w:val="18"/>
        </w:rPr>
        <w:t xml:space="preserve">Methods: A randomized controlled clinical trial was performed. </w:t>
      </w:r>
      <w:proofErr w:type="spellStart"/>
      <w:r>
        <w:rPr>
          <w:rFonts w:ascii="Times New Roman" w:eastAsia="Tw Cen MT" w:hAnsi="Times New Roman" w:cs="Times New Roman"/>
          <w:b w:val="0"/>
          <w:bCs w:val="0"/>
          <w:sz w:val="18"/>
          <w:szCs w:val="18"/>
        </w:rPr>
        <w:t>Sity</w:t>
      </w:r>
      <w:proofErr w:type="spellEnd"/>
      <w:r>
        <w:rPr>
          <w:rFonts w:ascii="Times New Roman" w:eastAsia="Tw Cen MT" w:hAnsi="Times New Roman" w:cs="Times New Roman"/>
          <w:b w:val="0"/>
          <w:bCs w:val="0"/>
          <w:sz w:val="18"/>
          <w:szCs w:val="18"/>
        </w:rPr>
        <w:t>-two</w:t>
      </w:r>
      <w:r w:rsidRPr="002E4695">
        <w:rPr>
          <w:rFonts w:ascii="Times New Roman" w:eastAsia="Tw Cen MT" w:hAnsi="Times New Roman" w:cs="Times New Roman"/>
          <w:b w:val="0"/>
          <w:bCs w:val="0"/>
          <w:sz w:val="18"/>
          <w:szCs w:val="18"/>
        </w:rPr>
        <w:t xml:space="preserve"> patients were prospectively enrolled and were completed the study. The heparin group consisted of 3</w:t>
      </w:r>
      <w:r w:rsidR="00E0189C">
        <w:rPr>
          <w:rFonts w:ascii="Times New Roman" w:eastAsia="Tw Cen MT" w:hAnsi="Times New Roman" w:cs="Times New Roman"/>
          <w:b w:val="0"/>
          <w:bCs w:val="0"/>
          <w:sz w:val="18"/>
          <w:szCs w:val="18"/>
        </w:rPr>
        <w:t>1</w:t>
      </w:r>
      <w:r w:rsidRPr="002E4695">
        <w:rPr>
          <w:rFonts w:ascii="Times New Roman" w:eastAsia="Tw Cen MT" w:hAnsi="Times New Roman" w:cs="Times New Roman"/>
          <w:b w:val="0"/>
          <w:bCs w:val="0"/>
          <w:sz w:val="18"/>
          <w:szCs w:val="18"/>
        </w:rPr>
        <w:t xml:space="preserve"> patients given </w:t>
      </w:r>
      <w:r w:rsidR="00E0189C">
        <w:rPr>
          <w:rFonts w:ascii="Times New Roman" w:eastAsia="Tw Cen MT" w:hAnsi="Times New Roman" w:cs="Times New Roman"/>
          <w:b w:val="0"/>
          <w:bCs w:val="0"/>
          <w:sz w:val="18"/>
          <w:szCs w:val="18"/>
        </w:rPr>
        <w:t>10u/</w:t>
      </w:r>
      <w:proofErr w:type="gramStart"/>
      <w:r w:rsidR="00E0189C">
        <w:rPr>
          <w:rFonts w:ascii="Times New Roman" w:eastAsia="Tw Cen MT" w:hAnsi="Times New Roman" w:cs="Times New Roman"/>
          <w:b w:val="0"/>
          <w:bCs w:val="0"/>
          <w:sz w:val="18"/>
          <w:szCs w:val="18"/>
        </w:rPr>
        <w:t>ml(</w:t>
      </w:r>
      <w:proofErr w:type="gramEnd"/>
      <w:r w:rsidR="00E0189C">
        <w:rPr>
          <w:rFonts w:ascii="Times New Roman" w:eastAsia="Tw Cen MT" w:hAnsi="Times New Roman" w:cs="Times New Roman"/>
          <w:b w:val="0"/>
          <w:bCs w:val="0"/>
          <w:sz w:val="18"/>
          <w:szCs w:val="18"/>
        </w:rPr>
        <w:t>below 10</w:t>
      </w:r>
      <w:r w:rsidR="00E0189C">
        <w:rPr>
          <w:rFonts w:asciiTheme="minorEastAsia" w:eastAsiaTheme="minorEastAsia" w:hAnsiTheme="minorEastAsia" w:cs="Times New Roman"/>
          <w:b w:val="0"/>
          <w:bCs w:val="0"/>
          <w:sz w:val="18"/>
          <w:szCs w:val="18"/>
          <w:lang w:eastAsia="ko-KR"/>
        </w:rPr>
        <w:t xml:space="preserve">kg) or </w:t>
      </w:r>
      <w:r w:rsidRPr="002E4695">
        <w:rPr>
          <w:rFonts w:ascii="Times New Roman" w:eastAsia="Tw Cen MT" w:hAnsi="Times New Roman" w:cs="Times New Roman"/>
          <w:b w:val="0"/>
          <w:bCs w:val="0"/>
          <w:sz w:val="18"/>
          <w:szCs w:val="18"/>
        </w:rPr>
        <w:t xml:space="preserve">100u/ml diluted heparin flushing and the normal saline group consisted of </w:t>
      </w:r>
      <w:r w:rsidR="00E0189C">
        <w:rPr>
          <w:rFonts w:ascii="Times New Roman" w:eastAsia="Tw Cen MT" w:hAnsi="Times New Roman" w:cs="Times New Roman"/>
          <w:b w:val="0"/>
          <w:bCs w:val="0"/>
          <w:sz w:val="18"/>
          <w:szCs w:val="18"/>
        </w:rPr>
        <w:t>31</w:t>
      </w:r>
      <w:r w:rsidRPr="002E4695">
        <w:rPr>
          <w:rFonts w:ascii="Times New Roman" w:eastAsia="Tw Cen MT" w:hAnsi="Times New Roman" w:cs="Times New Roman"/>
          <w:b w:val="0"/>
          <w:bCs w:val="0"/>
          <w:sz w:val="18"/>
          <w:szCs w:val="18"/>
        </w:rPr>
        <w:t xml:space="preserve"> patients with 0.9% sodium chloride flushing.</w:t>
      </w:r>
    </w:p>
    <w:p w:rsidR="00E0189C" w:rsidRDefault="002E4695" w:rsidP="002E4695">
      <w:pPr>
        <w:pStyle w:val="3"/>
        <w:spacing w:before="74"/>
        <w:jc w:val="both"/>
        <w:rPr>
          <w:rFonts w:ascii="Times New Roman" w:eastAsia="Tw Cen MT" w:hAnsi="Times New Roman" w:cs="Times New Roman"/>
          <w:b w:val="0"/>
          <w:bCs w:val="0"/>
          <w:sz w:val="18"/>
          <w:szCs w:val="18"/>
        </w:rPr>
      </w:pPr>
      <w:r w:rsidRPr="002E4695">
        <w:rPr>
          <w:rFonts w:ascii="Times New Roman" w:eastAsia="Tw Cen MT" w:hAnsi="Times New Roman" w:cs="Times New Roman"/>
          <w:b w:val="0"/>
          <w:bCs w:val="0"/>
          <w:sz w:val="18"/>
          <w:szCs w:val="18"/>
        </w:rPr>
        <w:t xml:space="preserve">Results: There was no significantly difference in occlusion between the heparin group and the normal saline group in central venous catheters’ occlusion. Also there was no difference between these two groups in </w:t>
      </w:r>
      <w:proofErr w:type="spellStart"/>
      <w:r w:rsidRPr="002E4695">
        <w:rPr>
          <w:rFonts w:ascii="Times New Roman" w:eastAsia="Tw Cen MT" w:hAnsi="Times New Roman" w:cs="Times New Roman"/>
          <w:b w:val="0"/>
          <w:bCs w:val="0"/>
          <w:sz w:val="18"/>
          <w:szCs w:val="18"/>
        </w:rPr>
        <w:t>catheterrelated</w:t>
      </w:r>
      <w:proofErr w:type="spellEnd"/>
      <w:r w:rsidRPr="002E4695">
        <w:rPr>
          <w:rFonts w:ascii="Times New Roman" w:eastAsia="Tw Cen MT" w:hAnsi="Times New Roman" w:cs="Times New Roman"/>
          <w:b w:val="0"/>
          <w:bCs w:val="0"/>
          <w:sz w:val="18"/>
          <w:szCs w:val="18"/>
        </w:rPr>
        <w:t xml:space="preserve"> infections. </w:t>
      </w:r>
    </w:p>
    <w:p w:rsidR="002E4695" w:rsidRPr="002E4695" w:rsidRDefault="002E4695" w:rsidP="002E4695">
      <w:pPr>
        <w:pStyle w:val="3"/>
        <w:spacing w:before="74"/>
        <w:jc w:val="both"/>
        <w:rPr>
          <w:rFonts w:ascii="Times New Roman" w:eastAsia="Tw Cen MT" w:hAnsi="Times New Roman" w:cs="Times New Roman"/>
          <w:b w:val="0"/>
          <w:bCs w:val="0"/>
          <w:sz w:val="18"/>
          <w:szCs w:val="18"/>
        </w:rPr>
      </w:pPr>
      <w:r w:rsidRPr="002E4695">
        <w:rPr>
          <w:rFonts w:ascii="Times New Roman" w:eastAsia="Tw Cen MT" w:hAnsi="Times New Roman" w:cs="Times New Roman"/>
          <w:b w:val="0"/>
          <w:bCs w:val="0"/>
          <w:sz w:val="18"/>
          <w:szCs w:val="18"/>
        </w:rPr>
        <w:t xml:space="preserve">Conclusion: Flushing with 0.9% normal saline is as effective as flushing with heparin solution in maintaining the patency of central venous catheters. In this study, however, the duration of central line use was </w:t>
      </w:r>
      <w:r w:rsidR="00E0189C">
        <w:rPr>
          <w:rFonts w:ascii="Times New Roman" w:eastAsia="Tw Cen MT" w:hAnsi="Times New Roman" w:cs="Times New Roman"/>
          <w:b w:val="0"/>
          <w:bCs w:val="0"/>
          <w:sz w:val="18"/>
          <w:szCs w:val="18"/>
        </w:rPr>
        <w:t xml:space="preserve">difference </w:t>
      </w:r>
      <w:r w:rsidRPr="002E4695">
        <w:rPr>
          <w:rFonts w:ascii="Times New Roman" w:eastAsia="Tw Cen MT" w:hAnsi="Times New Roman" w:cs="Times New Roman"/>
          <w:b w:val="0"/>
          <w:bCs w:val="0"/>
          <w:sz w:val="18"/>
          <w:szCs w:val="18"/>
        </w:rPr>
        <w:t>and the infection occurrence was little. Further studies are warranted with a larger sample size at multiple centers.</w:t>
      </w:r>
    </w:p>
    <w:p w:rsidR="002E4695" w:rsidRPr="002E4695" w:rsidRDefault="002E4695" w:rsidP="002E4695">
      <w:pPr>
        <w:pStyle w:val="3"/>
        <w:spacing w:before="74"/>
        <w:jc w:val="both"/>
        <w:rPr>
          <w:rFonts w:ascii="Times New Roman" w:eastAsia="Tw Cen MT" w:hAnsi="Times New Roman" w:cs="Times New Roman"/>
          <w:b w:val="0"/>
          <w:bCs w:val="0"/>
          <w:sz w:val="18"/>
          <w:szCs w:val="18"/>
        </w:rPr>
      </w:pPr>
    </w:p>
    <w:p w:rsidR="00E0189C" w:rsidRDefault="002E4695" w:rsidP="002E4695">
      <w:pPr>
        <w:pStyle w:val="3"/>
        <w:spacing w:before="74"/>
        <w:jc w:val="both"/>
        <w:rPr>
          <w:rFonts w:ascii="Times New Roman" w:eastAsia="Tw Cen MT" w:hAnsi="Times New Roman" w:cs="Times New Roman"/>
          <w:b w:val="0"/>
          <w:bCs w:val="0"/>
          <w:sz w:val="18"/>
          <w:szCs w:val="18"/>
        </w:rPr>
      </w:pPr>
      <w:r w:rsidRPr="002E4695">
        <w:rPr>
          <w:rFonts w:ascii="Times New Roman" w:eastAsia="Tw Cen MT" w:hAnsi="Times New Roman" w:cs="Times New Roman"/>
          <w:b w:val="0"/>
          <w:bCs w:val="0"/>
          <w:sz w:val="18"/>
          <w:szCs w:val="18"/>
        </w:rPr>
        <w:t xml:space="preserve">Key words: Central venous catheters, Heparin, Sodium </w:t>
      </w:r>
      <w:r w:rsidR="00E0189C">
        <w:rPr>
          <w:rFonts w:ascii="Times New Roman" w:eastAsia="Tw Cen MT" w:hAnsi="Times New Roman" w:cs="Times New Roman"/>
          <w:b w:val="0"/>
          <w:bCs w:val="0"/>
          <w:sz w:val="18"/>
          <w:szCs w:val="18"/>
        </w:rPr>
        <w:t xml:space="preserve">chloride, Catheter, </w:t>
      </w:r>
      <w:proofErr w:type="spellStart"/>
      <w:r w:rsidR="00E0189C">
        <w:rPr>
          <w:rFonts w:ascii="Times New Roman" w:eastAsia="Tw Cen MT" w:hAnsi="Times New Roman" w:cs="Times New Roman"/>
          <w:b w:val="0"/>
          <w:bCs w:val="0"/>
          <w:sz w:val="18"/>
          <w:szCs w:val="18"/>
        </w:rPr>
        <w:t>obstruction</w:t>
      </w:r>
      <w:proofErr w:type="gramStart"/>
      <w:r w:rsidR="00E0189C">
        <w:rPr>
          <w:rFonts w:ascii="Times New Roman" w:eastAsia="Tw Cen MT" w:hAnsi="Times New Roman" w:cs="Times New Roman"/>
          <w:b w:val="0"/>
          <w:bCs w:val="0"/>
          <w:sz w:val="18"/>
          <w:szCs w:val="18"/>
        </w:rPr>
        <w:t>,</w:t>
      </w:r>
      <w:r w:rsidRPr="002E4695">
        <w:rPr>
          <w:rFonts w:ascii="Times New Roman" w:eastAsia="Tw Cen MT" w:hAnsi="Times New Roman" w:cs="Times New Roman"/>
          <w:b w:val="0"/>
          <w:bCs w:val="0"/>
          <w:sz w:val="18"/>
          <w:szCs w:val="18"/>
        </w:rPr>
        <w:t>Infection</w:t>
      </w:r>
      <w:proofErr w:type="spellEnd"/>
      <w:proofErr w:type="gramEnd"/>
      <w:r w:rsidRPr="002E4695">
        <w:rPr>
          <w:rFonts w:ascii="Times New Roman" w:eastAsia="Tw Cen MT" w:hAnsi="Times New Roman" w:cs="Times New Roman"/>
          <w:b w:val="0"/>
          <w:bCs w:val="0"/>
          <w:sz w:val="18"/>
          <w:szCs w:val="18"/>
        </w:rPr>
        <w:t xml:space="preserve"> </w:t>
      </w:r>
    </w:p>
    <w:p w:rsidR="00E0189C" w:rsidRDefault="00E0189C" w:rsidP="002E4695">
      <w:pPr>
        <w:pStyle w:val="3"/>
        <w:spacing w:before="74"/>
        <w:jc w:val="both"/>
        <w:rPr>
          <w:rFonts w:ascii="Times New Roman" w:eastAsia="Tw Cen MT" w:hAnsi="Times New Roman" w:cs="Times New Roman"/>
          <w:b w:val="0"/>
          <w:bCs w:val="0"/>
          <w:sz w:val="18"/>
          <w:szCs w:val="18"/>
        </w:rPr>
      </w:pPr>
    </w:p>
    <w:p w:rsidR="00E0189C" w:rsidRDefault="00E0189C" w:rsidP="002E4695">
      <w:pPr>
        <w:pStyle w:val="3"/>
        <w:spacing w:before="74"/>
        <w:jc w:val="both"/>
        <w:rPr>
          <w:rFonts w:ascii="Times New Roman" w:eastAsia="Tw Cen MT" w:hAnsi="Times New Roman" w:cs="Times New Roman"/>
          <w:b w:val="0"/>
          <w:bCs w:val="0"/>
          <w:sz w:val="18"/>
          <w:szCs w:val="18"/>
        </w:rPr>
      </w:pPr>
    </w:p>
    <w:p w:rsidR="00E0189C" w:rsidRDefault="00E0189C" w:rsidP="002E4695">
      <w:pPr>
        <w:pStyle w:val="3"/>
        <w:spacing w:before="74"/>
        <w:jc w:val="both"/>
        <w:rPr>
          <w:rFonts w:ascii="Times New Roman" w:eastAsia="Tw Cen MT" w:hAnsi="Times New Roman" w:cs="Times New Roman"/>
          <w:b w:val="0"/>
          <w:bCs w:val="0"/>
          <w:sz w:val="18"/>
          <w:szCs w:val="18"/>
        </w:rPr>
      </w:pPr>
    </w:p>
    <w:p w:rsidR="00E0189C" w:rsidRDefault="00E0189C" w:rsidP="000C65B8">
      <w:pPr>
        <w:pStyle w:val="3"/>
        <w:spacing w:before="74"/>
        <w:ind w:left="0"/>
        <w:jc w:val="both"/>
        <w:rPr>
          <w:rFonts w:ascii="Times New Roman" w:eastAsia="Tw Cen MT" w:hAnsi="Times New Roman" w:cs="Times New Roman"/>
          <w:b w:val="0"/>
          <w:bCs w:val="0"/>
          <w:sz w:val="18"/>
          <w:szCs w:val="18"/>
        </w:rPr>
      </w:pPr>
    </w:p>
    <w:p w:rsidR="000C65B8" w:rsidRDefault="000C65B8" w:rsidP="000C65B8">
      <w:pPr>
        <w:pStyle w:val="3"/>
        <w:spacing w:before="74"/>
        <w:ind w:left="0"/>
        <w:jc w:val="both"/>
        <w:rPr>
          <w:rFonts w:ascii="Times New Roman" w:eastAsia="Tw Cen MT" w:hAnsi="Times New Roman" w:cs="Times New Roman"/>
          <w:b w:val="0"/>
          <w:bCs w:val="0"/>
          <w:sz w:val="18"/>
          <w:szCs w:val="18"/>
        </w:rPr>
      </w:pPr>
    </w:p>
    <w:p w:rsidR="000C65B8" w:rsidRDefault="000C65B8" w:rsidP="000C65B8">
      <w:pPr>
        <w:pStyle w:val="3"/>
        <w:spacing w:before="74"/>
        <w:ind w:left="0"/>
        <w:jc w:val="both"/>
        <w:rPr>
          <w:rFonts w:ascii="Times New Roman" w:eastAsia="Tw Cen MT" w:hAnsi="Times New Roman" w:cs="Times New Roman"/>
          <w:b w:val="0"/>
          <w:bCs w:val="0"/>
          <w:sz w:val="18"/>
          <w:szCs w:val="18"/>
        </w:rPr>
      </w:pPr>
    </w:p>
    <w:p w:rsidR="00E71A40" w:rsidRDefault="00E71A40" w:rsidP="000C65B8">
      <w:pPr>
        <w:pStyle w:val="3"/>
        <w:spacing w:before="74"/>
        <w:ind w:left="0"/>
        <w:jc w:val="both"/>
        <w:rPr>
          <w:rFonts w:ascii="Times New Roman" w:eastAsia="Tw Cen MT" w:hAnsi="Times New Roman" w:cs="Times New Roman"/>
          <w:b w:val="0"/>
          <w:bCs w:val="0"/>
          <w:sz w:val="18"/>
          <w:szCs w:val="18"/>
        </w:rPr>
      </w:pPr>
    </w:p>
    <w:p w:rsidR="005973B9" w:rsidRPr="0056768A" w:rsidRDefault="0056768A" w:rsidP="002E4695">
      <w:pPr>
        <w:pStyle w:val="3"/>
        <w:spacing w:before="74"/>
        <w:jc w:val="both"/>
        <w:rPr>
          <w:rFonts w:ascii="Times New Roman" w:hAnsi="Times New Roman" w:cs="Times New Roman"/>
          <w:sz w:val="18"/>
          <w:szCs w:val="18"/>
        </w:rPr>
      </w:pPr>
      <w:r w:rsidRPr="0056768A">
        <w:rPr>
          <w:rFonts w:ascii="Times New Roman" w:hAnsi="Times New Roman" w:cs="Times New Roman"/>
          <w:color w:val="BF5A14"/>
          <w:sz w:val="18"/>
          <w:szCs w:val="18"/>
        </w:rPr>
        <w:t>References/Bibliography</w:t>
      </w:r>
    </w:p>
    <w:p w:rsidR="00E0189C" w:rsidRPr="00E71A40" w:rsidRDefault="000C65B8" w:rsidP="000C65B8">
      <w:pPr>
        <w:tabs>
          <w:tab w:val="left" w:pos="300"/>
        </w:tabs>
        <w:ind w:right="117"/>
        <w:rPr>
          <w:rFonts w:ascii="Times New Roman" w:hAnsi="Times New Roman" w:cs="Times New Roman"/>
          <w:sz w:val="18"/>
          <w:szCs w:val="18"/>
        </w:rPr>
      </w:pPr>
      <w:r w:rsidRPr="00E71A40">
        <w:rPr>
          <w:rFonts w:ascii="Times New Roman" w:hAnsi="Times New Roman" w:cs="Times New Roman"/>
          <w:sz w:val="18"/>
          <w:szCs w:val="18"/>
        </w:rPr>
        <w:t xml:space="preserve">1. </w:t>
      </w:r>
      <w:r w:rsidR="00E0189C" w:rsidRPr="00E71A40">
        <w:rPr>
          <w:rFonts w:ascii="Times New Roman" w:hAnsi="Times New Roman" w:cs="Times New Roman"/>
          <w:sz w:val="18"/>
          <w:szCs w:val="18"/>
        </w:rPr>
        <w:t>Alexander M. Infusion nursing standards of practice. Norwood, MA: Lippincott Williams &amp; Wilkins; 2011. p. S59- S60, S68</w:t>
      </w:r>
    </w:p>
    <w:p w:rsidR="00E0189C" w:rsidRPr="00E71A40" w:rsidRDefault="00E0189C" w:rsidP="00E0189C">
      <w:pPr>
        <w:tabs>
          <w:tab w:val="left" w:pos="384"/>
        </w:tabs>
        <w:ind w:right="117"/>
        <w:rPr>
          <w:rFonts w:ascii="Times New Roman" w:hAnsi="Times New Roman" w:cs="Times New Roman"/>
          <w:sz w:val="18"/>
          <w:szCs w:val="18"/>
        </w:rPr>
      </w:pPr>
      <w:r w:rsidRPr="00E71A40">
        <w:rPr>
          <w:rFonts w:ascii="Times New Roman" w:hAnsi="Times New Roman" w:cs="Times New Roman"/>
          <w:sz w:val="18"/>
          <w:szCs w:val="18"/>
        </w:rPr>
        <w:t>2.</w:t>
      </w:r>
      <w:r w:rsidR="000C65B8" w:rsidRPr="00E71A40">
        <w:rPr>
          <w:rFonts w:ascii="Times New Roman" w:hAnsi="Times New Roman" w:cs="Times New Roman"/>
          <w:sz w:val="18"/>
          <w:szCs w:val="18"/>
        </w:rPr>
        <w:t xml:space="preserve"> </w:t>
      </w:r>
      <w:r w:rsidR="000C65B8" w:rsidRPr="00E71A40">
        <w:rPr>
          <w:rFonts w:ascii="Times New Roman" w:eastAsiaTheme="minorEastAsia" w:hAnsi="Times New Roman" w:cs="Times New Roman"/>
          <w:sz w:val="18"/>
          <w:szCs w:val="18"/>
          <w:lang w:eastAsia="ko-KR"/>
        </w:rPr>
        <w:t>B</w:t>
      </w:r>
      <w:r w:rsidRPr="00E71A40">
        <w:rPr>
          <w:rFonts w:ascii="Times New Roman" w:hAnsi="Times New Roman" w:cs="Times New Roman"/>
          <w:sz w:val="18"/>
          <w:szCs w:val="18"/>
        </w:rPr>
        <w:t>radford NK, et al. Heparin versus 0.9% sodium chloride intermittent flushing for the prevention of occlusion in long term central venous catheters in infants and children (Review). Cochrane Database of Systematic Reviews. 2015.</w:t>
      </w:r>
    </w:p>
    <w:p w:rsidR="00E0189C" w:rsidRPr="00E71A40" w:rsidRDefault="00E0189C" w:rsidP="000C65B8">
      <w:pPr>
        <w:tabs>
          <w:tab w:val="left" w:pos="210"/>
        </w:tabs>
        <w:ind w:right="117"/>
        <w:rPr>
          <w:rFonts w:ascii="Times New Roman" w:hAnsi="Times New Roman" w:cs="Times New Roman"/>
          <w:sz w:val="18"/>
          <w:szCs w:val="18"/>
        </w:rPr>
      </w:pPr>
      <w:r w:rsidRPr="00E71A40">
        <w:rPr>
          <w:rFonts w:ascii="Times New Roman" w:hAnsi="Times New Roman" w:cs="Times New Roman"/>
          <w:sz w:val="18"/>
          <w:szCs w:val="18"/>
        </w:rPr>
        <w:t>3.</w:t>
      </w:r>
      <w:r w:rsidRPr="00E71A40">
        <w:rPr>
          <w:rFonts w:ascii="Times New Roman" w:hAnsi="Times New Roman" w:cs="Times New Roman"/>
          <w:sz w:val="18"/>
          <w:szCs w:val="18"/>
        </w:rPr>
        <w:tab/>
        <w:t xml:space="preserve">G. A. </w:t>
      </w:r>
      <w:proofErr w:type="spellStart"/>
      <w:r w:rsidRPr="00E71A40">
        <w:rPr>
          <w:rFonts w:ascii="Times New Roman" w:hAnsi="Times New Roman" w:cs="Times New Roman"/>
          <w:sz w:val="18"/>
          <w:szCs w:val="18"/>
        </w:rPr>
        <w:t>Goossens</w:t>
      </w:r>
      <w:proofErr w:type="spellEnd"/>
      <w:r w:rsidRPr="00E71A40">
        <w:rPr>
          <w:rFonts w:ascii="Times New Roman" w:hAnsi="Times New Roman" w:cs="Times New Roman"/>
          <w:sz w:val="18"/>
          <w:szCs w:val="18"/>
        </w:rPr>
        <w:t>, et al. Comparing normal saline versus diluted heparin to lock non-</w:t>
      </w:r>
      <w:proofErr w:type="spellStart"/>
      <w:r w:rsidRPr="00E71A40">
        <w:rPr>
          <w:rFonts w:ascii="Times New Roman" w:hAnsi="Times New Roman" w:cs="Times New Roman"/>
          <w:sz w:val="18"/>
          <w:szCs w:val="18"/>
        </w:rPr>
        <w:t>valved</w:t>
      </w:r>
      <w:proofErr w:type="spellEnd"/>
      <w:r w:rsidRPr="00E71A40">
        <w:rPr>
          <w:rFonts w:ascii="Times New Roman" w:hAnsi="Times New Roman" w:cs="Times New Roman"/>
          <w:sz w:val="18"/>
          <w:szCs w:val="18"/>
        </w:rPr>
        <w:t xml:space="preserve"> totally implantable venous access devices in cancer patients: a </w:t>
      </w:r>
      <w:proofErr w:type="spellStart"/>
      <w:r w:rsidRPr="00E71A40">
        <w:rPr>
          <w:rFonts w:ascii="Times New Roman" w:hAnsi="Times New Roman" w:cs="Times New Roman"/>
          <w:sz w:val="18"/>
          <w:szCs w:val="18"/>
        </w:rPr>
        <w:t>randomised</w:t>
      </w:r>
      <w:proofErr w:type="spellEnd"/>
      <w:r w:rsidRPr="00E71A40">
        <w:rPr>
          <w:rFonts w:ascii="Times New Roman" w:hAnsi="Times New Roman" w:cs="Times New Roman"/>
          <w:sz w:val="18"/>
          <w:szCs w:val="18"/>
        </w:rPr>
        <w:t>, non-inferiority, open trial. Annals of Oncology. 2013</w:t>
      </w:r>
      <w:proofErr w:type="gramStart"/>
      <w:r w:rsidRPr="00E71A40">
        <w:rPr>
          <w:rFonts w:ascii="Times New Roman" w:hAnsi="Times New Roman" w:cs="Times New Roman"/>
          <w:sz w:val="18"/>
          <w:szCs w:val="18"/>
        </w:rPr>
        <w:t>;24</w:t>
      </w:r>
      <w:proofErr w:type="gramEnd"/>
      <w:r w:rsidRPr="00E71A40">
        <w:rPr>
          <w:rFonts w:ascii="Times New Roman" w:hAnsi="Times New Roman" w:cs="Times New Roman"/>
          <w:sz w:val="18"/>
          <w:szCs w:val="18"/>
        </w:rPr>
        <w:t>: 1892 – 1899.</w:t>
      </w:r>
    </w:p>
    <w:p w:rsidR="00E0189C" w:rsidRPr="00E71A40" w:rsidRDefault="000C65B8" w:rsidP="000C65B8">
      <w:pPr>
        <w:tabs>
          <w:tab w:val="left" w:pos="210"/>
        </w:tabs>
        <w:ind w:right="117"/>
        <w:rPr>
          <w:rFonts w:ascii="Times New Roman" w:hAnsi="Times New Roman" w:cs="Times New Roman"/>
          <w:sz w:val="18"/>
          <w:szCs w:val="18"/>
        </w:rPr>
      </w:pPr>
      <w:r w:rsidRPr="00E71A40">
        <w:rPr>
          <w:rFonts w:ascii="Times New Roman" w:hAnsi="Times New Roman" w:cs="Times New Roman"/>
          <w:sz w:val="18"/>
          <w:szCs w:val="18"/>
        </w:rPr>
        <w:t>4.</w:t>
      </w:r>
      <w:r w:rsidRPr="00E71A40">
        <w:rPr>
          <w:rFonts w:ascii="Times New Roman" w:hAnsi="Times New Roman" w:cs="Times New Roman"/>
          <w:sz w:val="18"/>
          <w:szCs w:val="18"/>
        </w:rPr>
        <w:tab/>
      </w:r>
      <w:r w:rsidR="00E0189C" w:rsidRPr="00E71A40">
        <w:rPr>
          <w:rFonts w:ascii="Times New Roman" w:hAnsi="Times New Roman" w:cs="Times New Roman"/>
          <w:sz w:val="18"/>
          <w:szCs w:val="18"/>
        </w:rPr>
        <w:t xml:space="preserve">"Horan TC, Andrus M, </w:t>
      </w:r>
      <w:proofErr w:type="spellStart"/>
      <w:r w:rsidR="00E0189C" w:rsidRPr="00E71A40">
        <w:rPr>
          <w:rFonts w:ascii="Times New Roman" w:hAnsi="Times New Roman" w:cs="Times New Roman"/>
          <w:sz w:val="18"/>
          <w:szCs w:val="18"/>
        </w:rPr>
        <w:t>Dudeck</w:t>
      </w:r>
      <w:proofErr w:type="spellEnd"/>
      <w:r w:rsidR="00E0189C" w:rsidRPr="00E71A40">
        <w:rPr>
          <w:rFonts w:ascii="Times New Roman" w:hAnsi="Times New Roman" w:cs="Times New Roman"/>
          <w:sz w:val="18"/>
          <w:szCs w:val="18"/>
        </w:rPr>
        <w:t xml:space="preserve"> MA. CDC/NHSN surveillance definition of health care-associated infection and criteria for specific types of infections in the acute care</w:t>
      </w:r>
    </w:p>
    <w:p w:rsidR="00E0189C" w:rsidRPr="00E71A40" w:rsidRDefault="000C65B8" w:rsidP="00E0189C">
      <w:pPr>
        <w:tabs>
          <w:tab w:val="left" w:pos="384"/>
        </w:tabs>
        <w:ind w:right="117"/>
        <w:rPr>
          <w:rFonts w:ascii="Times New Roman" w:hAnsi="Times New Roman" w:cs="Times New Roman"/>
          <w:sz w:val="18"/>
          <w:szCs w:val="18"/>
        </w:rPr>
      </w:pPr>
      <w:r w:rsidRPr="00E71A40">
        <w:rPr>
          <w:rFonts w:ascii="Times New Roman" w:hAnsi="Times New Roman" w:cs="Times New Roman"/>
          <w:sz w:val="18"/>
          <w:szCs w:val="18"/>
        </w:rPr>
        <w:t xml:space="preserve">6. </w:t>
      </w:r>
      <w:r w:rsidR="00E0189C" w:rsidRPr="00E71A40">
        <w:rPr>
          <w:rFonts w:ascii="Times New Roman" w:hAnsi="Times New Roman" w:cs="Times New Roman"/>
          <w:sz w:val="18"/>
          <w:szCs w:val="18"/>
        </w:rPr>
        <w:t>INS. Infusion therapy standards of practice. Journal of infusion nursing. 2016</w:t>
      </w:r>
      <w:proofErr w:type="gramStart"/>
      <w:r w:rsidR="00E0189C" w:rsidRPr="00E71A40">
        <w:rPr>
          <w:rFonts w:ascii="Times New Roman" w:hAnsi="Times New Roman" w:cs="Times New Roman"/>
          <w:sz w:val="18"/>
          <w:szCs w:val="18"/>
        </w:rPr>
        <w:t>;39</w:t>
      </w:r>
      <w:proofErr w:type="gramEnd"/>
      <w:r w:rsidR="00E0189C" w:rsidRPr="00E71A40">
        <w:rPr>
          <w:rFonts w:ascii="Times New Roman" w:hAnsi="Times New Roman" w:cs="Times New Roman"/>
          <w:sz w:val="18"/>
          <w:szCs w:val="18"/>
        </w:rPr>
        <w:t>(1s):</w:t>
      </w:r>
    </w:p>
    <w:p w:rsidR="00E0189C" w:rsidRPr="00E71A40" w:rsidRDefault="000C65B8" w:rsidP="00E0189C">
      <w:pPr>
        <w:tabs>
          <w:tab w:val="left" w:pos="384"/>
        </w:tabs>
        <w:ind w:right="117"/>
        <w:rPr>
          <w:rFonts w:ascii="Times New Roman" w:hAnsi="Times New Roman" w:cs="Times New Roman"/>
          <w:sz w:val="18"/>
          <w:szCs w:val="18"/>
        </w:rPr>
      </w:pPr>
      <w:r w:rsidRPr="00E71A40">
        <w:rPr>
          <w:rFonts w:ascii="Times New Roman" w:hAnsi="Times New Roman" w:cs="Times New Roman"/>
          <w:sz w:val="18"/>
          <w:szCs w:val="18"/>
          <w:lang w:eastAsia="ko-KR"/>
        </w:rPr>
        <w:t>7</w:t>
      </w:r>
      <w:r w:rsidR="00E0189C" w:rsidRPr="00E71A40">
        <w:rPr>
          <w:rFonts w:ascii="Times New Roman" w:hAnsi="Times New Roman" w:cs="Times New Roman"/>
          <w:sz w:val="18"/>
          <w:szCs w:val="18"/>
          <w:lang w:eastAsia="ko-KR"/>
        </w:rPr>
        <w:t>.</w:t>
      </w:r>
      <w:r w:rsidRPr="00E71A40">
        <w:rPr>
          <w:rFonts w:ascii="Times New Roman" w:hAnsi="Times New Roman" w:cs="Times New Roman"/>
          <w:sz w:val="18"/>
          <w:szCs w:val="18"/>
          <w:lang w:eastAsia="ko-KR"/>
        </w:rPr>
        <w:t xml:space="preserve"> </w:t>
      </w:r>
      <w:r w:rsidR="00E0189C" w:rsidRPr="00E71A40">
        <w:rPr>
          <w:rFonts w:ascii="Times New Roman" w:hAnsi="Times New Roman" w:cs="Times New Roman"/>
          <w:sz w:val="18"/>
          <w:szCs w:val="18"/>
          <w:lang w:eastAsia="ko-KR"/>
        </w:rPr>
        <w:t xml:space="preserve">Kim </w:t>
      </w:r>
      <w:proofErr w:type="gramStart"/>
      <w:r w:rsidR="00E0189C" w:rsidRPr="00E71A40">
        <w:rPr>
          <w:rFonts w:ascii="Times New Roman" w:hAnsi="Times New Roman" w:cs="Times New Roman"/>
          <w:sz w:val="18"/>
          <w:szCs w:val="18"/>
          <w:lang w:eastAsia="ko-KR"/>
        </w:rPr>
        <w:t>et  al</w:t>
      </w:r>
      <w:proofErr w:type="gramEnd"/>
      <w:r w:rsidR="00E0189C" w:rsidRPr="00E71A40">
        <w:rPr>
          <w:rFonts w:ascii="Times New Roman" w:hAnsi="Times New Roman" w:cs="Times New Roman"/>
          <w:sz w:val="18"/>
          <w:szCs w:val="18"/>
          <w:lang w:eastAsia="ko-KR"/>
        </w:rPr>
        <w:t xml:space="preserve">. </w:t>
      </w:r>
      <w:proofErr w:type="spellStart"/>
      <w:r w:rsidR="00E0189C" w:rsidRPr="00E71A40">
        <w:rPr>
          <w:rFonts w:ascii="Times New Roman" w:hAnsi="Times New Roman" w:cs="Times New Roman"/>
          <w:sz w:val="18"/>
          <w:szCs w:val="18"/>
          <w:lang w:eastAsia="ko-KR"/>
        </w:rPr>
        <w:t>Comparion</w:t>
      </w:r>
      <w:proofErr w:type="spellEnd"/>
      <w:r w:rsidR="00E0189C" w:rsidRPr="00E71A40">
        <w:rPr>
          <w:rFonts w:ascii="Times New Roman" w:hAnsi="Times New Roman" w:cs="Times New Roman"/>
          <w:sz w:val="18"/>
          <w:szCs w:val="18"/>
          <w:lang w:eastAsia="ko-KR"/>
        </w:rPr>
        <w:t xml:space="preserve"> of heparin solution and 0.9% normal saline solution flushing to secure the </w:t>
      </w:r>
      <w:proofErr w:type="spellStart"/>
      <w:r w:rsidR="00E0189C" w:rsidRPr="00E71A40">
        <w:rPr>
          <w:rFonts w:ascii="Times New Roman" w:hAnsi="Times New Roman" w:cs="Times New Roman"/>
          <w:sz w:val="18"/>
          <w:szCs w:val="18"/>
          <w:lang w:eastAsia="ko-KR"/>
        </w:rPr>
        <w:t>patenc</w:t>
      </w:r>
      <w:proofErr w:type="spellEnd"/>
      <w:r w:rsidR="00E0189C" w:rsidRPr="00E71A40">
        <w:rPr>
          <w:rFonts w:ascii="Times New Roman" w:hAnsi="Times New Roman" w:cs="Times New Roman"/>
          <w:sz w:val="18"/>
          <w:szCs w:val="18"/>
          <w:lang w:eastAsia="ko-KR"/>
        </w:rPr>
        <w:t xml:space="preserve"> of non-tunneled central venous catheters. </w:t>
      </w:r>
      <w:r w:rsidR="00E0189C" w:rsidRPr="00E71A40">
        <w:rPr>
          <w:rFonts w:ascii="Times New Roman" w:hAnsi="Times New Roman" w:cs="Times New Roman"/>
          <w:sz w:val="18"/>
          <w:szCs w:val="18"/>
        </w:rPr>
        <w:t>Journal of Korean Clinical Nursing Research. 2014</w:t>
      </w:r>
      <w:proofErr w:type="gramStart"/>
      <w:r w:rsidR="00E0189C" w:rsidRPr="00E71A40">
        <w:rPr>
          <w:rFonts w:ascii="Times New Roman" w:hAnsi="Times New Roman" w:cs="Times New Roman"/>
          <w:sz w:val="18"/>
          <w:szCs w:val="18"/>
        </w:rPr>
        <w:t>;20</w:t>
      </w:r>
      <w:proofErr w:type="gramEnd"/>
      <w:r w:rsidR="00E0189C" w:rsidRPr="00E71A40">
        <w:rPr>
          <w:rFonts w:ascii="Times New Roman" w:hAnsi="Times New Roman" w:cs="Times New Roman"/>
          <w:sz w:val="18"/>
          <w:szCs w:val="18"/>
        </w:rPr>
        <w:t>(3): 326-336.</w:t>
      </w:r>
    </w:p>
    <w:p w:rsidR="00E0189C" w:rsidRPr="00E71A40" w:rsidRDefault="000C65B8" w:rsidP="00E0189C">
      <w:pPr>
        <w:tabs>
          <w:tab w:val="left" w:pos="384"/>
        </w:tabs>
        <w:ind w:right="117"/>
        <w:rPr>
          <w:rFonts w:ascii="Times New Roman" w:hAnsi="Times New Roman" w:cs="Times New Roman"/>
          <w:sz w:val="18"/>
          <w:szCs w:val="18"/>
        </w:rPr>
      </w:pPr>
      <w:r w:rsidRPr="00E71A40">
        <w:rPr>
          <w:rFonts w:ascii="Times New Roman" w:hAnsi="Times New Roman" w:cs="Times New Roman"/>
          <w:sz w:val="18"/>
          <w:szCs w:val="18"/>
        </w:rPr>
        <w:t>8</w:t>
      </w:r>
      <w:r w:rsidR="00E0189C" w:rsidRPr="00E71A40">
        <w:rPr>
          <w:rFonts w:ascii="Times New Roman" w:hAnsi="Times New Roman" w:cs="Times New Roman"/>
          <w:sz w:val="18"/>
          <w:szCs w:val="18"/>
        </w:rPr>
        <w:t>.</w:t>
      </w:r>
      <w:r w:rsidRPr="00E71A40">
        <w:rPr>
          <w:rFonts w:ascii="Times New Roman" w:hAnsi="Times New Roman" w:cs="Times New Roman"/>
          <w:sz w:val="18"/>
          <w:szCs w:val="18"/>
        </w:rPr>
        <w:t xml:space="preserve"> </w:t>
      </w:r>
      <w:r w:rsidR="00E0189C" w:rsidRPr="00E71A40">
        <w:rPr>
          <w:rFonts w:ascii="Times New Roman" w:hAnsi="Times New Roman" w:cs="Times New Roman"/>
          <w:sz w:val="18"/>
          <w:szCs w:val="18"/>
        </w:rPr>
        <w:t>Margaret Anne Conway, et al. Central Venous Catheter Flushing Recommendations: A Systematic Evidence-Based Practice Review. Journal of Pediatric Oncology Nursing. 2014</w:t>
      </w:r>
      <w:proofErr w:type="gramStart"/>
      <w:r w:rsidR="00E0189C" w:rsidRPr="00E71A40">
        <w:rPr>
          <w:rFonts w:ascii="Times New Roman" w:hAnsi="Times New Roman" w:cs="Times New Roman"/>
          <w:sz w:val="18"/>
          <w:szCs w:val="18"/>
        </w:rPr>
        <w:t>;31</w:t>
      </w:r>
      <w:proofErr w:type="gramEnd"/>
      <w:r w:rsidR="00E0189C" w:rsidRPr="00E71A40">
        <w:rPr>
          <w:rFonts w:ascii="Times New Roman" w:hAnsi="Times New Roman" w:cs="Times New Roman"/>
          <w:sz w:val="18"/>
          <w:szCs w:val="18"/>
        </w:rPr>
        <w:t>(4);185 –190.</w:t>
      </w:r>
    </w:p>
    <w:p w:rsidR="00E0189C" w:rsidRPr="00E71A40" w:rsidRDefault="000C65B8" w:rsidP="00E0189C">
      <w:pPr>
        <w:tabs>
          <w:tab w:val="left" w:pos="384"/>
        </w:tabs>
        <w:ind w:right="117"/>
        <w:rPr>
          <w:rFonts w:ascii="Times New Roman" w:hAnsi="Times New Roman" w:cs="Times New Roman"/>
          <w:sz w:val="18"/>
          <w:szCs w:val="18"/>
        </w:rPr>
      </w:pPr>
      <w:r w:rsidRPr="00E71A40">
        <w:rPr>
          <w:rFonts w:ascii="Times New Roman" w:hAnsi="Times New Roman" w:cs="Times New Roman"/>
          <w:sz w:val="18"/>
          <w:szCs w:val="18"/>
        </w:rPr>
        <w:t>9</w:t>
      </w:r>
      <w:r w:rsidR="00E0189C" w:rsidRPr="00E71A40">
        <w:rPr>
          <w:rFonts w:ascii="Times New Roman" w:hAnsi="Times New Roman" w:cs="Times New Roman"/>
          <w:sz w:val="18"/>
          <w:szCs w:val="18"/>
        </w:rPr>
        <w:t>.</w:t>
      </w:r>
      <w:r w:rsidRPr="00E71A40">
        <w:rPr>
          <w:rFonts w:ascii="Times New Roman" w:hAnsi="Times New Roman" w:cs="Times New Roman"/>
          <w:sz w:val="18"/>
          <w:szCs w:val="18"/>
        </w:rPr>
        <w:t xml:space="preserve"> </w:t>
      </w:r>
      <w:r w:rsidR="00E0189C" w:rsidRPr="00E71A40">
        <w:rPr>
          <w:rFonts w:ascii="Times New Roman" w:hAnsi="Times New Roman" w:cs="Times New Roman"/>
          <w:sz w:val="18"/>
          <w:szCs w:val="18"/>
        </w:rPr>
        <w:t>"Mitchell, M. D., Anderson, B. J., Williams, K., &amp;</w:t>
      </w:r>
      <w:proofErr w:type="spellStart"/>
      <w:r w:rsidR="00E0189C" w:rsidRPr="00E71A40">
        <w:rPr>
          <w:rFonts w:ascii="Times New Roman" w:hAnsi="Times New Roman" w:cs="Times New Roman"/>
          <w:sz w:val="18"/>
          <w:szCs w:val="18"/>
        </w:rPr>
        <w:t>Umscheid</w:t>
      </w:r>
      <w:proofErr w:type="spellEnd"/>
      <w:r w:rsidR="00E0189C" w:rsidRPr="00E71A40">
        <w:rPr>
          <w:rFonts w:ascii="Times New Roman" w:hAnsi="Times New Roman" w:cs="Times New Roman"/>
          <w:sz w:val="18"/>
          <w:szCs w:val="18"/>
        </w:rPr>
        <w:t xml:space="preserve">, C. A. (2009). Heparin flushing and other interventions to maintain patency </w:t>
      </w:r>
      <w:proofErr w:type="spellStart"/>
      <w:r w:rsidR="00E0189C" w:rsidRPr="00E71A40">
        <w:rPr>
          <w:rFonts w:ascii="Times New Roman" w:hAnsi="Times New Roman" w:cs="Times New Roman"/>
          <w:sz w:val="18"/>
          <w:szCs w:val="18"/>
        </w:rPr>
        <w:t>ofcentral</w:t>
      </w:r>
      <w:proofErr w:type="spellEnd"/>
      <w:r w:rsidR="00E0189C" w:rsidRPr="00E71A40">
        <w:rPr>
          <w:rFonts w:ascii="Times New Roman" w:hAnsi="Times New Roman" w:cs="Times New Roman"/>
          <w:sz w:val="18"/>
          <w:szCs w:val="18"/>
        </w:rPr>
        <w:t xml:space="preserve"> venous catheters: a</w:t>
      </w:r>
      <w:r w:rsidRPr="00E71A40">
        <w:rPr>
          <w:rFonts w:ascii="Times New Roman" w:hAnsi="Times New Roman" w:cs="Times New Roman"/>
          <w:sz w:val="18"/>
          <w:szCs w:val="18"/>
        </w:rPr>
        <w:t xml:space="preserve"> </w:t>
      </w:r>
      <w:r w:rsidR="00E0189C" w:rsidRPr="00E71A40">
        <w:rPr>
          <w:rFonts w:ascii="Times New Roman" w:hAnsi="Times New Roman" w:cs="Times New Roman"/>
          <w:sz w:val="18"/>
          <w:szCs w:val="18"/>
        </w:rPr>
        <w:t>systematic review. Journal of advanced nursing, 65(10), 2007-2021."</w:t>
      </w:r>
    </w:p>
    <w:p w:rsidR="00E0189C" w:rsidRPr="00E71A40" w:rsidRDefault="000C65B8" w:rsidP="00E0189C">
      <w:pPr>
        <w:tabs>
          <w:tab w:val="left" w:pos="384"/>
        </w:tabs>
        <w:ind w:right="117"/>
        <w:rPr>
          <w:rFonts w:ascii="Times New Roman" w:hAnsi="Times New Roman" w:cs="Times New Roman"/>
          <w:sz w:val="18"/>
          <w:szCs w:val="18"/>
        </w:rPr>
      </w:pPr>
      <w:r w:rsidRPr="00E71A40">
        <w:rPr>
          <w:rFonts w:ascii="Times New Roman" w:hAnsi="Times New Roman" w:cs="Times New Roman"/>
          <w:sz w:val="18"/>
          <w:szCs w:val="18"/>
        </w:rPr>
        <w:t>10</w:t>
      </w:r>
      <w:r w:rsidR="00E0189C" w:rsidRPr="00E71A40">
        <w:rPr>
          <w:rFonts w:ascii="Times New Roman" w:hAnsi="Times New Roman" w:cs="Times New Roman"/>
          <w:sz w:val="18"/>
          <w:szCs w:val="18"/>
        </w:rPr>
        <w:t>.</w:t>
      </w:r>
      <w:r w:rsidRPr="00E71A40">
        <w:rPr>
          <w:rFonts w:ascii="Times New Roman" w:hAnsi="Times New Roman" w:cs="Times New Roman"/>
          <w:sz w:val="18"/>
          <w:szCs w:val="18"/>
        </w:rPr>
        <w:t xml:space="preserve"> </w:t>
      </w:r>
      <w:r w:rsidR="00E0189C" w:rsidRPr="00E71A40">
        <w:rPr>
          <w:rFonts w:ascii="Times New Roman" w:hAnsi="Times New Roman" w:cs="Times New Roman"/>
          <w:sz w:val="18"/>
          <w:szCs w:val="18"/>
        </w:rPr>
        <w:t xml:space="preserve">Sara </w:t>
      </w:r>
      <w:proofErr w:type="spellStart"/>
      <w:r w:rsidR="00E0189C" w:rsidRPr="00E71A40">
        <w:rPr>
          <w:rFonts w:ascii="Times New Roman" w:hAnsi="Times New Roman" w:cs="Times New Roman"/>
          <w:sz w:val="18"/>
          <w:szCs w:val="18"/>
        </w:rPr>
        <w:t>Buchini</w:t>
      </w:r>
      <w:proofErr w:type="spellEnd"/>
      <w:r w:rsidR="00E0189C" w:rsidRPr="00E71A40">
        <w:rPr>
          <w:rFonts w:ascii="Times New Roman" w:hAnsi="Times New Roman" w:cs="Times New Roman"/>
          <w:sz w:val="18"/>
          <w:szCs w:val="18"/>
        </w:rPr>
        <w:t xml:space="preserve">, et al. Management of central venous catheters in pediatric </w:t>
      </w:r>
      <w:proofErr w:type="spellStart"/>
      <w:r w:rsidR="00E0189C" w:rsidRPr="00E71A40">
        <w:rPr>
          <w:rFonts w:ascii="Times New Roman" w:hAnsi="Times New Roman" w:cs="Times New Roman"/>
          <w:sz w:val="18"/>
          <w:szCs w:val="18"/>
        </w:rPr>
        <w:t>onco</w:t>
      </w:r>
      <w:proofErr w:type="spellEnd"/>
      <w:r w:rsidR="00E0189C" w:rsidRPr="00E71A40">
        <w:rPr>
          <w:rFonts w:ascii="Times New Roman" w:hAnsi="Times New Roman" w:cs="Times New Roman"/>
          <w:sz w:val="18"/>
          <w:szCs w:val="18"/>
        </w:rPr>
        <w:t>-hematology using 0.9% sodium chloride and positive-pressure-valve needleless connector. European Journal of Oncology Nursing. 2014</w:t>
      </w:r>
      <w:proofErr w:type="gramStart"/>
      <w:r w:rsidR="00E0189C" w:rsidRPr="00E71A40">
        <w:rPr>
          <w:rFonts w:ascii="Times New Roman" w:hAnsi="Times New Roman" w:cs="Times New Roman"/>
          <w:sz w:val="18"/>
          <w:szCs w:val="18"/>
        </w:rPr>
        <w:t>;18:p</w:t>
      </w:r>
      <w:proofErr w:type="gramEnd"/>
      <w:r w:rsidR="00E0189C" w:rsidRPr="00E71A40">
        <w:rPr>
          <w:rFonts w:ascii="Times New Roman" w:hAnsi="Times New Roman" w:cs="Times New Roman"/>
          <w:sz w:val="18"/>
          <w:szCs w:val="18"/>
        </w:rPr>
        <w:t>. 393-396.</w:t>
      </w:r>
    </w:p>
    <w:p w:rsidR="00AE3E37" w:rsidRPr="00E71A40" w:rsidRDefault="000C65B8" w:rsidP="000C65B8">
      <w:pPr>
        <w:tabs>
          <w:tab w:val="left" w:pos="384"/>
        </w:tabs>
        <w:ind w:right="117"/>
        <w:rPr>
          <w:rFonts w:ascii="Times New Roman" w:hAnsi="Times New Roman" w:cs="Times New Roman"/>
          <w:sz w:val="18"/>
          <w:szCs w:val="18"/>
        </w:rPr>
        <w:sectPr w:rsidR="00AE3E37" w:rsidRPr="00E71A40">
          <w:type w:val="continuous"/>
          <w:pgSz w:w="11910" w:h="16840"/>
          <w:pgMar w:top="1740" w:right="600" w:bottom="840" w:left="620" w:header="720" w:footer="720" w:gutter="0"/>
          <w:cols w:num="2" w:space="720" w:equalWidth="0">
            <w:col w:w="5214" w:space="138"/>
            <w:col w:w="5338"/>
          </w:cols>
        </w:sectPr>
      </w:pPr>
      <w:r w:rsidRPr="00E71A40">
        <w:rPr>
          <w:rFonts w:ascii="Times New Roman" w:hAnsi="Times New Roman" w:cs="Times New Roman"/>
          <w:sz w:val="18"/>
          <w:szCs w:val="18"/>
        </w:rPr>
        <w:t>11</w:t>
      </w:r>
      <w:r w:rsidR="00E0189C" w:rsidRPr="00E71A40">
        <w:rPr>
          <w:rFonts w:ascii="Times New Roman" w:hAnsi="Times New Roman" w:cs="Times New Roman"/>
          <w:sz w:val="18"/>
          <w:szCs w:val="18"/>
        </w:rPr>
        <w:t>.</w:t>
      </w:r>
      <w:r w:rsidRPr="00E71A40">
        <w:rPr>
          <w:rFonts w:ascii="Times New Roman" w:hAnsi="Times New Roman" w:cs="Times New Roman"/>
          <w:sz w:val="18"/>
          <w:szCs w:val="18"/>
        </w:rPr>
        <w:t xml:space="preserve"> </w:t>
      </w:r>
      <w:r w:rsidR="00E0189C" w:rsidRPr="00E71A40">
        <w:rPr>
          <w:rFonts w:ascii="Times New Roman" w:hAnsi="Times New Roman" w:cs="Times New Roman"/>
          <w:sz w:val="18"/>
          <w:szCs w:val="18"/>
        </w:rPr>
        <w:t xml:space="preserve">Simone </w:t>
      </w:r>
      <w:proofErr w:type="spellStart"/>
      <w:r w:rsidR="00E0189C" w:rsidRPr="00E71A40">
        <w:rPr>
          <w:rFonts w:ascii="Times New Roman" w:hAnsi="Times New Roman" w:cs="Times New Roman"/>
          <w:sz w:val="18"/>
          <w:szCs w:val="18"/>
        </w:rPr>
        <w:t>Cesaro</w:t>
      </w:r>
      <w:proofErr w:type="spellEnd"/>
      <w:r w:rsidR="00E0189C" w:rsidRPr="00E71A40">
        <w:rPr>
          <w:rFonts w:ascii="Times New Roman" w:hAnsi="Times New Roman" w:cs="Times New Roman"/>
          <w:sz w:val="18"/>
          <w:szCs w:val="18"/>
        </w:rPr>
        <w:t xml:space="preserve">, et al. Prospective, Randomized Trial of Two Different Modalities of Flushing Central Venous Catheters in Pediatric Patients </w:t>
      </w:r>
      <w:proofErr w:type="gramStart"/>
      <w:r w:rsidR="00E0189C" w:rsidRPr="00E71A40">
        <w:rPr>
          <w:rFonts w:ascii="Times New Roman" w:hAnsi="Times New Roman" w:cs="Times New Roman"/>
          <w:sz w:val="18"/>
          <w:szCs w:val="18"/>
        </w:rPr>
        <w:t>With</w:t>
      </w:r>
      <w:proofErr w:type="gramEnd"/>
      <w:r w:rsidR="00E0189C" w:rsidRPr="00E71A40">
        <w:rPr>
          <w:rFonts w:ascii="Times New Roman" w:hAnsi="Times New Roman" w:cs="Times New Roman"/>
          <w:sz w:val="18"/>
          <w:szCs w:val="18"/>
        </w:rPr>
        <w:t xml:space="preserve"> Cancer. J OURNAL OF C LINICAL O NCOLOGY. 2009</w:t>
      </w:r>
      <w:proofErr w:type="gramStart"/>
      <w:r w:rsidR="00E0189C" w:rsidRPr="00E71A40">
        <w:rPr>
          <w:rFonts w:ascii="Times New Roman" w:hAnsi="Times New Roman" w:cs="Times New Roman"/>
          <w:sz w:val="18"/>
          <w:szCs w:val="18"/>
        </w:rPr>
        <w:t>;27</w:t>
      </w:r>
      <w:proofErr w:type="gramEnd"/>
      <w:r w:rsidR="00E0189C" w:rsidRPr="00E71A40">
        <w:rPr>
          <w:rFonts w:ascii="Times New Roman" w:hAnsi="Times New Roman" w:cs="Times New Roman"/>
          <w:sz w:val="18"/>
          <w:szCs w:val="18"/>
        </w:rPr>
        <w:t>(12):p. 2059-2065.</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45C00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136EFE">
        <w:rPr>
          <w:noProof/>
          <w:lang w:eastAsia="ko-KR"/>
        </w:rPr>
        <w:drawing>
          <wp:inline distT="0" distB="0" distL="0" distR="0">
            <wp:extent cx="628650" cy="62865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h.park.PNG"/>
                    <pic:cNvPicPr/>
                  </pic:nvPicPr>
                  <pic:blipFill>
                    <a:blip r:embed="rId9">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r>
        <w:rPr>
          <w:noProof/>
        </w:rPr>
        <w:t xml:space="preserve">     </w:t>
      </w:r>
    </w:p>
    <w:p w:rsidR="00AE3E37" w:rsidRPr="00401713" w:rsidRDefault="005E4393" w:rsidP="00BC7462">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Jung </w:t>
      </w:r>
      <w:proofErr w:type="spellStart"/>
      <w:r>
        <w:rPr>
          <w:rFonts w:ascii="Times New Roman" w:hAnsi="Times New Roman" w:cs="Times New Roman"/>
          <w:sz w:val="20"/>
          <w:szCs w:val="20"/>
        </w:rPr>
        <w:t>Hee</w:t>
      </w:r>
      <w:proofErr w:type="spellEnd"/>
      <w:r>
        <w:rPr>
          <w:rFonts w:ascii="Times New Roman" w:hAnsi="Times New Roman" w:cs="Times New Roman"/>
          <w:sz w:val="20"/>
          <w:szCs w:val="20"/>
        </w:rPr>
        <w:t xml:space="preserve"> Park graduated from </w:t>
      </w:r>
      <w:proofErr w:type="spellStart"/>
      <w:r>
        <w:rPr>
          <w:rFonts w:ascii="Times New Roman" w:hAnsi="Times New Roman" w:cs="Times New Roman"/>
          <w:sz w:val="20"/>
          <w:szCs w:val="20"/>
        </w:rPr>
        <w:t>Yonsei</w:t>
      </w:r>
      <w:proofErr w:type="spellEnd"/>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university </w:t>
      </w:r>
      <w:r w:rsidR="00A81CDD">
        <w:rPr>
          <w:rFonts w:ascii="Times New Roman" w:hAnsi="Times New Roman" w:cs="Times New Roman"/>
          <w:sz w:val="20"/>
          <w:szCs w:val="20"/>
        </w:rPr>
        <w:t>co</w:t>
      </w:r>
      <w:r>
        <w:rPr>
          <w:rFonts w:ascii="Times New Roman" w:hAnsi="Times New Roman" w:cs="Times New Roman"/>
          <w:sz w:val="20"/>
          <w:szCs w:val="20"/>
        </w:rPr>
        <w:t>llege of nursing</w:t>
      </w:r>
      <w:r w:rsidR="00A81CDD">
        <w:rPr>
          <w:rFonts w:ascii="Times New Roman" w:hAnsi="Times New Roman" w:cs="Times New Roman"/>
          <w:sz w:val="20"/>
          <w:szCs w:val="20"/>
        </w:rPr>
        <w:t xml:space="preserve"> in 2006 with a master’s</w:t>
      </w:r>
      <w:proofErr w:type="gramEnd"/>
      <w:r w:rsidR="00A81CDD">
        <w:rPr>
          <w:rFonts w:ascii="Times New Roman" w:hAnsi="Times New Roman" w:cs="Times New Roman"/>
          <w:sz w:val="20"/>
          <w:szCs w:val="20"/>
        </w:rPr>
        <w:t xml:space="preserve"> degree in clinical nursing and attending a Ph.D. candidate. She is the registered nurse and obtain a certification of clinical advance practice nurse. She is working at the </w:t>
      </w:r>
      <w:proofErr w:type="spellStart"/>
      <w:r w:rsidR="00A81CDD">
        <w:rPr>
          <w:rFonts w:ascii="Times New Roman" w:hAnsi="Times New Roman" w:cs="Times New Roman"/>
          <w:sz w:val="20"/>
          <w:szCs w:val="20"/>
        </w:rPr>
        <w:t>Asan</w:t>
      </w:r>
      <w:proofErr w:type="spellEnd"/>
      <w:r w:rsidR="00A81CDD">
        <w:rPr>
          <w:rFonts w:ascii="Times New Roman" w:hAnsi="Times New Roman" w:cs="Times New Roman"/>
          <w:sz w:val="20"/>
          <w:szCs w:val="20"/>
        </w:rPr>
        <w:t xml:space="preserve"> Medical Center, Children’s Hospital inpatien</w:t>
      </w:r>
      <w:r w:rsidR="004922D0">
        <w:rPr>
          <w:rFonts w:ascii="Times New Roman" w:hAnsi="Times New Roman" w:cs="Times New Roman"/>
          <w:sz w:val="20"/>
          <w:szCs w:val="20"/>
        </w:rPr>
        <w:t xml:space="preserve">t unit, Seoul, Korea. She is currently working in a general ward as a dedicated patient safety nurse. </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0" w:history="1">
        <w:r w:rsidR="00BA2AEB" w:rsidRPr="001A41FB">
          <w:rPr>
            <w:rStyle w:val="a8"/>
            <w:rFonts w:ascii="Times New Roman" w:hAnsi="Times New Roman" w:cs="Times New Roman"/>
            <w:sz w:val="20"/>
            <w:szCs w:val="20"/>
          </w:rPr>
          <w:t>jh.park@amc.seoul.kr</w:t>
        </w:r>
      </w:hyperlink>
    </w:p>
    <w:p w:rsidR="00401713" w:rsidRPr="00EB5503" w:rsidRDefault="00EB5503" w:rsidP="00BC7462">
      <w:pPr>
        <w:pStyle w:val="a4"/>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BA2AEB">
        <w:rPr>
          <w:rFonts w:ascii="Times New Roman" w:hAnsi="Times New Roman" w:cs="Times New Roman"/>
          <w:sz w:val="20"/>
          <w:szCs w:val="20"/>
        </w:rPr>
        <w:t xml:space="preserve">Jung </w:t>
      </w:r>
      <w:proofErr w:type="spellStart"/>
      <w:r w:rsidR="00BA2AEB">
        <w:rPr>
          <w:rFonts w:ascii="Times New Roman" w:hAnsi="Times New Roman" w:cs="Times New Roman"/>
          <w:sz w:val="20"/>
          <w:szCs w:val="20"/>
        </w:rPr>
        <w:t>Hee</w:t>
      </w:r>
      <w:proofErr w:type="spellEnd"/>
      <w:r w:rsidR="00BA2AEB">
        <w:rPr>
          <w:rFonts w:ascii="Times New Roman" w:hAnsi="Times New Roman" w:cs="Times New Roman"/>
          <w:sz w:val="20"/>
          <w:szCs w:val="20"/>
        </w:rPr>
        <w:t xml:space="preserve"> Park</w:t>
      </w:r>
    </w:p>
    <w:p w:rsidR="00401713" w:rsidRPr="00EB5503" w:rsidRDefault="00401713" w:rsidP="00BC7462">
      <w:pPr>
        <w:pStyle w:val="a4"/>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BA2AEB">
        <w:rPr>
          <w:rFonts w:ascii="Times New Roman" w:hAnsi="Times New Roman" w:cs="Times New Roman"/>
          <w:sz w:val="20"/>
          <w:szCs w:val="20"/>
        </w:rPr>
        <w:t>jh.park@amc.seoul.kr</w:t>
      </w:r>
    </w:p>
    <w:p w:rsidR="00401713" w:rsidRPr="00EB5503" w:rsidRDefault="00401713" w:rsidP="00BC7462">
      <w:pPr>
        <w:pStyle w:val="a4"/>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BA2AEB">
        <w:rPr>
          <w:rFonts w:ascii="Times New Roman" w:hAnsi="Times New Roman" w:cs="Times New Roman"/>
          <w:sz w:val="20"/>
          <w:szCs w:val="20"/>
        </w:rPr>
        <w:t xml:space="preserve"> 082-10-3126-5280</w:t>
      </w:r>
    </w:p>
    <w:p w:rsidR="00401713" w:rsidRPr="00EB5503" w:rsidRDefault="00401713" w:rsidP="00BC7462">
      <w:pPr>
        <w:pStyle w:val="a4"/>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BA2AEB">
        <w:rPr>
          <w:rFonts w:ascii="Times New Roman" w:hAnsi="Times New Roman" w:cs="Times New Roman"/>
          <w:sz w:val="20"/>
          <w:szCs w:val="20"/>
        </w:rPr>
        <w:t xml:space="preserve"> </w:t>
      </w:r>
    </w:p>
    <w:p w:rsidR="00401713" w:rsidRPr="00EB5503" w:rsidRDefault="00401713" w:rsidP="00BC7462">
      <w:pPr>
        <w:pStyle w:val="a4"/>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BA2AEB">
        <w:rPr>
          <w:rFonts w:ascii="Times New Roman" w:hAnsi="Times New Roman" w:cs="Times New Roman"/>
          <w:sz w:val="20"/>
          <w:szCs w:val="20"/>
        </w:rPr>
        <w:t>none</w:t>
      </w:r>
    </w:p>
    <w:p w:rsidR="00401713" w:rsidRPr="00EB5503" w:rsidRDefault="00EB5503" w:rsidP="00BC7462">
      <w:pPr>
        <w:pStyle w:val="a4"/>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BA2AEB" w:rsidP="00BC7462">
      <w:pPr>
        <w:pStyle w:val="a4"/>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Category: Poster presentation</w:t>
      </w:r>
    </w:p>
    <w:p w:rsidR="00401713" w:rsidRPr="00EB5503" w:rsidRDefault="00401713" w:rsidP="00BC7462">
      <w:pPr>
        <w:pStyle w:val="a4"/>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0C65B8">
        <w:rPr>
          <w:rFonts w:ascii="Times New Roman" w:hAnsi="Times New Roman" w:cs="Times New Roman"/>
          <w:sz w:val="20"/>
          <w:szCs w:val="20"/>
        </w:rPr>
        <w:t xml:space="preserve"> </w:t>
      </w:r>
    </w:p>
    <w:p w:rsidR="00401713" w:rsidRPr="00E71A40" w:rsidRDefault="00E71A40" w:rsidP="00E71A40">
      <w:pPr>
        <w:pStyle w:val="a3"/>
        <w:numPr>
          <w:ilvl w:val="0"/>
          <w:numId w:val="4"/>
        </w:numPr>
        <w:spacing w:before="2"/>
        <w:rPr>
          <w:rFonts w:ascii="Times New Roman" w:hAnsi="Times New Roman" w:cs="Times New Roman"/>
          <w:sz w:val="20"/>
          <w:szCs w:val="20"/>
        </w:rPr>
        <w:sectPr w:rsidR="00401713" w:rsidRPr="00E71A40">
          <w:type w:val="continuous"/>
          <w:pgSz w:w="11910" w:h="16840"/>
          <w:pgMar w:top="1740" w:right="600" w:bottom="840" w:left="620" w:header="720" w:footer="720" w:gutter="0"/>
          <w:cols w:space="720"/>
        </w:sectPr>
      </w:pPr>
      <w:r>
        <w:rPr>
          <w:rFonts w:ascii="Times New Roman" w:hAnsi="Times New Roman" w:cs="Times New Roman"/>
          <w:sz w:val="20"/>
          <w:szCs w:val="20"/>
        </w:rPr>
        <w:t xml:space="preserve">Postal Address: </w:t>
      </w:r>
      <w:bookmarkStart w:id="0" w:name="_GoBack"/>
      <w:bookmarkEnd w:id="0"/>
    </w:p>
    <w:p w:rsidR="00AE3E37" w:rsidRPr="00401713" w:rsidRDefault="00AE3E37">
      <w:pPr>
        <w:pStyle w:val="a3"/>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5B8" w:rsidRDefault="000C65B8">
      <w:r>
        <w:separator/>
      </w:r>
    </w:p>
  </w:endnote>
  <w:endnote w:type="continuationSeparator" w:id="0">
    <w:p w:rsidR="000C65B8" w:rsidRDefault="000C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5B8" w:rsidRDefault="000C65B8">
    <w:pPr>
      <w:pStyle w:val="a3"/>
      <w:spacing w:line="14" w:lineRule="auto"/>
      <w:rPr>
        <w:sz w:val="20"/>
      </w:rPr>
    </w:pPr>
    <w:r>
      <w:rPr>
        <w:noProof/>
        <w:lang w:eastAsia="ko-KR"/>
      </w:rPr>
      <mc:AlternateContent>
        <mc:Choice Requires="wps">
          <w:drawing>
            <wp:anchor distT="0" distB="0" distL="114300" distR="114300" simplePos="0" relativeHeight="251656192"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5B8" w:rsidRPr="005B3A56" w:rsidRDefault="000C65B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C65B8" w:rsidRPr="005B3A56" w:rsidRDefault="000C65B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0C65B8" w:rsidRPr="005B3A56" w:rsidRDefault="000C65B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C65B8" w:rsidRPr="005B3A56" w:rsidRDefault="000C65B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251662336"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5B8" w:rsidRPr="005B3A56" w:rsidRDefault="000C65B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C65B8" w:rsidRPr="005B3A56" w:rsidRDefault="000C65B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0C65B8" w:rsidRPr="005B3A56" w:rsidRDefault="000C65B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C65B8" w:rsidRPr="005B3A56" w:rsidRDefault="000C65B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25166745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5B8" w:rsidRPr="005B3A56" w:rsidRDefault="000C65B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C65B8" w:rsidRPr="005B3A56" w:rsidRDefault="000C65B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0C65B8" w:rsidRPr="005B3A56" w:rsidRDefault="000C65B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C65B8" w:rsidRPr="005B3A56" w:rsidRDefault="000C65B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5B8" w:rsidRDefault="000C65B8">
      <w:r>
        <w:separator/>
      </w:r>
    </w:p>
  </w:footnote>
  <w:footnote w:type="continuationSeparator" w:id="0">
    <w:p w:rsidR="000C65B8" w:rsidRDefault="000C6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5B8" w:rsidRPr="00EC54E7" w:rsidRDefault="000C65B8" w:rsidP="004C622D">
    <w:pPr>
      <w:pStyle w:val="a5"/>
      <w:jc w:val="center"/>
      <w:rPr>
        <w:rFonts w:ascii="Impact" w:hAnsi="Impact"/>
        <w:sz w:val="44"/>
        <w:szCs w:val="44"/>
      </w:rPr>
    </w:pPr>
    <w:r>
      <w:rPr>
        <w:rFonts w:ascii="Impact" w:hAnsi="Impact"/>
        <w:color w:val="31849B" w:themeColor="accent5" w:themeShade="BF"/>
        <w:sz w:val="44"/>
        <w:szCs w:val="44"/>
      </w:rPr>
      <w:t xml:space="preserve">19th World Congress on Clinical </w:t>
    </w:r>
    <w:r w:rsidRPr="007F7B80">
      <w:rPr>
        <w:rFonts w:ascii="Impact" w:hAnsi="Impact"/>
        <w:color w:val="31849B" w:themeColor="accent5" w:themeShade="BF"/>
        <w:sz w:val="44"/>
        <w:szCs w:val="44"/>
      </w:rPr>
      <w:t xml:space="preserve">Pediatrics </w:t>
    </w:r>
  </w:p>
  <w:p w:rsidR="000C65B8" w:rsidRDefault="000C65B8" w:rsidP="004C622D">
    <w:pPr>
      <w:pStyle w:val="a5"/>
    </w:pPr>
    <w:r>
      <w:rPr>
        <w:rFonts w:ascii="Arial Black" w:hAnsi="Arial Black"/>
        <w:sz w:val="28"/>
        <w:szCs w:val="28"/>
      </w:rPr>
      <w:t xml:space="preserve">                       </w:t>
    </w:r>
    <w:r w:rsidRPr="007F7B80">
      <w:rPr>
        <w:rFonts w:ascii="Arial Black" w:hAnsi="Arial Black"/>
        <w:sz w:val="28"/>
        <w:szCs w:val="28"/>
      </w:rPr>
      <w:t>April 27-28, 2020 - Prague, Czech Republic</w:t>
    </w:r>
  </w:p>
  <w:p w:rsidR="000C65B8" w:rsidRDefault="000C65B8">
    <w:pPr>
      <w:pStyle w:val="a3"/>
      <w:spacing w:line="14" w:lineRule="auto"/>
      <w:rPr>
        <w:sz w:val="20"/>
      </w:rPr>
    </w:pPr>
    <w:r>
      <w:rPr>
        <w:noProof/>
        <w:lang w:eastAsia="ko-KR"/>
      </w:rPr>
      <mc:AlternateContent>
        <mc:Choice Requires="wps">
          <w:drawing>
            <wp:anchor distT="0" distB="0" distL="114300" distR="114300" simplePos="0" relativeHeight="251652096"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5B8" w:rsidRPr="005B3A56" w:rsidRDefault="000C65B8">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C65B8" w:rsidRPr="005B3A56" w:rsidRDefault="000C65B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0C65B8" w:rsidRPr="005B3A56" w:rsidRDefault="000C65B8">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C65B8" w:rsidRPr="005B3A56" w:rsidRDefault="000C65B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65C"/>
    <w:rsid w:val="000517CD"/>
    <w:rsid w:val="000C65B8"/>
    <w:rsid w:val="000E2911"/>
    <w:rsid w:val="001263DF"/>
    <w:rsid w:val="00136EFE"/>
    <w:rsid w:val="001E515A"/>
    <w:rsid w:val="002114DF"/>
    <w:rsid w:val="00255AE1"/>
    <w:rsid w:val="0026031C"/>
    <w:rsid w:val="00292ED9"/>
    <w:rsid w:val="002931BA"/>
    <w:rsid w:val="002E4695"/>
    <w:rsid w:val="003060C2"/>
    <w:rsid w:val="00401713"/>
    <w:rsid w:val="00404E5B"/>
    <w:rsid w:val="00414F7B"/>
    <w:rsid w:val="004355DC"/>
    <w:rsid w:val="00455C3E"/>
    <w:rsid w:val="004749B4"/>
    <w:rsid w:val="004922D0"/>
    <w:rsid w:val="00494130"/>
    <w:rsid w:val="004C622D"/>
    <w:rsid w:val="004F3523"/>
    <w:rsid w:val="0056768A"/>
    <w:rsid w:val="005973B9"/>
    <w:rsid w:val="005B3A56"/>
    <w:rsid w:val="005D7C65"/>
    <w:rsid w:val="005E4393"/>
    <w:rsid w:val="006060CE"/>
    <w:rsid w:val="0063497F"/>
    <w:rsid w:val="00660B67"/>
    <w:rsid w:val="006D061E"/>
    <w:rsid w:val="006D1B79"/>
    <w:rsid w:val="00742279"/>
    <w:rsid w:val="00770C34"/>
    <w:rsid w:val="00873DF0"/>
    <w:rsid w:val="008756E6"/>
    <w:rsid w:val="00893558"/>
    <w:rsid w:val="008A188D"/>
    <w:rsid w:val="008F4C83"/>
    <w:rsid w:val="00970F02"/>
    <w:rsid w:val="009B2D44"/>
    <w:rsid w:val="009E03D1"/>
    <w:rsid w:val="00A07E82"/>
    <w:rsid w:val="00A81CDD"/>
    <w:rsid w:val="00A9710C"/>
    <w:rsid w:val="00AE3E37"/>
    <w:rsid w:val="00B21A57"/>
    <w:rsid w:val="00B24410"/>
    <w:rsid w:val="00B24AC1"/>
    <w:rsid w:val="00BA2AEB"/>
    <w:rsid w:val="00BC7462"/>
    <w:rsid w:val="00C33602"/>
    <w:rsid w:val="00C40D73"/>
    <w:rsid w:val="00C76339"/>
    <w:rsid w:val="00C86E1F"/>
    <w:rsid w:val="00CD6F55"/>
    <w:rsid w:val="00DE3104"/>
    <w:rsid w:val="00E0189C"/>
    <w:rsid w:val="00E71A40"/>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834620"/>
  <w15:docId w15:val="{56D08072-578D-4CDC-87B0-FB917CD92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h.park@amc.seoul.kr"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625</Words>
  <Characters>3565</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6</cp:revision>
  <dcterms:created xsi:type="dcterms:W3CDTF">2019-12-13T04:43:00Z</dcterms:created>
  <dcterms:modified xsi:type="dcterms:W3CDTF">2019-12-13T06:10:00Z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