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B98059" w14:textId="5CC31FF5" w:rsidR="00602203" w:rsidRDefault="00602203" w:rsidP="00602203">
      <w:pPr>
        <w:rPr>
          <w:rFonts w:eastAsia="Times New Roman" w:cstheme="minorHAnsi"/>
          <w:lang w:eastAsia="en-GB"/>
        </w:rPr>
      </w:pPr>
      <w:r w:rsidRPr="00602203">
        <w:rPr>
          <w:rFonts w:eastAsia="Times New Roman" w:cstheme="minorHAnsi"/>
          <w:b/>
          <w:bCs/>
          <w:lang w:eastAsia="en-GB"/>
        </w:rPr>
        <w:t>The Mechanisms Underlying Glucocorticoid-Induced Fetal Growth Restriction: A Systems Medicine Approach</w:t>
      </w:r>
      <w:r w:rsidRPr="00602203">
        <w:rPr>
          <w:rFonts w:eastAsia="Times New Roman" w:cstheme="minorHAnsi"/>
          <w:lang w:eastAsia="en-GB"/>
        </w:rPr>
        <w:t> </w:t>
      </w:r>
    </w:p>
    <w:p w14:paraId="44ADD006" w14:textId="5B123DBC" w:rsidR="00ED0FD7" w:rsidRDefault="00ED0FD7" w:rsidP="00602203">
      <w:pPr>
        <w:rPr>
          <w:rFonts w:eastAsia="Times New Roman" w:cstheme="minorHAnsi"/>
          <w:lang w:eastAsia="en-GB"/>
        </w:rPr>
      </w:pPr>
    </w:p>
    <w:p w14:paraId="65D7410B" w14:textId="31EAEE65" w:rsidR="00ED0FD7" w:rsidRDefault="00ED0FD7" w:rsidP="00602203">
      <w:pPr>
        <w:rPr>
          <w:rFonts w:eastAsia="Times New Roman" w:cstheme="minorHAnsi"/>
          <w:lang w:eastAsia="en-GB"/>
        </w:rPr>
      </w:pPr>
      <w:r>
        <w:rPr>
          <w:rFonts w:eastAsia="Times New Roman" w:cstheme="minorHAnsi"/>
          <w:lang w:eastAsia="en-GB"/>
        </w:rPr>
        <w:t xml:space="preserve">Cressida </w:t>
      </w:r>
      <w:proofErr w:type="spellStart"/>
      <w:r>
        <w:rPr>
          <w:rFonts w:eastAsia="Times New Roman" w:cstheme="minorHAnsi"/>
          <w:lang w:eastAsia="en-GB"/>
        </w:rPr>
        <w:t>Moxey</w:t>
      </w:r>
      <w:proofErr w:type="spellEnd"/>
    </w:p>
    <w:p w14:paraId="1CC86772" w14:textId="190C24CF" w:rsidR="00ED0FD7" w:rsidRPr="00602203" w:rsidRDefault="00ED0FD7" w:rsidP="00602203">
      <w:pPr>
        <w:rPr>
          <w:rFonts w:eastAsia="Times New Roman" w:cstheme="minorHAnsi"/>
          <w:lang w:eastAsia="en-GB"/>
        </w:rPr>
      </w:pPr>
      <w:r>
        <w:rPr>
          <w:rFonts w:eastAsia="Times New Roman" w:cstheme="minorHAnsi"/>
          <w:lang w:eastAsia="en-GB"/>
        </w:rPr>
        <w:t>Maternal and Fetal Health Research Centre, The University of Manchester, UK</w:t>
      </w:r>
    </w:p>
    <w:p w14:paraId="12862CA2" w14:textId="77777777"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eop"/>
          <w:rFonts w:asciiTheme="minorHAnsi" w:hAnsiTheme="minorHAnsi" w:cstheme="minorHAnsi"/>
        </w:rPr>
        <w:t> </w:t>
      </w:r>
    </w:p>
    <w:p w14:paraId="406AFA26" w14:textId="0BF794C6"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normaltextrun"/>
          <w:rFonts w:asciiTheme="minorHAnsi" w:hAnsiTheme="minorHAnsi" w:cstheme="minorHAnsi"/>
          <w:b/>
          <w:bCs/>
        </w:rPr>
        <w:t>Background</w:t>
      </w:r>
      <w:r w:rsidRPr="00602203">
        <w:rPr>
          <w:rStyle w:val="normaltextrun"/>
          <w:rFonts w:asciiTheme="minorHAnsi" w:hAnsiTheme="minorHAnsi" w:cstheme="minorHAnsi"/>
        </w:rPr>
        <w:t>:</w:t>
      </w:r>
      <w:r w:rsidRPr="00602203">
        <w:rPr>
          <w:rStyle w:val="apple-converted-space"/>
          <w:rFonts w:asciiTheme="minorHAnsi" w:hAnsiTheme="minorHAnsi" w:cstheme="minorHAnsi"/>
        </w:rPr>
        <w:t> </w:t>
      </w:r>
      <w:r w:rsidRPr="00602203">
        <w:rPr>
          <w:rStyle w:val="normaltextrun"/>
          <w:rFonts w:asciiTheme="minorHAnsi" w:hAnsiTheme="minorHAnsi" w:cstheme="minorHAnsi"/>
        </w:rPr>
        <w:t>Overexposure</w:t>
      </w:r>
      <w:r w:rsidRPr="00602203">
        <w:rPr>
          <w:rStyle w:val="apple-converted-space"/>
          <w:rFonts w:asciiTheme="minorHAnsi" w:hAnsiTheme="minorHAnsi" w:cstheme="minorHAnsi"/>
        </w:rPr>
        <w:t> </w:t>
      </w:r>
      <w:r w:rsidRPr="00602203">
        <w:rPr>
          <w:rStyle w:val="normaltextrun"/>
          <w:rFonts w:asciiTheme="minorHAnsi" w:hAnsiTheme="minorHAnsi" w:cstheme="minorHAnsi"/>
        </w:rPr>
        <w:t>to glucocorticoids (GCs) is implicated in the pathogenesis of fetal growth restriction</w:t>
      </w:r>
      <w:r w:rsidRPr="00602203">
        <w:rPr>
          <w:rStyle w:val="apple-converted-space"/>
          <w:rFonts w:asciiTheme="minorHAnsi" w:hAnsiTheme="minorHAnsi" w:cstheme="minorHAnsi"/>
        </w:rPr>
        <w:t> </w:t>
      </w:r>
      <w:r w:rsidRPr="00602203">
        <w:rPr>
          <w:rStyle w:val="normaltextrun"/>
          <w:rFonts w:asciiTheme="minorHAnsi" w:hAnsiTheme="minorHAnsi" w:cstheme="minorHAnsi"/>
        </w:rPr>
        <w:t>(FGR).</w:t>
      </w:r>
      <w:r w:rsidRPr="00602203">
        <w:rPr>
          <w:rStyle w:val="apple-converted-space"/>
          <w:rFonts w:asciiTheme="minorHAnsi" w:hAnsiTheme="minorHAnsi" w:cstheme="minorHAnsi"/>
        </w:rPr>
        <w:t> </w:t>
      </w:r>
      <w:r w:rsidRPr="00602203">
        <w:rPr>
          <w:rStyle w:val="normaltextrun"/>
          <w:rFonts w:asciiTheme="minorHAnsi" w:hAnsiTheme="minorHAnsi" w:cstheme="minorHAnsi"/>
        </w:rPr>
        <w:t xml:space="preserve">GC-induced FGR is associated with impaired </w:t>
      </w:r>
      <w:r w:rsidR="00D7638A">
        <w:rPr>
          <w:rStyle w:val="normaltextrun"/>
          <w:rFonts w:asciiTheme="minorHAnsi" w:hAnsiTheme="minorHAnsi" w:cstheme="minorHAnsi"/>
        </w:rPr>
        <w:t xml:space="preserve">angiogenesis and cell survival in animals and in vitro models. </w:t>
      </w:r>
      <w:r w:rsidRPr="00602203">
        <w:rPr>
          <w:rStyle w:val="normaltextrun"/>
          <w:rFonts w:asciiTheme="minorHAnsi" w:hAnsiTheme="minorHAnsi" w:cstheme="minorHAnsi"/>
        </w:rPr>
        <w:t>Whilst GCs are known to inhibit many angiogenic</w:t>
      </w:r>
      <w:r w:rsidR="00C428AA">
        <w:rPr>
          <w:rStyle w:val="normaltextrun"/>
          <w:rFonts w:asciiTheme="minorHAnsi" w:hAnsiTheme="minorHAnsi" w:cstheme="minorHAnsi"/>
        </w:rPr>
        <w:t xml:space="preserve"> </w:t>
      </w:r>
      <w:r w:rsidRPr="00602203">
        <w:rPr>
          <w:rStyle w:val="normaltextrun"/>
          <w:rFonts w:asciiTheme="minorHAnsi" w:hAnsiTheme="minorHAnsi" w:cstheme="minorHAnsi"/>
        </w:rPr>
        <w:t>and</w:t>
      </w:r>
      <w:r w:rsidRPr="00602203">
        <w:rPr>
          <w:rStyle w:val="apple-converted-space"/>
          <w:rFonts w:asciiTheme="minorHAnsi" w:hAnsiTheme="minorHAnsi" w:cstheme="minorHAnsi"/>
        </w:rPr>
        <w:t> </w:t>
      </w:r>
      <w:r w:rsidRPr="00602203">
        <w:rPr>
          <w:rStyle w:val="normaltextrun"/>
          <w:rFonts w:asciiTheme="minorHAnsi" w:hAnsiTheme="minorHAnsi" w:cstheme="minorHAnsi"/>
        </w:rPr>
        <w:t>growth</w:t>
      </w:r>
      <w:r w:rsidRPr="00602203">
        <w:rPr>
          <w:rStyle w:val="apple-converted-space"/>
          <w:rFonts w:asciiTheme="minorHAnsi" w:hAnsiTheme="minorHAnsi" w:cstheme="minorHAnsi"/>
        </w:rPr>
        <w:t> </w:t>
      </w:r>
      <w:r w:rsidRPr="00602203">
        <w:rPr>
          <w:rStyle w:val="normaltextrun"/>
          <w:rFonts w:asciiTheme="minorHAnsi" w:hAnsiTheme="minorHAnsi" w:cstheme="minorHAnsi"/>
        </w:rPr>
        <w:t>factors, the global effects of GCs on the human placental transcriptome remains poorly understood. </w:t>
      </w:r>
      <w:r w:rsidRPr="00602203">
        <w:rPr>
          <w:rStyle w:val="eop"/>
          <w:rFonts w:asciiTheme="minorHAnsi" w:hAnsiTheme="minorHAnsi" w:cstheme="minorHAnsi"/>
        </w:rPr>
        <w:t> </w:t>
      </w:r>
    </w:p>
    <w:p w14:paraId="630B5F97" w14:textId="77777777"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eop"/>
          <w:rFonts w:asciiTheme="minorHAnsi" w:hAnsiTheme="minorHAnsi" w:cstheme="minorHAnsi"/>
        </w:rPr>
        <w:t> </w:t>
      </w:r>
    </w:p>
    <w:p w14:paraId="465F1140" w14:textId="3EF02EC0" w:rsidR="00602203" w:rsidRPr="00602203" w:rsidRDefault="00602203" w:rsidP="00602203">
      <w:pPr>
        <w:pStyle w:val="paragraph"/>
        <w:spacing w:before="0" w:beforeAutospacing="0" w:after="0" w:afterAutospacing="0"/>
        <w:jc w:val="both"/>
        <w:textAlignment w:val="baseline"/>
        <w:rPr>
          <w:rStyle w:val="eop"/>
          <w:rFonts w:asciiTheme="minorHAnsi" w:hAnsiTheme="minorHAnsi" w:cstheme="minorHAnsi"/>
        </w:rPr>
      </w:pPr>
      <w:r w:rsidRPr="00602203">
        <w:rPr>
          <w:rStyle w:val="normaltextrun"/>
          <w:rFonts w:asciiTheme="minorHAnsi" w:hAnsiTheme="minorHAnsi" w:cstheme="minorHAnsi"/>
          <w:b/>
          <w:bCs/>
        </w:rPr>
        <w:t>Hypothesis:</w:t>
      </w:r>
      <w:r w:rsidRPr="00602203">
        <w:rPr>
          <w:rStyle w:val="apple-converted-space"/>
          <w:rFonts w:asciiTheme="minorHAnsi" w:hAnsiTheme="minorHAnsi" w:cstheme="minorHAnsi"/>
          <w:b/>
          <w:bCs/>
        </w:rPr>
        <w:t> </w:t>
      </w:r>
      <w:r w:rsidRPr="00602203">
        <w:rPr>
          <w:rStyle w:val="normaltextrun"/>
          <w:rFonts w:asciiTheme="minorHAnsi" w:hAnsiTheme="minorHAnsi" w:cstheme="minorHAnsi"/>
        </w:rPr>
        <w:t>We hypothesised that</w:t>
      </w:r>
      <w:r w:rsidRPr="00602203">
        <w:rPr>
          <w:rStyle w:val="apple-converted-space"/>
          <w:rFonts w:asciiTheme="minorHAnsi" w:hAnsiTheme="minorHAnsi" w:cstheme="minorHAnsi"/>
        </w:rPr>
        <w:t> </w:t>
      </w:r>
      <w:r w:rsidRPr="00602203">
        <w:rPr>
          <w:rStyle w:val="normaltextrun"/>
          <w:rFonts w:asciiTheme="minorHAnsi" w:hAnsiTheme="minorHAnsi" w:cstheme="minorHAnsi"/>
          <w:color w:val="000000"/>
          <w:lang w:val="en-US"/>
        </w:rPr>
        <w:t>GC</w:t>
      </w:r>
      <w:r w:rsidRPr="00602203">
        <w:rPr>
          <w:rStyle w:val="apple-converted-space"/>
          <w:rFonts w:asciiTheme="minorHAnsi" w:hAnsiTheme="minorHAnsi" w:cstheme="minorHAnsi"/>
          <w:color w:val="000000"/>
          <w:lang w:val="en-US"/>
        </w:rPr>
        <w:t> </w:t>
      </w:r>
      <w:r w:rsidRPr="00602203">
        <w:rPr>
          <w:rStyle w:val="normaltextrun"/>
          <w:rFonts w:asciiTheme="minorHAnsi" w:hAnsiTheme="minorHAnsi" w:cstheme="minorHAnsi"/>
          <w:color w:val="000000"/>
          <w:lang w:val="en-US"/>
        </w:rPr>
        <w:t>treatment alters the placental transcriptome and effects the expression of genes upstream from</w:t>
      </w:r>
      <w:r w:rsidRPr="00602203">
        <w:rPr>
          <w:rStyle w:val="apple-converted-space"/>
          <w:rFonts w:asciiTheme="minorHAnsi" w:hAnsiTheme="minorHAnsi" w:cstheme="minorHAnsi"/>
          <w:color w:val="000000"/>
          <w:lang w:val="en-US"/>
        </w:rPr>
        <w:t> </w:t>
      </w:r>
      <w:r w:rsidRPr="00602203">
        <w:rPr>
          <w:rStyle w:val="normaltextrun"/>
          <w:rFonts w:asciiTheme="minorHAnsi" w:hAnsiTheme="minorHAnsi" w:cstheme="minorHAnsi"/>
          <w:color w:val="000000"/>
          <w:lang w:val="en-US"/>
        </w:rPr>
        <w:t>angiogenic</w:t>
      </w:r>
      <w:r w:rsidRPr="00602203">
        <w:rPr>
          <w:rStyle w:val="apple-converted-space"/>
          <w:rFonts w:asciiTheme="minorHAnsi" w:hAnsiTheme="minorHAnsi" w:cstheme="minorHAnsi"/>
          <w:color w:val="000000"/>
          <w:lang w:val="en-US"/>
        </w:rPr>
        <w:t> </w:t>
      </w:r>
      <w:r w:rsidRPr="00602203">
        <w:rPr>
          <w:rStyle w:val="normaltextrun"/>
          <w:rFonts w:asciiTheme="minorHAnsi" w:hAnsiTheme="minorHAnsi" w:cstheme="minorHAnsi"/>
          <w:color w:val="000000"/>
          <w:lang w:val="en-US"/>
        </w:rPr>
        <w:t>and cell survival factors in human placental villous explants.  </w:t>
      </w:r>
      <w:r w:rsidRPr="00602203">
        <w:rPr>
          <w:rStyle w:val="eop"/>
          <w:rFonts w:asciiTheme="minorHAnsi" w:hAnsiTheme="minorHAnsi" w:cstheme="minorHAnsi"/>
        </w:rPr>
        <w:t> </w:t>
      </w:r>
    </w:p>
    <w:p w14:paraId="1F3E5837" w14:textId="77777777"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p>
    <w:p w14:paraId="4825A595" w14:textId="2EED3F1A"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normaltextrun"/>
          <w:rFonts w:asciiTheme="minorHAnsi" w:hAnsiTheme="minorHAnsi" w:cstheme="minorHAnsi"/>
          <w:b/>
          <w:bCs/>
        </w:rPr>
        <w:t>Methods:</w:t>
      </w:r>
      <w:r w:rsidRPr="00602203">
        <w:rPr>
          <w:rStyle w:val="apple-converted-space"/>
          <w:rFonts w:asciiTheme="minorHAnsi" w:hAnsiTheme="minorHAnsi" w:cstheme="minorHAnsi"/>
          <w:b/>
          <w:bCs/>
        </w:rPr>
        <w:t> </w:t>
      </w:r>
      <w:r w:rsidRPr="00602203">
        <w:rPr>
          <w:rStyle w:val="normaltextrun"/>
          <w:rFonts w:asciiTheme="minorHAnsi" w:hAnsiTheme="minorHAnsi" w:cstheme="minorHAnsi"/>
        </w:rPr>
        <w:t xml:space="preserve">Microarray data from GC-treated human first trimester placental explants </w:t>
      </w:r>
      <w:proofErr w:type="gramStart"/>
      <w:r w:rsidRPr="00602203">
        <w:rPr>
          <w:rStyle w:val="normaltextrun"/>
          <w:rFonts w:asciiTheme="minorHAnsi" w:hAnsiTheme="minorHAnsi" w:cstheme="minorHAnsi"/>
        </w:rPr>
        <w:t>was</w:t>
      </w:r>
      <w:proofErr w:type="gramEnd"/>
      <w:r w:rsidRPr="00602203">
        <w:rPr>
          <w:rStyle w:val="normaltextrun"/>
          <w:rFonts w:asciiTheme="minorHAnsi" w:hAnsiTheme="minorHAnsi" w:cstheme="minorHAnsi"/>
        </w:rPr>
        <w:t xml:space="preserve"> </w:t>
      </w:r>
      <w:bookmarkStart w:id="0" w:name="_GoBack"/>
      <w:bookmarkEnd w:id="0"/>
      <w:r w:rsidRPr="00602203">
        <w:rPr>
          <w:rStyle w:val="normaltextrun"/>
          <w:rFonts w:asciiTheme="minorHAnsi" w:hAnsiTheme="minorHAnsi" w:cstheme="minorHAnsi"/>
        </w:rPr>
        <w:t>used to generate a hierarchical network model, using the</w:t>
      </w:r>
      <w:r w:rsidRPr="00602203">
        <w:rPr>
          <w:rStyle w:val="apple-converted-space"/>
          <w:rFonts w:asciiTheme="minorHAnsi" w:hAnsiTheme="minorHAnsi" w:cstheme="minorHAnsi"/>
        </w:rPr>
        <w:t> </w:t>
      </w:r>
      <w:proofErr w:type="spellStart"/>
      <w:r w:rsidRPr="00602203">
        <w:rPr>
          <w:rStyle w:val="spellingerror"/>
          <w:rFonts w:asciiTheme="minorHAnsi" w:hAnsiTheme="minorHAnsi" w:cstheme="minorHAnsi"/>
        </w:rPr>
        <w:t>Cytoscape</w:t>
      </w:r>
      <w:proofErr w:type="spellEnd"/>
      <w:r w:rsidRPr="00602203">
        <w:rPr>
          <w:rStyle w:val="apple-converted-space"/>
          <w:rFonts w:asciiTheme="minorHAnsi" w:hAnsiTheme="minorHAnsi" w:cstheme="minorHAnsi"/>
        </w:rPr>
        <w:t> </w:t>
      </w:r>
      <w:r w:rsidRPr="00602203">
        <w:rPr>
          <w:rStyle w:val="normaltextrun"/>
          <w:rFonts w:asciiTheme="minorHAnsi" w:hAnsiTheme="minorHAnsi" w:cstheme="minorHAnsi"/>
        </w:rPr>
        <w:t>2.8.3. Master regulators of the network were identified by causal analysis using Ingenuity Pathway Analysis software and mapped onto the</w:t>
      </w:r>
      <w:r w:rsidR="00F84CC6" w:rsidRPr="00602203">
        <w:rPr>
          <w:rStyle w:val="normaltextrun"/>
          <w:rFonts w:asciiTheme="minorHAnsi" w:hAnsiTheme="minorHAnsi" w:cstheme="minorHAnsi"/>
        </w:rPr>
        <w:t xml:space="preserve"> </w:t>
      </w:r>
      <w:r w:rsidRPr="00602203">
        <w:rPr>
          <w:rStyle w:val="normaltextrun"/>
          <w:rFonts w:asciiTheme="minorHAnsi" w:hAnsiTheme="minorHAnsi" w:cstheme="minorHAnsi"/>
        </w:rPr>
        <w:t xml:space="preserve">network. </w:t>
      </w:r>
      <w:r w:rsidR="001137B9">
        <w:rPr>
          <w:rStyle w:val="normaltextrun"/>
          <w:rFonts w:asciiTheme="minorHAnsi" w:hAnsiTheme="minorHAnsi" w:cstheme="minorHAnsi"/>
        </w:rPr>
        <w:t>Master</w:t>
      </w:r>
      <w:r w:rsidRPr="00602203">
        <w:rPr>
          <w:rStyle w:val="normaltextrun"/>
          <w:rFonts w:asciiTheme="minorHAnsi" w:hAnsiTheme="minorHAnsi" w:cstheme="minorHAnsi"/>
        </w:rPr>
        <w:t xml:space="preserve"> regulators predicted to regulate angiogenic and cell survival factors of interest (VEGF-A, IL-8, FGF2, HBEGF</w:t>
      </w:r>
      <w:r w:rsidR="00F84CC6">
        <w:rPr>
          <w:rStyle w:val="normaltextrun"/>
          <w:rFonts w:asciiTheme="minorHAnsi" w:hAnsiTheme="minorHAnsi" w:cstheme="minorHAnsi"/>
        </w:rPr>
        <w:t xml:space="preserve">, </w:t>
      </w:r>
      <w:r w:rsidRPr="00602203">
        <w:rPr>
          <w:rStyle w:val="normaltextrun"/>
          <w:rFonts w:asciiTheme="minorHAnsi" w:hAnsiTheme="minorHAnsi" w:cstheme="minorHAnsi"/>
        </w:rPr>
        <w:t>TGFb3) were prioritised using stringent cut-off criteria. Altered transcriptional expression of the master regulators was validated in GC-treated first trimester placental explants using</w:t>
      </w:r>
      <w:r w:rsidRPr="00602203">
        <w:rPr>
          <w:rStyle w:val="apple-converted-space"/>
          <w:rFonts w:asciiTheme="minorHAnsi" w:hAnsiTheme="minorHAnsi" w:cstheme="minorHAnsi"/>
        </w:rPr>
        <w:t> </w:t>
      </w:r>
      <w:proofErr w:type="spellStart"/>
      <w:r w:rsidRPr="00602203">
        <w:rPr>
          <w:rStyle w:val="spellingerror"/>
          <w:rFonts w:asciiTheme="minorHAnsi" w:hAnsiTheme="minorHAnsi" w:cstheme="minorHAnsi"/>
        </w:rPr>
        <w:t>qRT</w:t>
      </w:r>
      <w:proofErr w:type="spellEnd"/>
      <w:r w:rsidRPr="00602203">
        <w:rPr>
          <w:rStyle w:val="normaltextrun"/>
          <w:rFonts w:asciiTheme="minorHAnsi" w:hAnsiTheme="minorHAnsi" w:cstheme="minorHAnsi"/>
        </w:rPr>
        <w:t>-PCR.  </w:t>
      </w:r>
      <w:r w:rsidRPr="00602203">
        <w:rPr>
          <w:rStyle w:val="eop"/>
          <w:rFonts w:asciiTheme="minorHAnsi" w:hAnsiTheme="minorHAnsi" w:cstheme="minorHAnsi"/>
        </w:rPr>
        <w:t> </w:t>
      </w:r>
    </w:p>
    <w:p w14:paraId="674E1D18" w14:textId="77777777"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eop"/>
          <w:rFonts w:asciiTheme="minorHAnsi" w:hAnsiTheme="minorHAnsi" w:cstheme="minorHAnsi"/>
        </w:rPr>
        <w:t> </w:t>
      </w:r>
    </w:p>
    <w:p w14:paraId="3ABF0500" w14:textId="77777777"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normaltextrun"/>
          <w:rFonts w:asciiTheme="minorHAnsi" w:hAnsiTheme="minorHAnsi" w:cstheme="minorHAnsi"/>
          <w:b/>
          <w:bCs/>
        </w:rPr>
        <w:t>Results:</w:t>
      </w:r>
      <w:r w:rsidRPr="00602203">
        <w:rPr>
          <w:rStyle w:val="apple-converted-space"/>
          <w:rFonts w:asciiTheme="minorHAnsi" w:hAnsiTheme="minorHAnsi" w:cstheme="minorHAnsi"/>
          <w:b/>
          <w:bCs/>
        </w:rPr>
        <w:t> </w:t>
      </w:r>
      <w:r w:rsidRPr="00602203">
        <w:rPr>
          <w:rStyle w:val="normaltextrun"/>
          <w:rFonts w:asciiTheme="minorHAnsi" w:hAnsiTheme="minorHAnsi" w:cstheme="minorHAnsi"/>
        </w:rPr>
        <w:t>Global network analysis identified 12 master regulators of the GC-induced placental transcriptome, with a focus on angiogenic and cell survival pathways.</w:t>
      </w:r>
      <w:r w:rsidRPr="00602203">
        <w:rPr>
          <w:rStyle w:val="apple-converted-space"/>
          <w:rFonts w:asciiTheme="minorHAnsi" w:hAnsiTheme="minorHAnsi" w:cstheme="minorHAnsi"/>
        </w:rPr>
        <w:t> </w:t>
      </w:r>
      <w:proofErr w:type="spellStart"/>
      <w:r w:rsidRPr="00602203">
        <w:rPr>
          <w:rStyle w:val="spellingerror"/>
          <w:rFonts w:asciiTheme="minorHAnsi" w:hAnsiTheme="minorHAnsi" w:cstheme="minorHAnsi"/>
        </w:rPr>
        <w:t>qRT</w:t>
      </w:r>
      <w:proofErr w:type="spellEnd"/>
      <w:r w:rsidRPr="00602203">
        <w:rPr>
          <w:rStyle w:val="normaltextrun"/>
          <w:rFonts w:asciiTheme="minorHAnsi" w:hAnsiTheme="minorHAnsi" w:cstheme="minorHAnsi"/>
        </w:rPr>
        <w:t>-PCR validation studies further refined this to 5 master regulators (ZBTB16, TLR4, FKBP5, PIK3R1 and ACVR1) with high network centrality and regulating a suite of downstream genes. </w:t>
      </w:r>
      <w:r w:rsidRPr="00602203">
        <w:rPr>
          <w:rStyle w:val="eop"/>
          <w:rFonts w:asciiTheme="minorHAnsi" w:hAnsiTheme="minorHAnsi" w:cstheme="minorHAnsi"/>
        </w:rPr>
        <w:t> </w:t>
      </w:r>
    </w:p>
    <w:p w14:paraId="4D2F9E53" w14:textId="77777777"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eop"/>
          <w:rFonts w:asciiTheme="minorHAnsi" w:hAnsiTheme="minorHAnsi" w:cstheme="minorHAnsi"/>
        </w:rPr>
        <w:t> </w:t>
      </w:r>
    </w:p>
    <w:p w14:paraId="36D9C160" w14:textId="13B18E74" w:rsidR="00602203" w:rsidRPr="00602203" w:rsidRDefault="00602203" w:rsidP="00602203">
      <w:pPr>
        <w:pStyle w:val="paragraph"/>
        <w:spacing w:before="0" w:beforeAutospacing="0" w:after="0" w:afterAutospacing="0"/>
        <w:jc w:val="both"/>
        <w:textAlignment w:val="baseline"/>
        <w:rPr>
          <w:rFonts w:asciiTheme="minorHAnsi" w:hAnsiTheme="minorHAnsi" w:cstheme="minorHAnsi"/>
        </w:rPr>
      </w:pPr>
      <w:r w:rsidRPr="00602203">
        <w:rPr>
          <w:rStyle w:val="normaltextrun"/>
          <w:rFonts w:asciiTheme="minorHAnsi" w:hAnsiTheme="minorHAnsi" w:cstheme="minorHAnsi"/>
          <w:b/>
          <w:bCs/>
        </w:rPr>
        <w:t>Conclusion:</w:t>
      </w:r>
      <w:r w:rsidRPr="00602203">
        <w:rPr>
          <w:rStyle w:val="apple-converted-space"/>
          <w:rFonts w:asciiTheme="minorHAnsi" w:hAnsiTheme="minorHAnsi" w:cstheme="minorHAnsi"/>
          <w:b/>
          <w:bCs/>
        </w:rPr>
        <w:t> </w:t>
      </w:r>
      <w:r w:rsidR="00ED0FD7" w:rsidRPr="007F6CC2">
        <w:rPr>
          <w:rStyle w:val="normaltextrun"/>
          <w:rFonts w:asciiTheme="minorHAnsi" w:hAnsiTheme="minorHAnsi" w:cstheme="minorHAnsi"/>
        </w:rPr>
        <w:t>This study has identified</w:t>
      </w:r>
      <w:r w:rsidR="00ED0FD7">
        <w:rPr>
          <w:rStyle w:val="normaltextrun"/>
          <w:rFonts w:asciiTheme="minorHAnsi" w:hAnsiTheme="minorHAnsi" w:cstheme="minorHAnsi"/>
        </w:rPr>
        <w:t xml:space="preserve"> key and</w:t>
      </w:r>
      <w:r w:rsidR="00ED0FD7" w:rsidRPr="007F6CC2">
        <w:rPr>
          <w:rStyle w:val="normaltextrun"/>
          <w:rFonts w:asciiTheme="minorHAnsi" w:hAnsiTheme="minorHAnsi" w:cstheme="minorHAnsi"/>
        </w:rPr>
        <w:t xml:space="preserve"> novel regulators of the GC-induced placental transcriptome, with a focus on angiogenic and cell survival pathways. </w:t>
      </w:r>
      <w:r w:rsidR="00ED0FD7">
        <w:rPr>
          <w:rStyle w:val="normaltextrun"/>
          <w:rFonts w:asciiTheme="minorHAnsi" w:hAnsiTheme="minorHAnsi" w:cstheme="minorHAnsi"/>
        </w:rPr>
        <w:t>These findings contribute to an improved understanding of the mechanisms underpinning GC-induced FGR.</w:t>
      </w:r>
    </w:p>
    <w:p w14:paraId="640B5982" w14:textId="77777777" w:rsidR="00602203" w:rsidRPr="00602203" w:rsidRDefault="00602203">
      <w:pPr>
        <w:rPr>
          <w:rFonts w:cstheme="minorHAnsi"/>
        </w:rPr>
      </w:pPr>
    </w:p>
    <w:p w14:paraId="453FB59B" w14:textId="26672E7F" w:rsidR="00602203" w:rsidRPr="00602203" w:rsidRDefault="00602203">
      <w:pPr>
        <w:rPr>
          <w:rFonts w:cstheme="minorHAnsi"/>
          <w:b/>
          <w:bCs/>
        </w:rPr>
      </w:pPr>
      <w:r w:rsidRPr="00602203">
        <w:rPr>
          <w:rFonts w:cstheme="minorHAnsi"/>
          <w:b/>
          <w:bCs/>
        </w:rPr>
        <w:t>Biography</w:t>
      </w:r>
    </w:p>
    <w:p w14:paraId="5F6F7522" w14:textId="51ED7FA1" w:rsidR="00602203" w:rsidRPr="00602203" w:rsidRDefault="00602203">
      <w:pPr>
        <w:rPr>
          <w:rFonts w:cstheme="minorHAnsi"/>
          <w:b/>
          <w:bCs/>
        </w:rPr>
      </w:pPr>
    </w:p>
    <w:p w14:paraId="4DFD8F89" w14:textId="77777777" w:rsidR="00602203" w:rsidRPr="00602203" w:rsidRDefault="00602203">
      <w:pPr>
        <w:rPr>
          <w:rFonts w:cstheme="minorHAnsi"/>
        </w:rPr>
      </w:pPr>
      <w:r w:rsidRPr="00602203">
        <w:rPr>
          <w:rFonts w:cstheme="minorHAnsi"/>
        </w:rPr>
        <w:t xml:space="preserve">Cressida </w:t>
      </w:r>
      <w:proofErr w:type="spellStart"/>
      <w:r w:rsidRPr="00602203">
        <w:rPr>
          <w:rFonts w:cstheme="minorHAnsi"/>
        </w:rPr>
        <w:t>Moxey</w:t>
      </w:r>
      <w:proofErr w:type="spellEnd"/>
      <w:r w:rsidRPr="00602203">
        <w:rPr>
          <w:rFonts w:cstheme="minorHAnsi"/>
        </w:rPr>
        <w:t xml:space="preserve"> graduated from The University of Manchester Medical School in 2019. She is committed to scientific research and was awarded distinction for her contributions at the Maternal and Fetal Health Research Department within the University of Manchester. She is currently a practising doctor at a leading South London teaching hospital.</w:t>
      </w:r>
    </w:p>
    <w:p w14:paraId="08FF859C" w14:textId="77777777" w:rsidR="00602203" w:rsidRPr="00602203" w:rsidRDefault="00602203">
      <w:pPr>
        <w:rPr>
          <w:rFonts w:cstheme="minorHAnsi"/>
        </w:rPr>
      </w:pPr>
    </w:p>
    <w:p w14:paraId="23ABCB02" w14:textId="77777777" w:rsidR="00602203" w:rsidRPr="00602203" w:rsidRDefault="00602203">
      <w:pPr>
        <w:rPr>
          <w:rFonts w:cstheme="minorHAnsi"/>
          <w:b/>
          <w:bCs/>
        </w:rPr>
      </w:pPr>
      <w:r w:rsidRPr="00602203">
        <w:rPr>
          <w:rFonts w:cstheme="minorHAnsi"/>
          <w:b/>
          <w:bCs/>
        </w:rPr>
        <w:t xml:space="preserve">Presenting author details </w:t>
      </w:r>
    </w:p>
    <w:p w14:paraId="070C5128" w14:textId="77777777" w:rsidR="00602203" w:rsidRPr="00602203" w:rsidRDefault="00602203">
      <w:pPr>
        <w:rPr>
          <w:rFonts w:cstheme="minorHAnsi"/>
        </w:rPr>
      </w:pPr>
      <w:r w:rsidRPr="00602203">
        <w:rPr>
          <w:rFonts w:cstheme="minorHAnsi"/>
        </w:rPr>
        <w:t xml:space="preserve">Cressida </w:t>
      </w:r>
      <w:proofErr w:type="spellStart"/>
      <w:r w:rsidRPr="00602203">
        <w:rPr>
          <w:rFonts w:cstheme="minorHAnsi"/>
        </w:rPr>
        <w:t>Moxey</w:t>
      </w:r>
      <w:proofErr w:type="spellEnd"/>
      <w:r w:rsidRPr="00602203">
        <w:rPr>
          <w:rFonts w:cstheme="minorHAnsi"/>
        </w:rPr>
        <w:t xml:space="preserve"> </w:t>
      </w:r>
    </w:p>
    <w:p w14:paraId="1991B7D7" w14:textId="01ECEA93" w:rsidR="00602203" w:rsidRDefault="00602203">
      <w:pPr>
        <w:rPr>
          <w:rFonts w:cstheme="minorHAnsi"/>
        </w:rPr>
      </w:pPr>
      <w:r w:rsidRPr="00602203">
        <w:rPr>
          <w:rFonts w:cstheme="minorHAnsi"/>
        </w:rPr>
        <w:t>07766971395</w:t>
      </w:r>
    </w:p>
    <w:p w14:paraId="78EFC6EA" w14:textId="029587B5" w:rsidR="00ED0FD7" w:rsidRPr="00602203" w:rsidRDefault="00ED0FD7">
      <w:pPr>
        <w:rPr>
          <w:rFonts w:cstheme="minorHAnsi"/>
        </w:rPr>
      </w:pPr>
      <w:hyperlink r:id="rId4" w:history="1">
        <w:r w:rsidRPr="00257043">
          <w:rPr>
            <w:rStyle w:val="Hyperlink"/>
            <w:rFonts w:cstheme="minorHAnsi"/>
          </w:rPr>
          <w:t>cressiemoxey@btinternet.com</w:t>
        </w:r>
      </w:hyperlink>
      <w:r>
        <w:rPr>
          <w:rFonts w:cstheme="minorHAnsi"/>
        </w:rPr>
        <w:t xml:space="preserve"> </w:t>
      </w:r>
    </w:p>
    <w:p w14:paraId="1F461B02" w14:textId="75FB608F" w:rsidR="00602203" w:rsidRPr="00602203" w:rsidRDefault="00602203">
      <w:pPr>
        <w:rPr>
          <w:rFonts w:cstheme="minorHAnsi"/>
        </w:rPr>
      </w:pPr>
      <w:r w:rsidRPr="00602203">
        <w:rPr>
          <w:rFonts w:cstheme="minorHAnsi"/>
        </w:rPr>
        <w:t xml:space="preserve">For consideration of oral or poster presentation  </w:t>
      </w:r>
    </w:p>
    <w:sectPr w:rsidR="00602203" w:rsidRPr="00602203" w:rsidSect="0059433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203"/>
    <w:rsid w:val="001137B9"/>
    <w:rsid w:val="003D1425"/>
    <w:rsid w:val="00523556"/>
    <w:rsid w:val="00594339"/>
    <w:rsid w:val="00602203"/>
    <w:rsid w:val="00613AB2"/>
    <w:rsid w:val="0065197E"/>
    <w:rsid w:val="0084386E"/>
    <w:rsid w:val="00845DAC"/>
    <w:rsid w:val="0094610A"/>
    <w:rsid w:val="00BC35D6"/>
    <w:rsid w:val="00BC3974"/>
    <w:rsid w:val="00C428AA"/>
    <w:rsid w:val="00D23107"/>
    <w:rsid w:val="00D41F2A"/>
    <w:rsid w:val="00D7638A"/>
    <w:rsid w:val="00DB57C9"/>
    <w:rsid w:val="00E648F3"/>
    <w:rsid w:val="00ED0FD7"/>
    <w:rsid w:val="00EE0EC4"/>
    <w:rsid w:val="00F12FC2"/>
    <w:rsid w:val="00F84C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219DB40"/>
  <w15:chartTrackingRefBased/>
  <w15:docId w15:val="{C9DDEF28-D822-6B4B-8889-7B0428DE8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602203"/>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602203"/>
  </w:style>
  <w:style w:type="character" w:customStyle="1" w:styleId="eop">
    <w:name w:val="eop"/>
    <w:basedOn w:val="DefaultParagraphFont"/>
    <w:rsid w:val="00602203"/>
  </w:style>
  <w:style w:type="character" w:customStyle="1" w:styleId="apple-converted-space">
    <w:name w:val="apple-converted-space"/>
    <w:basedOn w:val="DefaultParagraphFont"/>
    <w:rsid w:val="00602203"/>
  </w:style>
  <w:style w:type="character" w:customStyle="1" w:styleId="spellingerror">
    <w:name w:val="spellingerror"/>
    <w:basedOn w:val="DefaultParagraphFont"/>
    <w:rsid w:val="00602203"/>
  </w:style>
  <w:style w:type="character" w:customStyle="1" w:styleId="contextualspellingandgrammarerror">
    <w:name w:val="contextualspellingandgrammarerror"/>
    <w:basedOn w:val="DefaultParagraphFont"/>
    <w:rsid w:val="00602203"/>
  </w:style>
  <w:style w:type="character" w:styleId="Hyperlink">
    <w:name w:val="Hyperlink"/>
    <w:basedOn w:val="DefaultParagraphFont"/>
    <w:uiPriority w:val="99"/>
    <w:unhideWhenUsed/>
    <w:rsid w:val="00ED0FD7"/>
    <w:rPr>
      <w:color w:val="0563C1" w:themeColor="hyperlink"/>
      <w:u w:val="single"/>
    </w:rPr>
  </w:style>
  <w:style w:type="character" w:styleId="UnresolvedMention">
    <w:name w:val="Unresolved Mention"/>
    <w:basedOn w:val="DefaultParagraphFont"/>
    <w:uiPriority w:val="99"/>
    <w:semiHidden/>
    <w:unhideWhenUsed/>
    <w:rsid w:val="00ED0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0862268">
      <w:bodyDiv w:val="1"/>
      <w:marLeft w:val="0"/>
      <w:marRight w:val="0"/>
      <w:marTop w:val="0"/>
      <w:marBottom w:val="0"/>
      <w:divBdr>
        <w:top w:val="none" w:sz="0" w:space="0" w:color="auto"/>
        <w:left w:val="none" w:sz="0" w:space="0" w:color="auto"/>
        <w:bottom w:val="none" w:sz="0" w:space="0" w:color="auto"/>
        <w:right w:val="none" w:sz="0" w:space="0" w:color="auto"/>
      </w:divBdr>
    </w:div>
    <w:div w:id="1870793617">
      <w:bodyDiv w:val="1"/>
      <w:marLeft w:val="0"/>
      <w:marRight w:val="0"/>
      <w:marTop w:val="0"/>
      <w:marBottom w:val="0"/>
      <w:divBdr>
        <w:top w:val="none" w:sz="0" w:space="0" w:color="auto"/>
        <w:left w:val="none" w:sz="0" w:space="0" w:color="auto"/>
        <w:bottom w:val="none" w:sz="0" w:space="0" w:color="auto"/>
        <w:right w:val="none" w:sz="0" w:space="0" w:color="auto"/>
      </w:divBdr>
      <w:divsChild>
        <w:div w:id="1456100831">
          <w:marLeft w:val="0"/>
          <w:marRight w:val="0"/>
          <w:marTop w:val="0"/>
          <w:marBottom w:val="0"/>
          <w:divBdr>
            <w:top w:val="none" w:sz="0" w:space="0" w:color="auto"/>
            <w:left w:val="none" w:sz="0" w:space="0" w:color="auto"/>
            <w:bottom w:val="none" w:sz="0" w:space="0" w:color="auto"/>
            <w:right w:val="none" w:sz="0" w:space="0" w:color="auto"/>
          </w:divBdr>
        </w:div>
        <w:div w:id="1727800040">
          <w:marLeft w:val="0"/>
          <w:marRight w:val="0"/>
          <w:marTop w:val="0"/>
          <w:marBottom w:val="0"/>
          <w:divBdr>
            <w:top w:val="none" w:sz="0" w:space="0" w:color="auto"/>
            <w:left w:val="none" w:sz="0" w:space="0" w:color="auto"/>
            <w:bottom w:val="none" w:sz="0" w:space="0" w:color="auto"/>
            <w:right w:val="none" w:sz="0" w:space="0" w:color="auto"/>
          </w:divBdr>
        </w:div>
        <w:div w:id="922838484">
          <w:marLeft w:val="0"/>
          <w:marRight w:val="0"/>
          <w:marTop w:val="0"/>
          <w:marBottom w:val="0"/>
          <w:divBdr>
            <w:top w:val="none" w:sz="0" w:space="0" w:color="auto"/>
            <w:left w:val="none" w:sz="0" w:space="0" w:color="auto"/>
            <w:bottom w:val="none" w:sz="0" w:space="0" w:color="auto"/>
            <w:right w:val="none" w:sz="0" w:space="0" w:color="auto"/>
          </w:divBdr>
        </w:div>
        <w:div w:id="571308506">
          <w:marLeft w:val="0"/>
          <w:marRight w:val="0"/>
          <w:marTop w:val="0"/>
          <w:marBottom w:val="0"/>
          <w:divBdr>
            <w:top w:val="none" w:sz="0" w:space="0" w:color="auto"/>
            <w:left w:val="none" w:sz="0" w:space="0" w:color="auto"/>
            <w:bottom w:val="none" w:sz="0" w:space="0" w:color="auto"/>
            <w:right w:val="none" w:sz="0" w:space="0" w:color="auto"/>
          </w:divBdr>
        </w:div>
        <w:div w:id="1587154479">
          <w:marLeft w:val="0"/>
          <w:marRight w:val="0"/>
          <w:marTop w:val="0"/>
          <w:marBottom w:val="0"/>
          <w:divBdr>
            <w:top w:val="none" w:sz="0" w:space="0" w:color="auto"/>
            <w:left w:val="none" w:sz="0" w:space="0" w:color="auto"/>
            <w:bottom w:val="none" w:sz="0" w:space="0" w:color="auto"/>
            <w:right w:val="none" w:sz="0" w:space="0" w:color="auto"/>
          </w:divBdr>
        </w:div>
        <w:div w:id="723408868">
          <w:marLeft w:val="0"/>
          <w:marRight w:val="0"/>
          <w:marTop w:val="0"/>
          <w:marBottom w:val="0"/>
          <w:divBdr>
            <w:top w:val="none" w:sz="0" w:space="0" w:color="auto"/>
            <w:left w:val="none" w:sz="0" w:space="0" w:color="auto"/>
            <w:bottom w:val="none" w:sz="0" w:space="0" w:color="auto"/>
            <w:right w:val="none" w:sz="0" w:space="0" w:color="auto"/>
          </w:divBdr>
        </w:div>
        <w:div w:id="1515532838">
          <w:marLeft w:val="0"/>
          <w:marRight w:val="0"/>
          <w:marTop w:val="0"/>
          <w:marBottom w:val="0"/>
          <w:divBdr>
            <w:top w:val="none" w:sz="0" w:space="0" w:color="auto"/>
            <w:left w:val="none" w:sz="0" w:space="0" w:color="auto"/>
            <w:bottom w:val="none" w:sz="0" w:space="0" w:color="auto"/>
            <w:right w:val="none" w:sz="0" w:space="0" w:color="auto"/>
          </w:divBdr>
        </w:div>
        <w:div w:id="1959603096">
          <w:marLeft w:val="0"/>
          <w:marRight w:val="0"/>
          <w:marTop w:val="0"/>
          <w:marBottom w:val="0"/>
          <w:divBdr>
            <w:top w:val="none" w:sz="0" w:space="0" w:color="auto"/>
            <w:left w:val="none" w:sz="0" w:space="0" w:color="auto"/>
            <w:bottom w:val="none" w:sz="0" w:space="0" w:color="auto"/>
            <w:right w:val="none" w:sz="0" w:space="0" w:color="auto"/>
          </w:divBdr>
        </w:div>
        <w:div w:id="194200393">
          <w:marLeft w:val="0"/>
          <w:marRight w:val="0"/>
          <w:marTop w:val="0"/>
          <w:marBottom w:val="0"/>
          <w:divBdr>
            <w:top w:val="none" w:sz="0" w:space="0" w:color="auto"/>
            <w:left w:val="none" w:sz="0" w:space="0" w:color="auto"/>
            <w:bottom w:val="none" w:sz="0" w:space="0" w:color="auto"/>
            <w:right w:val="none" w:sz="0" w:space="0" w:color="auto"/>
          </w:divBdr>
        </w:div>
        <w:div w:id="14382082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ressiemoxey@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Cressie Moxey</dc:creator>
  <cp:keywords/>
  <dc:description/>
  <cp:lastModifiedBy>Cressie Moxey</cp:lastModifiedBy>
  <cp:revision>10</cp:revision>
  <dcterms:created xsi:type="dcterms:W3CDTF">2019-12-07T22:20:00Z</dcterms:created>
  <dcterms:modified xsi:type="dcterms:W3CDTF">2019-12-07T22:47:00Z</dcterms:modified>
</cp:coreProperties>
</file>