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Introduction: The Moroccan knows the double burden of the nutritional transition; micronutrient deficiency diseases and overload diseases due to excessive consumption of sugar, salt, and fat</w:t>
      </w:r>
    </w:p>
    <w:p w:rsidR="00000000" w:rsidDel="00000000" w:rsidP="00000000" w:rsidRDefault="00000000" w:rsidRPr="00000000" w14:paraId="00000002">
      <w:pPr>
        <w:rPr/>
      </w:pPr>
      <w:r w:rsidDel="00000000" w:rsidR="00000000" w:rsidRPr="00000000">
        <w:rPr>
          <w:rtl w:val="0"/>
        </w:rPr>
        <w:t xml:space="preserve">Objective: The objective of this work is to determine the nutritional profile of the most consumed recipes by the Moroccan population</w:t>
      </w:r>
    </w:p>
    <w:p w:rsidR="00000000" w:rsidDel="00000000" w:rsidP="00000000" w:rsidRDefault="00000000" w:rsidRPr="00000000" w14:paraId="00000003">
      <w:pPr>
        <w:rPr/>
      </w:pPr>
      <w:bookmarkStart w:colFirst="0" w:colLast="0" w:name="_gjdgxs" w:id="0"/>
      <w:bookmarkEnd w:id="0"/>
      <w:r w:rsidDel="00000000" w:rsidR="00000000" w:rsidRPr="00000000">
        <w:rPr>
          <w:rtl w:val="0"/>
        </w:rPr>
        <w:t xml:space="preserve">Methodology: From 302 recipes consumed in Morocco, 50 RECIPES were selected as the most consumed ones by the Moroccan population. The selected recipes in our study were made based on nutrilog data from a study on the nutritional profile and obesity among Moroccan women using a survey on 200 families and 94 Moroccan dishes consumed per month. We were able to have an average recipe to proceed to the preparation of the recipes following a protocol of preparation and cooking; this calculation is based also on the manufacturing and storage processes, the nutrients to be calculated by the mixed method using both retention, and yield factors.</w:t>
      </w:r>
    </w:p>
    <w:p w:rsidR="00000000" w:rsidDel="00000000" w:rsidP="00000000" w:rsidRDefault="00000000" w:rsidRPr="00000000" w14:paraId="00000004">
      <w:pPr>
        <w:rPr/>
      </w:pPr>
      <w:r w:rsidDel="00000000" w:rsidR="00000000" w:rsidRPr="00000000">
        <w:rPr>
          <w:rtl w:val="0"/>
        </w:rPr>
        <w:t xml:space="preserve">we determined the profile of vitamin and mineral recipes and calculated the Nutriscore and SAIN LIM for each recipe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Results: The 50 Moroccan recipes most consumed in Morocco are quite rich in vitamins and minerals and most of these recipes are classified between A and C for the nutriscore; the calculation of SAIN and LIM is in line with Nutriscore.</w:t>
      </w:r>
    </w:p>
    <w:p w:rsidR="00000000" w:rsidDel="00000000" w:rsidP="00000000" w:rsidRDefault="00000000" w:rsidRPr="00000000" w14:paraId="00000007">
      <w:pPr>
        <w:rPr/>
      </w:pPr>
      <w:r w:rsidDel="00000000" w:rsidR="00000000" w:rsidRPr="00000000">
        <w:rPr>
          <w:rtl w:val="0"/>
        </w:rPr>
        <w:t xml:space="preserve">Conclusion: The most consumed recipes in Morocco provide sufficient daily recommended intake of vitamins and minerals for the Moroccan population; therefore, these traditional dishes must be valued. </w:t>
      </w:r>
    </w:p>
    <w:p w:rsidR="00000000" w:rsidDel="00000000" w:rsidP="00000000" w:rsidRDefault="00000000" w:rsidRPr="00000000" w14:paraId="00000008">
      <w:pPr>
        <w:rPr/>
      </w:pPr>
      <w:r w:rsidDel="00000000" w:rsidR="00000000" w:rsidRPr="00000000">
        <w:rPr>
          <w:rtl w:val="0"/>
        </w:rPr>
      </w:r>
    </w:p>
    <w:sectPr>
      <w:pgSz w:h="16838" w:w="11906"/>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fr-FR"/>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2C4859"/>
  </w:style>
  <w:style w:type="character" w:styleId="Policepardfaut" w:default="1">
    <w:name w:val="Default Paragraph Font"/>
    <w:uiPriority w:val="1"/>
    <w:unhideWhenUsed w:val="1"/>
  </w:style>
  <w:style w:type="table" w:styleId="Tableau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paragraph" w:styleId="PrformatHTML">
    <w:name w:val="HTML Preformatted"/>
    <w:basedOn w:val="Normal"/>
    <w:link w:val="PrformatHTMLCar"/>
    <w:uiPriority w:val="99"/>
    <w:semiHidden w:val="1"/>
    <w:unhideWhenUsed w:val="1"/>
    <w:rsid w:val="00141162"/>
    <w:pPr>
      <w:spacing w:after="0" w:line="240" w:lineRule="auto"/>
    </w:pPr>
    <w:rPr>
      <w:rFonts w:ascii="Consolas" w:hAnsi="Consolas"/>
      <w:sz w:val="20"/>
      <w:szCs w:val="20"/>
    </w:rPr>
  </w:style>
  <w:style w:type="character" w:styleId="PrformatHTMLCar" w:customStyle="1">
    <w:name w:val="Préformaté HTML Car"/>
    <w:basedOn w:val="Policepardfaut"/>
    <w:link w:val="PrformatHTML"/>
    <w:uiPriority w:val="99"/>
    <w:semiHidden w:val="1"/>
    <w:rsid w:val="00141162"/>
    <w:rPr>
      <w:rFonts w:ascii="Consolas" w:hAnsi="Consolas"/>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2019-07-15T19:11:00Z</dcterms:created>
  <dc:creator>hp</dc:creator>
</cp:coreProperties>
</file>