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052" w:rsidRDefault="00916052" w:rsidP="00916052">
      <w:pPr>
        <w:pStyle w:val="BodyText"/>
        <w:spacing w:before="73" w:line="198" w:lineRule="exact"/>
        <w:ind w:left="100" w:right="70"/>
        <w:rPr>
          <w:rFonts w:ascii="Minion Pro" w:eastAsia="Minion Pro" w:hAnsi="Minion Pro" w:cs="Minion Pro"/>
          <w:b/>
          <w:bCs/>
          <w:color w:val="337AB7"/>
          <w:sz w:val="36"/>
          <w:szCs w:val="36"/>
        </w:rPr>
      </w:pPr>
      <w:r w:rsidRPr="00916052">
        <w:rPr>
          <w:rFonts w:ascii="Minion Pro" w:eastAsia="Minion Pro" w:hAnsi="Minion Pro" w:cs="Minion Pro"/>
          <w:b/>
          <w:bCs/>
          <w:color w:val="337AB7"/>
          <w:sz w:val="36"/>
          <w:szCs w:val="36"/>
        </w:rPr>
        <w:t>Food habits and carbohydrate contr</w:t>
      </w:r>
      <w:bookmarkStart w:id="0" w:name="_GoBack"/>
      <w:bookmarkEnd w:id="0"/>
      <w:r w:rsidRPr="00916052">
        <w:rPr>
          <w:rFonts w:ascii="Minion Pro" w:eastAsia="Minion Pro" w:hAnsi="Minion Pro" w:cs="Minion Pro"/>
          <w:b/>
          <w:bCs/>
          <w:color w:val="337AB7"/>
          <w:sz w:val="36"/>
          <w:szCs w:val="36"/>
        </w:rPr>
        <w:t xml:space="preserve">ibution intake from sago </w:t>
      </w:r>
    </w:p>
    <w:p w:rsidR="001D25AE" w:rsidRDefault="001D25AE" w:rsidP="00916052">
      <w:pPr>
        <w:pStyle w:val="BodyText"/>
        <w:spacing w:before="73" w:line="198" w:lineRule="exact"/>
        <w:ind w:left="100" w:right="70"/>
        <w:rPr>
          <w:rFonts w:ascii="Minion Pro" w:eastAsia="Minion Pro" w:hAnsi="Minion Pro" w:cs="Minion Pro"/>
          <w:b/>
          <w:bCs/>
          <w:color w:val="337AB7"/>
          <w:sz w:val="36"/>
          <w:szCs w:val="36"/>
        </w:rPr>
      </w:pPr>
    </w:p>
    <w:p w:rsidR="00634F34" w:rsidRPr="00634F34" w:rsidRDefault="00916052" w:rsidP="00634F34">
      <w:pPr>
        <w:pStyle w:val="BodyText"/>
        <w:spacing w:before="73" w:line="198" w:lineRule="exact"/>
        <w:ind w:left="100" w:right="70"/>
        <w:rPr>
          <w:rFonts w:ascii="Minion Pro" w:eastAsia="Minion Pro" w:hAnsi="Minion Pro" w:cs="Minion Pro"/>
          <w:b/>
          <w:bCs/>
          <w:color w:val="337AB7"/>
          <w:sz w:val="36"/>
          <w:szCs w:val="36"/>
          <w:lang w:val="id-ID"/>
        </w:rPr>
      </w:pPr>
      <w:proofErr w:type="gramStart"/>
      <w:r w:rsidRPr="00916052">
        <w:rPr>
          <w:rFonts w:ascii="Minion Pro" w:eastAsia="Minion Pro" w:hAnsi="Minion Pro" w:cs="Minion Pro"/>
          <w:b/>
          <w:bCs/>
          <w:color w:val="337AB7"/>
          <w:sz w:val="36"/>
          <w:szCs w:val="36"/>
        </w:rPr>
        <w:t>consumption</w:t>
      </w:r>
      <w:proofErr w:type="gramEnd"/>
      <w:r w:rsidRPr="00916052">
        <w:rPr>
          <w:rFonts w:ascii="Minion Pro" w:eastAsia="Minion Pro" w:hAnsi="Minion Pro" w:cs="Minion Pro"/>
          <w:b/>
          <w:bCs/>
          <w:color w:val="337AB7"/>
          <w:sz w:val="36"/>
          <w:szCs w:val="36"/>
        </w:rPr>
        <w:t xml:space="preserve"> in </w:t>
      </w:r>
      <w:proofErr w:type="spellStart"/>
      <w:r w:rsidRPr="00916052">
        <w:rPr>
          <w:rFonts w:ascii="Minion Pro" w:eastAsia="Minion Pro" w:hAnsi="Minion Pro" w:cs="Minion Pro"/>
          <w:b/>
          <w:bCs/>
          <w:color w:val="337AB7"/>
          <w:sz w:val="36"/>
          <w:szCs w:val="36"/>
        </w:rPr>
        <w:t>Kepulauan</w:t>
      </w:r>
      <w:proofErr w:type="spellEnd"/>
      <w:r w:rsidRPr="00916052">
        <w:rPr>
          <w:rFonts w:ascii="Minion Pro" w:eastAsia="Minion Pro" w:hAnsi="Minion Pro" w:cs="Minion Pro"/>
          <w:b/>
          <w:bCs/>
          <w:color w:val="337AB7"/>
          <w:sz w:val="36"/>
          <w:szCs w:val="36"/>
        </w:rPr>
        <w:t xml:space="preserve"> </w:t>
      </w:r>
      <w:proofErr w:type="spellStart"/>
      <w:r w:rsidRPr="00916052">
        <w:rPr>
          <w:rFonts w:ascii="Minion Pro" w:eastAsia="Minion Pro" w:hAnsi="Minion Pro" w:cs="Minion Pro"/>
          <w:b/>
          <w:bCs/>
          <w:color w:val="337AB7"/>
          <w:sz w:val="36"/>
          <w:szCs w:val="36"/>
        </w:rPr>
        <w:t>Meranti</w:t>
      </w:r>
      <w:proofErr w:type="spellEnd"/>
      <w:r w:rsidRPr="00916052">
        <w:rPr>
          <w:rFonts w:ascii="Minion Pro" w:eastAsia="Minion Pro" w:hAnsi="Minion Pro" w:cs="Minion Pro"/>
          <w:b/>
          <w:bCs/>
          <w:color w:val="337AB7"/>
          <w:sz w:val="36"/>
          <w:szCs w:val="36"/>
        </w:rPr>
        <w:t xml:space="preserve"> Regency, Riau Province, </w:t>
      </w:r>
    </w:p>
    <w:p w:rsidR="001D25AE" w:rsidRDefault="001D25AE" w:rsidP="00916052">
      <w:pPr>
        <w:pStyle w:val="BodyText"/>
        <w:spacing w:before="73" w:line="198" w:lineRule="exact"/>
        <w:ind w:left="100" w:right="70"/>
        <w:rPr>
          <w:rFonts w:ascii="Minion Pro" w:eastAsia="Minion Pro" w:hAnsi="Minion Pro" w:cs="Minion Pro"/>
          <w:b/>
          <w:bCs/>
          <w:color w:val="337AB7"/>
          <w:sz w:val="36"/>
          <w:szCs w:val="36"/>
        </w:rPr>
      </w:pPr>
    </w:p>
    <w:p w:rsidR="00916052" w:rsidRDefault="00916052" w:rsidP="00916052">
      <w:pPr>
        <w:pStyle w:val="BodyText"/>
        <w:spacing w:before="73" w:line="198" w:lineRule="exact"/>
        <w:ind w:left="100" w:right="70"/>
        <w:rPr>
          <w:rFonts w:ascii="Minion Pro" w:eastAsia="Minion Pro" w:hAnsi="Minion Pro" w:cs="Minion Pro"/>
          <w:b/>
          <w:bCs/>
          <w:color w:val="337AB7"/>
          <w:sz w:val="36"/>
          <w:szCs w:val="36"/>
        </w:rPr>
      </w:pPr>
      <w:r w:rsidRPr="00916052">
        <w:rPr>
          <w:rFonts w:ascii="Minion Pro" w:eastAsia="Minion Pro" w:hAnsi="Minion Pro" w:cs="Minion Pro"/>
          <w:b/>
          <w:bCs/>
          <w:color w:val="337AB7"/>
          <w:sz w:val="36"/>
          <w:szCs w:val="36"/>
        </w:rPr>
        <w:t>Indonesia</w:t>
      </w:r>
    </w:p>
    <w:p w:rsidR="001D25AE" w:rsidRDefault="001D25AE" w:rsidP="00916052">
      <w:pPr>
        <w:pStyle w:val="BodyText"/>
        <w:spacing w:before="73" w:line="198" w:lineRule="exact"/>
        <w:ind w:left="100" w:right="70"/>
        <w:rPr>
          <w:rFonts w:ascii="Minion Pro" w:eastAsia="Minion Pro" w:hAnsi="Minion Pro" w:cs="Minion Pro"/>
          <w:b/>
          <w:bCs/>
          <w:color w:val="337AB7"/>
          <w:sz w:val="36"/>
          <w:szCs w:val="36"/>
        </w:rPr>
      </w:pPr>
    </w:p>
    <w:p w:rsidR="0078738A" w:rsidRDefault="0078738A" w:rsidP="00916052">
      <w:pPr>
        <w:pStyle w:val="BodyText"/>
        <w:spacing w:before="73" w:line="198" w:lineRule="exact"/>
        <w:ind w:left="100" w:right="70"/>
        <w:rPr>
          <w:rFonts w:ascii="Arial"/>
        </w:rPr>
      </w:pPr>
      <w:proofErr w:type="spellStart"/>
      <w:r>
        <w:rPr>
          <w:rFonts w:ascii="Arial"/>
        </w:rPr>
        <w:t>Dr</w:t>
      </w:r>
      <w:proofErr w:type="spellEnd"/>
      <w:r>
        <w:rPr>
          <w:rFonts w:ascii="Arial"/>
        </w:rPr>
        <w:t xml:space="preserve"> </w:t>
      </w:r>
      <w:proofErr w:type="spellStart"/>
      <w:r w:rsidR="00916052">
        <w:rPr>
          <w:rFonts w:ascii="Arial"/>
        </w:rPr>
        <w:t>Syartiwidya</w:t>
      </w:r>
      <w:proofErr w:type="spellEnd"/>
      <w:r w:rsidR="005973B9">
        <w:rPr>
          <w:rFonts w:ascii="Arial"/>
        </w:rPr>
        <w:t xml:space="preserve">, </w:t>
      </w:r>
      <w:r w:rsidR="00916052">
        <w:rPr>
          <w:rFonts w:ascii="Arial"/>
        </w:rPr>
        <w:t>IPB University, Indonesia</w:t>
      </w:r>
    </w:p>
    <w:p w:rsidR="00916052" w:rsidRDefault="00916052" w:rsidP="005973B9">
      <w:pPr>
        <w:pStyle w:val="BodyText"/>
        <w:spacing w:before="73" w:line="198" w:lineRule="exact"/>
        <w:ind w:left="100" w:right="5987"/>
        <w:rPr>
          <w:rFonts w:ascii="Arial"/>
        </w:rPr>
      </w:pPr>
      <w:r>
        <w:rPr>
          <w:rFonts w:ascii="Arial"/>
        </w:rPr>
        <w:t xml:space="preserve">Dr. </w:t>
      </w:r>
      <w:proofErr w:type="spellStart"/>
      <w:r>
        <w:rPr>
          <w:rFonts w:ascii="Arial"/>
        </w:rPr>
        <w:t>Martianto</w:t>
      </w:r>
      <w:proofErr w:type="spellEnd"/>
      <w:r>
        <w:rPr>
          <w:rFonts w:ascii="Arial"/>
        </w:rPr>
        <w:t xml:space="preserve"> D,</w:t>
      </w:r>
      <w:r w:rsidRPr="00916052">
        <w:t xml:space="preserve"> </w:t>
      </w:r>
      <w:r w:rsidRPr="00916052">
        <w:rPr>
          <w:rFonts w:ascii="Arial"/>
        </w:rPr>
        <w:t>IPB University</w:t>
      </w:r>
      <w:r>
        <w:rPr>
          <w:rFonts w:ascii="Arial"/>
        </w:rPr>
        <w:t xml:space="preserve">, </w:t>
      </w:r>
      <w:r w:rsidRPr="00916052">
        <w:rPr>
          <w:rFonts w:ascii="Arial"/>
        </w:rPr>
        <w:t>Indonesia</w:t>
      </w:r>
    </w:p>
    <w:p w:rsidR="00916052" w:rsidRDefault="00916052" w:rsidP="005973B9">
      <w:pPr>
        <w:pStyle w:val="BodyText"/>
        <w:spacing w:before="73" w:line="198" w:lineRule="exact"/>
        <w:ind w:left="100" w:right="5987"/>
        <w:rPr>
          <w:rFonts w:ascii="Arial"/>
        </w:rPr>
      </w:pPr>
      <w:r>
        <w:rPr>
          <w:rFonts w:ascii="Arial"/>
        </w:rPr>
        <w:t xml:space="preserve">Prof. Dr. </w:t>
      </w:r>
      <w:proofErr w:type="spellStart"/>
      <w:r>
        <w:rPr>
          <w:rFonts w:ascii="Arial"/>
        </w:rPr>
        <w:t>Sulaeman</w:t>
      </w:r>
      <w:proofErr w:type="spellEnd"/>
      <w:r>
        <w:rPr>
          <w:rFonts w:ascii="Arial"/>
        </w:rPr>
        <w:t xml:space="preserve"> A, </w:t>
      </w:r>
      <w:r w:rsidRPr="00916052">
        <w:rPr>
          <w:rFonts w:ascii="Arial"/>
        </w:rPr>
        <w:t>IPB University</w:t>
      </w:r>
      <w:r>
        <w:rPr>
          <w:rFonts w:ascii="Arial"/>
        </w:rPr>
        <w:t xml:space="preserve">, </w:t>
      </w:r>
      <w:r w:rsidRPr="00916052">
        <w:rPr>
          <w:rFonts w:ascii="Arial"/>
        </w:rPr>
        <w:t>Indonesia</w:t>
      </w:r>
    </w:p>
    <w:p w:rsidR="00916052" w:rsidRDefault="00916052" w:rsidP="005973B9">
      <w:pPr>
        <w:pStyle w:val="BodyText"/>
        <w:spacing w:before="73" w:line="198" w:lineRule="exact"/>
        <w:ind w:left="100" w:right="5987"/>
        <w:rPr>
          <w:rFonts w:ascii="Arial"/>
        </w:rPr>
      </w:pPr>
      <w:r>
        <w:rPr>
          <w:rFonts w:ascii="Arial"/>
        </w:rPr>
        <w:t xml:space="preserve">Prof. Dr. </w:t>
      </w:r>
      <w:proofErr w:type="spellStart"/>
      <w:r w:rsidRPr="00916052">
        <w:rPr>
          <w:rFonts w:ascii="Arial"/>
        </w:rPr>
        <w:t>Ta</w:t>
      </w:r>
      <w:r>
        <w:rPr>
          <w:rFonts w:ascii="Arial"/>
        </w:rPr>
        <w:t>n</w:t>
      </w:r>
      <w:r w:rsidRPr="00916052">
        <w:rPr>
          <w:rFonts w:ascii="Arial"/>
        </w:rPr>
        <w:t>ziha</w:t>
      </w:r>
      <w:proofErr w:type="spellEnd"/>
      <w:r w:rsidRPr="00916052">
        <w:rPr>
          <w:rFonts w:ascii="Arial"/>
        </w:rPr>
        <w:t xml:space="preserve"> I, IPB University</w:t>
      </w:r>
      <w:r>
        <w:rPr>
          <w:rFonts w:ascii="Arial"/>
        </w:rPr>
        <w:t xml:space="preserve">, </w:t>
      </w:r>
      <w:r w:rsidRPr="00916052">
        <w:rPr>
          <w:rFonts w:ascii="Arial"/>
        </w:rPr>
        <w:t>Indonesia</w:t>
      </w:r>
    </w:p>
    <w:p w:rsidR="005973B9" w:rsidRDefault="00916052" w:rsidP="005973B9">
      <w:pPr>
        <w:pStyle w:val="BodyText"/>
        <w:spacing w:before="73" w:line="198" w:lineRule="exact"/>
        <w:ind w:left="100" w:right="5987"/>
        <w:rPr>
          <w:rFonts w:ascii="Arial"/>
        </w:rPr>
      </w:pPr>
      <w:r>
        <w:rPr>
          <w:rFonts w:ascii="Arial"/>
        </w:rPr>
        <w:t xml:space="preserve">Dr. </w:t>
      </w:r>
      <w:proofErr w:type="spellStart"/>
      <w:proofErr w:type="gramStart"/>
      <w:r>
        <w:rPr>
          <w:rFonts w:ascii="Arial"/>
        </w:rPr>
        <w:t>Rimbawan</w:t>
      </w:r>
      <w:proofErr w:type="spellEnd"/>
      <w:r>
        <w:rPr>
          <w:rFonts w:ascii="Arial"/>
        </w:rPr>
        <w:t xml:space="preserve"> </w:t>
      </w:r>
      <w:r w:rsidR="005973B9">
        <w:rPr>
          <w:rFonts w:ascii="Arial"/>
        </w:rPr>
        <w:t>,</w:t>
      </w:r>
      <w:proofErr w:type="gramEnd"/>
      <w:r w:rsidR="005973B9">
        <w:rPr>
          <w:rFonts w:ascii="Arial"/>
        </w:rPr>
        <w:t xml:space="preserve"> </w:t>
      </w:r>
      <w:r w:rsidRPr="00916052">
        <w:rPr>
          <w:rFonts w:ascii="Arial"/>
        </w:rPr>
        <w:t>IPB University</w:t>
      </w:r>
      <w:r>
        <w:rPr>
          <w:rFonts w:ascii="Arial"/>
        </w:rPr>
        <w:t xml:space="preserve">, </w:t>
      </w:r>
      <w:r w:rsidRPr="00916052">
        <w:rPr>
          <w:rFonts w:ascii="Arial"/>
        </w:rPr>
        <w:t>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E86D04" w:rsidRPr="00E86D04" w:rsidRDefault="00916052" w:rsidP="00E86D04">
      <w:pPr>
        <w:pStyle w:val="Heading3"/>
        <w:spacing w:before="74"/>
        <w:rPr>
          <w:rFonts w:ascii="Tw Cen MT" w:eastAsia="Tw Cen MT" w:hAnsi="Tw Cen MT" w:cs="Tw Cen MT"/>
          <w:b w:val="0"/>
          <w:bCs w:val="0"/>
          <w:sz w:val="18"/>
          <w:szCs w:val="18"/>
          <w:lang w:val="id-ID"/>
        </w:rPr>
        <w:sectPr w:rsidR="00E86D04" w:rsidRPr="00E86D04" w:rsidSect="00E86D04">
          <w:type w:val="continuous"/>
          <w:pgSz w:w="11910" w:h="16840"/>
          <w:pgMar w:top="1740" w:right="600" w:bottom="840" w:left="620" w:header="720" w:footer="720" w:gutter="0"/>
          <w:cols w:space="138"/>
        </w:sectPr>
      </w:pPr>
      <w:r w:rsidRPr="00916052">
        <w:rPr>
          <w:rFonts w:ascii="Tw Cen MT" w:eastAsia="Tw Cen MT" w:hAnsi="Tw Cen MT" w:cs="Tw Cen MT"/>
          <w:b w:val="0"/>
          <w:bCs w:val="0"/>
          <w:sz w:val="18"/>
          <w:szCs w:val="18"/>
        </w:rPr>
        <w:t xml:space="preserve">The objective of this study was to analyze food habits and carbohydrate contribution intake from sago consumption in </w:t>
      </w:r>
      <w:proofErr w:type="spellStart"/>
      <w:r w:rsidRPr="00916052">
        <w:rPr>
          <w:rFonts w:ascii="Tw Cen MT" w:eastAsia="Tw Cen MT" w:hAnsi="Tw Cen MT" w:cs="Tw Cen MT"/>
          <w:b w:val="0"/>
          <w:bCs w:val="0"/>
          <w:sz w:val="18"/>
          <w:szCs w:val="18"/>
        </w:rPr>
        <w:t>Kepulauan</w:t>
      </w:r>
      <w:proofErr w:type="spellEnd"/>
      <w:r w:rsidRPr="00916052">
        <w:rPr>
          <w:rFonts w:ascii="Tw Cen MT" w:eastAsia="Tw Cen MT" w:hAnsi="Tw Cen MT" w:cs="Tw Cen MT"/>
          <w:b w:val="0"/>
          <w:bCs w:val="0"/>
          <w:sz w:val="18"/>
          <w:szCs w:val="18"/>
        </w:rPr>
        <w:t xml:space="preserve"> </w:t>
      </w:r>
      <w:proofErr w:type="spellStart"/>
      <w:r w:rsidRPr="00916052">
        <w:rPr>
          <w:rFonts w:ascii="Tw Cen MT" w:eastAsia="Tw Cen MT" w:hAnsi="Tw Cen MT" w:cs="Tw Cen MT"/>
          <w:b w:val="0"/>
          <w:bCs w:val="0"/>
          <w:sz w:val="18"/>
          <w:szCs w:val="18"/>
        </w:rPr>
        <w:t>Meranti</w:t>
      </w:r>
      <w:proofErr w:type="spellEnd"/>
      <w:r w:rsidRPr="00916052">
        <w:rPr>
          <w:rFonts w:ascii="Tw Cen MT" w:eastAsia="Tw Cen MT" w:hAnsi="Tw Cen MT" w:cs="Tw Cen MT"/>
          <w:b w:val="0"/>
          <w:bCs w:val="0"/>
          <w:sz w:val="18"/>
          <w:szCs w:val="18"/>
        </w:rPr>
        <w:t xml:space="preserve"> regency Riau Province. The study design was cross sectional study through interviews and filling out FFQ and food recall questionnaires, also measurement of body mass index from 181 subjects with inclusion criteria are sago consumption, aged 35-80 years, and undiagnosed with diabetes. The results showed that there were 71,16% participant have been consumed sago more than 10 years and consumed sago 1-6 times a week,  about 173,7±88,3 g/day. Subjects with normal body mass index (BMI) were more than 50%. There </w:t>
      </w:r>
      <w:proofErr w:type="gramStart"/>
      <w:r w:rsidRPr="00916052">
        <w:rPr>
          <w:rFonts w:ascii="Tw Cen MT" w:eastAsia="Tw Cen MT" w:hAnsi="Tw Cen MT" w:cs="Tw Cen MT"/>
          <w:b w:val="0"/>
          <w:bCs w:val="0"/>
          <w:sz w:val="18"/>
          <w:szCs w:val="18"/>
        </w:rPr>
        <w:t>were significant correlation</w:t>
      </w:r>
      <w:proofErr w:type="gramEnd"/>
      <w:r w:rsidRPr="00916052">
        <w:rPr>
          <w:rFonts w:ascii="Tw Cen MT" w:eastAsia="Tw Cen MT" w:hAnsi="Tw Cen MT" w:cs="Tw Cen MT"/>
          <w:b w:val="0"/>
          <w:bCs w:val="0"/>
          <w:sz w:val="18"/>
          <w:szCs w:val="18"/>
        </w:rPr>
        <w:t xml:space="preserve"> between energy and carbohydrate intake with BMI. </w:t>
      </w:r>
      <w:proofErr w:type="gramStart"/>
      <w:r w:rsidRPr="00916052">
        <w:rPr>
          <w:rFonts w:ascii="Tw Cen MT" w:eastAsia="Tw Cen MT" w:hAnsi="Tw Cen MT" w:cs="Tw Cen MT"/>
          <w:b w:val="0"/>
          <w:bCs w:val="0"/>
          <w:sz w:val="18"/>
          <w:szCs w:val="18"/>
        </w:rPr>
        <w:t>Frequency of sago consumption have</w:t>
      </w:r>
      <w:proofErr w:type="gramEnd"/>
      <w:r w:rsidRPr="00916052">
        <w:rPr>
          <w:rFonts w:ascii="Tw Cen MT" w:eastAsia="Tw Cen MT" w:hAnsi="Tw Cen MT" w:cs="Tw Cen MT"/>
          <w:b w:val="0"/>
          <w:bCs w:val="0"/>
          <w:sz w:val="18"/>
          <w:szCs w:val="18"/>
        </w:rPr>
        <w:t xml:space="preserve"> significant correlation with carbohydrate and fat intake, nor with sago consumption. The significant correlation between the carbohydrates contribution from sago to amount of sago consumption (g / day), frequency of sago consumption / month, the frequency of sago consumption in the last month, amount of total energy intake, carbohydrate intake and protein intake, with a value of p = 0.000 at the level of </w:t>
      </w:r>
      <w:r w:rsidRPr="00916052">
        <w:rPr>
          <w:rFonts w:eastAsia="Tw Cen MT"/>
          <w:b w:val="0"/>
          <w:bCs w:val="0"/>
          <w:sz w:val="18"/>
          <w:szCs w:val="18"/>
        </w:rPr>
        <w:t>α</w:t>
      </w:r>
      <w:r w:rsidRPr="00916052">
        <w:rPr>
          <w:rFonts w:ascii="Tw Cen MT" w:eastAsia="Tw Cen MT" w:hAnsi="Tw Cen MT" w:cs="Tw Cen MT"/>
          <w:b w:val="0"/>
          <w:bCs w:val="0"/>
          <w:sz w:val="18"/>
          <w:szCs w:val="18"/>
        </w:rPr>
        <w:t xml:space="preserve"> = 0.01. In conclusion, sago consumption minimal 1-6 times a week could be contribution to keep the BMI in normal range if consumed at</w:t>
      </w:r>
      <w:r w:rsidR="00E86D04">
        <w:rPr>
          <w:rFonts w:ascii="Tw Cen MT" w:eastAsia="Tw Cen MT" w:hAnsi="Tw Cen MT" w:cs="Tw Cen MT"/>
          <w:b w:val="0"/>
          <w:bCs w:val="0"/>
          <w:sz w:val="18"/>
          <w:szCs w:val="18"/>
        </w:rPr>
        <w:t xml:space="preserve"> the amount of 173</w:t>
      </w:r>
      <w:proofErr w:type="gramStart"/>
      <w:r w:rsidR="00E86D04">
        <w:rPr>
          <w:rFonts w:ascii="Tw Cen MT" w:eastAsia="Tw Cen MT" w:hAnsi="Tw Cen MT" w:cs="Tw Cen MT"/>
          <w:b w:val="0"/>
          <w:bCs w:val="0"/>
          <w:sz w:val="18"/>
          <w:szCs w:val="18"/>
        </w:rPr>
        <w:t>,7</w:t>
      </w:r>
      <w:proofErr w:type="gramEnd"/>
      <w:r w:rsidR="00E86D04">
        <w:rPr>
          <w:rFonts w:ascii="Tw Cen MT" w:eastAsia="Tw Cen MT" w:hAnsi="Tw Cen MT" w:cs="Tw Cen MT"/>
          <w:b w:val="0"/>
          <w:bCs w:val="0"/>
          <w:sz w:val="18"/>
          <w:szCs w:val="18"/>
        </w:rPr>
        <w:t>±88,3 g/day</w:t>
      </w:r>
      <w:r w:rsidR="00E86D04">
        <w:rPr>
          <w:rFonts w:ascii="Tw Cen MT" w:eastAsia="Tw Cen MT" w:hAnsi="Tw Cen MT" w:cs="Tw Cen MT"/>
          <w:b w:val="0"/>
          <w:bCs w:val="0"/>
          <w:sz w:val="18"/>
          <w:szCs w:val="18"/>
          <w:lang w:val="id-ID"/>
        </w:rPr>
        <w:t>.</w:t>
      </w:r>
    </w:p>
    <w:p w:rsidR="00AE3E37" w:rsidRPr="00E86D04" w:rsidRDefault="00AE3E37" w:rsidP="00E86D04">
      <w:pPr>
        <w:pStyle w:val="Heading3"/>
        <w:spacing w:before="74"/>
        <w:ind w:left="0"/>
        <w:rPr>
          <w:lang w:val="id-ID"/>
        </w:rPr>
        <w:sectPr w:rsidR="00AE3E37" w:rsidRPr="00E86D04">
          <w:type w:val="continuous"/>
          <w:pgSz w:w="11910" w:h="16840"/>
          <w:pgMar w:top="1740" w:right="600" w:bottom="840" w:left="620" w:header="720" w:footer="720" w:gutter="0"/>
          <w:cols w:num="2" w:space="720" w:equalWidth="0">
            <w:col w:w="5214" w:space="138"/>
            <w:col w:w="5338"/>
          </w:cols>
        </w:sectPr>
      </w:pPr>
    </w:p>
    <w:p w:rsidR="001D25AE" w:rsidRPr="00E86D04" w:rsidRDefault="001D25AE">
      <w:pPr>
        <w:pStyle w:val="BodyText"/>
        <w:rPr>
          <w:rFonts w:ascii="Calibri"/>
          <w:sz w:val="20"/>
          <w:lang w:val="id-ID"/>
        </w:rPr>
      </w:pPr>
    </w:p>
    <w:p w:rsidR="00AE3E37" w:rsidRPr="00D62425" w:rsidRDefault="001D25AE">
      <w:pPr>
        <w:pStyle w:val="BodyText"/>
        <w:rPr>
          <w:rFonts w:ascii="Calibri"/>
          <w:b/>
          <w:sz w:val="20"/>
        </w:rPr>
      </w:pPr>
      <w:r>
        <w:rPr>
          <w:rFonts w:ascii="Calibri"/>
          <w:b/>
          <w:sz w:val="20"/>
        </w:rPr>
        <w:t xml:space="preserve">           </w:t>
      </w:r>
      <w:r w:rsidR="00D62425"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id-ID" w:eastAsia="id-ID"/>
        </w:rPr>
        <mc:AlternateContent>
          <mc:Choice Requires="wpg">
            <w:drawing>
              <wp:inline distT="0" distB="0" distL="0" distR="0" wp14:anchorId="4C910E67" wp14:editId="73E2607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D25AE" w:rsidRDefault="001D25AE" w:rsidP="00404E5B">
      <w:pPr>
        <w:spacing w:before="92"/>
        <w:ind w:right="4234"/>
        <w:rPr>
          <w:noProof/>
        </w:rPr>
      </w:pPr>
      <w:r>
        <w:rPr>
          <w:noProof/>
          <w:lang w:val="id-ID" w:eastAsia="id-ID"/>
        </w:rPr>
        <w:drawing>
          <wp:anchor distT="0" distB="0" distL="114300" distR="114300" simplePos="0" relativeHeight="251658240" behindDoc="1" locked="0" layoutInCell="1" allowOverlap="1" wp14:anchorId="138F3967" wp14:editId="7899E348">
            <wp:simplePos x="0" y="0"/>
            <wp:positionH relativeFrom="column">
              <wp:posOffset>292735</wp:posOffset>
            </wp:positionH>
            <wp:positionV relativeFrom="paragraph">
              <wp:posOffset>15875</wp:posOffset>
            </wp:positionV>
            <wp:extent cx="597535" cy="533400"/>
            <wp:effectExtent l="0" t="0" r="0" b="0"/>
            <wp:wrapTight wrapText="bothSides">
              <wp:wrapPolygon edited="0">
                <wp:start x="0" y="0"/>
                <wp:lineTo x="0" y="20829"/>
                <wp:lineTo x="20659" y="20829"/>
                <wp:lineTo x="20659" y="0"/>
                <wp:lineTo x="0" y="0"/>
              </wp:wrapPolygon>
            </wp:wrapTight>
            <wp:docPr id="2" name="Picture 2" descr="F:\Foto Wisuda\IMG_0004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to Wisuda\IMG_0004d (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183" t="10454" r="22395" b="57750"/>
                    <a:stretch/>
                  </pic:blipFill>
                  <pic:spPr bwMode="auto">
                    <a:xfrm>
                      <a:off x="0" y="0"/>
                      <a:ext cx="597535" cy="53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p>
    <w:p w:rsidR="001D25AE" w:rsidRDefault="001D25AE" w:rsidP="00404E5B">
      <w:pPr>
        <w:spacing w:before="92"/>
        <w:ind w:right="4234"/>
        <w:rPr>
          <w:noProof/>
        </w:rPr>
      </w:pPr>
    </w:p>
    <w:p w:rsidR="001D25AE" w:rsidRDefault="001D25AE" w:rsidP="001D25AE">
      <w:pPr>
        <w:spacing w:before="92"/>
        <w:ind w:right="4234"/>
        <w:rPr>
          <w:noProof/>
        </w:rPr>
      </w:pPr>
    </w:p>
    <w:p w:rsidR="001D25AE" w:rsidRPr="001D25AE" w:rsidRDefault="00A9710C" w:rsidP="001D25AE">
      <w:pPr>
        <w:spacing w:before="92"/>
        <w:ind w:left="2160" w:right="4234" w:firstLine="720"/>
        <w:jc w:val="center"/>
        <w:rPr>
          <w:rFonts w:ascii="Arial"/>
        </w:rPr>
      </w:pPr>
      <w:r>
        <w:rPr>
          <w:rFonts w:ascii="Arial"/>
          <w:color w:val="BF5A14"/>
        </w:rPr>
        <w:t>Biography</w:t>
      </w:r>
      <w:r w:rsidR="00404E5B">
        <w:rPr>
          <w:rFonts w:ascii="Arial"/>
          <w:color w:val="BF5A14"/>
        </w:rPr>
        <w:t xml:space="preserve"> </w:t>
      </w:r>
    </w:p>
    <w:p w:rsidR="001D25AE" w:rsidRDefault="00916052" w:rsidP="00916052">
      <w:pPr>
        <w:spacing w:before="62"/>
        <w:ind w:right="70"/>
        <w:jc w:val="both"/>
        <w:rPr>
          <w:rFonts w:ascii="Arial"/>
          <w:sz w:val="14"/>
        </w:rPr>
      </w:pPr>
      <w:proofErr w:type="spellStart"/>
      <w:r w:rsidRPr="00916052">
        <w:rPr>
          <w:rFonts w:ascii="Arial"/>
          <w:sz w:val="14"/>
        </w:rPr>
        <w:t>Dr</w:t>
      </w:r>
      <w:proofErr w:type="spellEnd"/>
      <w:r w:rsidRPr="00916052">
        <w:rPr>
          <w:rFonts w:ascii="Arial"/>
          <w:sz w:val="14"/>
        </w:rPr>
        <w:t xml:space="preserve"> </w:t>
      </w:r>
      <w:proofErr w:type="spellStart"/>
      <w:r w:rsidRPr="00916052">
        <w:rPr>
          <w:rFonts w:ascii="Arial"/>
          <w:sz w:val="14"/>
        </w:rPr>
        <w:t>Syartiwidya</w:t>
      </w:r>
      <w:proofErr w:type="spellEnd"/>
      <w:r w:rsidRPr="00916052">
        <w:rPr>
          <w:rFonts w:ascii="Arial"/>
          <w:sz w:val="14"/>
        </w:rPr>
        <w:t xml:space="preserve"> has expertise in the evaluation of health conditions in the community, especially for non-communicable diseases namely diabetes. He believes that diabetes can be controlled or prevented from becoming a complication of other diseases by regulating eating patterns, especially food that is at r</w:t>
      </w:r>
      <w:r w:rsidR="001D25AE">
        <w:rPr>
          <w:rFonts w:ascii="Arial"/>
          <w:sz w:val="14"/>
        </w:rPr>
        <w:t>isk of causing the disease. She</w:t>
      </w:r>
      <w:r w:rsidRPr="00916052">
        <w:rPr>
          <w:rFonts w:ascii="Arial"/>
          <w:sz w:val="14"/>
        </w:rPr>
        <w:t xml:space="preserve"> is very concentrated in the development of </w:t>
      </w:r>
      <w:proofErr w:type="spellStart"/>
      <w:r w:rsidRPr="00916052">
        <w:rPr>
          <w:rFonts w:ascii="Arial"/>
          <w:sz w:val="14"/>
        </w:rPr>
        <w:t>liocal</w:t>
      </w:r>
      <w:proofErr w:type="spellEnd"/>
      <w:r w:rsidRPr="00916052">
        <w:rPr>
          <w:rFonts w:ascii="Arial"/>
          <w:sz w:val="14"/>
        </w:rPr>
        <w:t xml:space="preserve"> food in his area, namely sago. This is evidenced by the results of his research related to sago and its impact on health.</w:t>
      </w:r>
    </w:p>
    <w:p w:rsidR="001D25AE" w:rsidRDefault="001D25AE" w:rsidP="00916052">
      <w:pPr>
        <w:spacing w:before="62"/>
        <w:ind w:right="70"/>
        <w:jc w:val="both"/>
        <w:rPr>
          <w:rFonts w:ascii="Arial"/>
          <w:sz w:val="14"/>
        </w:rPr>
      </w:pPr>
    </w:p>
    <w:p w:rsidR="00AE3E37" w:rsidRDefault="00A9710C" w:rsidP="001D25AE">
      <w:pPr>
        <w:spacing w:before="62"/>
        <w:ind w:right="70"/>
        <w:jc w:val="center"/>
        <w:rPr>
          <w:rFonts w:ascii="Arial"/>
          <w:sz w:val="14"/>
        </w:rPr>
      </w:pPr>
      <w:r>
        <w:rPr>
          <w:rFonts w:ascii="Arial"/>
          <w:sz w:val="14"/>
        </w:rPr>
        <w:t xml:space="preserve">Email: </w:t>
      </w:r>
      <w:hyperlink r:id="rId12" w:history="1">
        <w:r w:rsidR="001D25AE" w:rsidRPr="000A06D7">
          <w:rPr>
            <w:rStyle w:val="Hyperlink"/>
            <w:rFonts w:ascii="Arial"/>
            <w:sz w:val="14"/>
          </w:rPr>
          <w:t>widyaipbgma2015@gmail.com</w:t>
        </w:r>
      </w:hyperlink>
    </w:p>
    <w:p w:rsidR="00AE3E37" w:rsidRDefault="00292ED9">
      <w:pPr>
        <w:pStyle w:val="BodyText"/>
        <w:spacing w:before="2"/>
        <w:rPr>
          <w:rFonts w:ascii="Arial"/>
          <w:sz w:val="19"/>
        </w:rPr>
      </w:pPr>
      <w:r>
        <w:rPr>
          <w:noProof/>
          <w:lang w:val="id-ID" w:eastAsia="id-I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1D25AE">
      <w:pPr>
        <w:spacing w:before="39"/>
        <w:rPr>
          <w:rFonts w:ascii="Minion Pro"/>
          <w:b/>
          <w:sz w:val="20"/>
        </w:rPr>
      </w:pPr>
      <w:r w:rsidRPr="00B21A57">
        <w:rPr>
          <w:rFonts w:ascii="Minion Pro"/>
          <w:b/>
          <w:sz w:val="20"/>
        </w:rPr>
        <w:t>Notes/Comments:</w:t>
      </w:r>
    </w:p>
    <w:p w:rsidR="00AE3E37" w:rsidRPr="001D25AE" w:rsidRDefault="001D25AE">
      <w:pPr>
        <w:rPr>
          <w:rFonts w:ascii="Arial" w:hAnsi="Arial" w:cs="Arial"/>
          <w:sz w:val="20"/>
          <w:szCs w:val="20"/>
        </w:rPr>
        <w:sectPr w:rsidR="00AE3E37" w:rsidRPr="001D25AE">
          <w:type w:val="continuous"/>
          <w:pgSz w:w="11910" w:h="16840"/>
          <w:pgMar w:top="1740" w:right="600" w:bottom="840" w:left="620" w:header="720" w:footer="720" w:gutter="0"/>
          <w:cols w:space="720"/>
        </w:sectPr>
      </w:pPr>
      <w:r w:rsidRPr="001D25AE">
        <w:rPr>
          <w:rFonts w:ascii="Arial" w:hAnsi="Arial" w:cs="Arial"/>
          <w:sz w:val="20"/>
          <w:szCs w:val="20"/>
        </w:rPr>
        <w:t>Hopefully the results of this study will be useful for many people</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25AE"/>
    <w:rsid w:val="001E763C"/>
    <w:rsid w:val="00292ED9"/>
    <w:rsid w:val="00307F4F"/>
    <w:rsid w:val="00314AFB"/>
    <w:rsid w:val="003B76D9"/>
    <w:rsid w:val="003E42F9"/>
    <w:rsid w:val="00404E5B"/>
    <w:rsid w:val="00414F7B"/>
    <w:rsid w:val="004355DC"/>
    <w:rsid w:val="004749B4"/>
    <w:rsid w:val="00494130"/>
    <w:rsid w:val="004F3523"/>
    <w:rsid w:val="005973B9"/>
    <w:rsid w:val="005B3A56"/>
    <w:rsid w:val="006060CE"/>
    <w:rsid w:val="0063497F"/>
    <w:rsid w:val="00634F34"/>
    <w:rsid w:val="0078738A"/>
    <w:rsid w:val="00873DF0"/>
    <w:rsid w:val="008756E6"/>
    <w:rsid w:val="00916052"/>
    <w:rsid w:val="009B2D44"/>
    <w:rsid w:val="009E034B"/>
    <w:rsid w:val="00A07E82"/>
    <w:rsid w:val="00A9710C"/>
    <w:rsid w:val="00AE3E37"/>
    <w:rsid w:val="00B21A57"/>
    <w:rsid w:val="00C33602"/>
    <w:rsid w:val="00CB3929"/>
    <w:rsid w:val="00CD6F55"/>
    <w:rsid w:val="00D62425"/>
    <w:rsid w:val="00DE3104"/>
    <w:rsid w:val="00E32765"/>
    <w:rsid w:val="00E86D04"/>
    <w:rsid w:val="00EC1A6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widyaipbgma201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28855-F2C8-4A7B-B286-CDF1F3F8E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2019-12-09T02:47:00Z</dcterms:created>
  <dcterms:modified xsi:type="dcterms:W3CDTF">2019-12-09T02:50:00Z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