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C66" w:rsidRDefault="007B269C" w:rsidP="007B269C">
      <w:pPr>
        <w:spacing w:after="0" w:line="48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nurses' perception of self-efficacy in performing CPR simulation in hospital setting.  </w:t>
      </w:r>
    </w:p>
    <w:p w:rsidR="00902BCD" w:rsidRDefault="00B709CB" w:rsidP="00522C66">
      <w:pPr>
        <w:spacing w:after="0" w:line="480" w:lineRule="auto"/>
        <w:jc w:val="right"/>
        <w:rPr>
          <w:rFonts w:ascii="Times New Roman" w:hAnsi="Times New Roman" w:cs="Times New Roman" w:hint="cs"/>
          <w:sz w:val="24"/>
          <w:szCs w:val="24"/>
          <w:rtl/>
        </w:rPr>
      </w:pPr>
      <w:r w:rsidRPr="00B709CB">
        <w:rPr>
          <w:rFonts w:ascii="Times New Roman" w:hAnsi="Times New Roman" w:cs="Times New Roman"/>
          <w:sz w:val="24"/>
          <w:szCs w:val="24"/>
        </w:rPr>
        <w:t xml:space="preserve">The main cause of death among the population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709CB">
        <w:rPr>
          <w:rFonts w:ascii="Times New Roman" w:hAnsi="Times New Roman" w:cs="Times New Roman"/>
          <w:sz w:val="24"/>
          <w:szCs w:val="24"/>
        </w:rPr>
        <w:t>ver 40</w:t>
      </w:r>
      <w:r>
        <w:rPr>
          <w:rFonts w:ascii="Times New Roman" w:hAnsi="Times New Roman" w:cs="Times New Roman"/>
          <w:sz w:val="24"/>
          <w:szCs w:val="24"/>
        </w:rPr>
        <w:t xml:space="preserve"> years </w:t>
      </w:r>
      <w:r w:rsidR="00902BCD">
        <w:rPr>
          <w:rFonts w:ascii="Times New Roman" w:hAnsi="Times New Roman" w:cs="Times New Roman"/>
          <w:sz w:val="24"/>
          <w:szCs w:val="24"/>
        </w:rPr>
        <w:t>old</w:t>
      </w:r>
      <w:r w:rsidRPr="00B709CB">
        <w:rPr>
          <w:rFonts w:ascii="Times New Roman" w:hAnsi="Times New Roman" w:cs="Times New Roman"/>
          <w:sz w:val="24"/>
          <w:szCs w:val="24"/>
        </w:rPr>
        <w:t xml:space="preserve"> is fatal arrhy</w:t>
      </w:r>
      <w:r w:rsidR="00902BCD">
        <w:rPr>
          <w:rFonts w:ascii="Times New Roman" w:hAnsi="Times New Roman" w:cs="Times New Roman"/>
          <w:sz w:val="24"/>
          <w:szCs w:val="24"/>
        </w:rPr>
        <w:t>thmia and sudden cardiac arrest.</w:t>
      </w:r>
      <w:r w:rsidR="00D9626B">
        <w:rPr>
          <w:rFonts w:ascii="Times New Roman" w:hAnsi="Times New Roman" w:cs="Times New Roman"/>
          <w:sz w:val="24"/>
          <w:szCs w:val="24"/>
        </w:rPr>
        <w:t xml:space="preserve"> Improving nurses'</w:t>
      </w:r>
      <w:r w:rsidR="00FF56B9">
        <w:rPr>
          <w:rFonts w:ascii="Times New Roman" w:hAnsi="Times New Roman" w:cs="Times New Roman"/>
          <w:sz w:val="24"/>
          <w:szCs w:val="24"/>
        </w:rPr>
        <w:t xml:space="preserve"> practice by CPR simulation and sense of self- efficacy may be a critical element in translating knowledge and resuscitation skills into effective action during critical situation. Therefore, the aim of this study was identify nurses' perception of self-efficacy in performing CPR simulation</w:t>
      </w:r>
      <w:r w:rsidR="003B4CD6">
        <w:rPr>
          <w:rFonts w:ascii="Times New Roman" w:hAnsi="Times New Roman" w:cs="Times New Roman"/>
          <w:sz w:val="24"/>
          <w:szCs w:val="24"/>
        </w:rPr>
        <w:t xml:space="preserve"> in Hillel </w:t>
      </w:r>
      <w:proofErr w:type="spellStart"/>
      <w:r w:rsidR="003B4CD6">
        <w:rPr>
          <w:rFonts w:ascii="Times New Roman" w:hAnsi="Times New Roman" w:cs="Times New Roman"/>
          <w:sz w:val="24"/>
          <w:szCs w:val="24"/>
        </w:rPr>
        <w:t>Yaffe</w:t>
      </w:r>
      <w:proofErr w:type="spellEnd"/>
      <w:r w:rsidR="003B4CD6">
        <w:rPr>
          <w:rFonts w:ascii="Times New Roman" w:hAnsi="Times New Roman" w:cs="Times New Roman"/>
          <w:sz w:val="24"/>
          <w:szCs w:val="24"/>
        </w:rPr>
        <w:t xml:space="preserve"> Medical Center. The sample </w:t>
      </w:r>
      <w:r w:rsidR="00902BCD">
        <w:rPr>
          <w:rFonts w:ascii="Times New Roman" w:hAnsi="Times New Roman" w:cs="Times New Roman"/>
          <w:sz w:val="24"/>
          <w:szCs w:val="24"/>
        </w:rPr>
        <w:t>consisted of 360 Registered</w:t>
      </w:r>
      <w:r w:rsidR="003B4CD6" w:rsidRPr="003B4CD6">
        <w:rPr>
          <w:rFonts w:ascii="Times New Roman" w:hAnsi="Times New Roman" w:cs="Times New Roman"/>
          <w:sz w:val="24"/>
          <w:szCs w:val="24"/>
        </w:rPr>
        <w:t xml:space="preserve"> Nurse</w:t>
      </w:r>
      <w:r w:rsidR="003B4CD6">
        <w:rPr>
          <w:rFonts w:ascii="Times New Roman" w:hAnsi="Times New Roman" w:cs="Times New Roman"/>
          <w:sz w:val="24"/>
          <w:szCs w:val="24"/>
        </w:rPr>
        <w:t>s</w:t>
      </w:r>
      <w:r w:rsidR="00902BCD">
        <w:rPr>
          <w:rFonts w:ascii="Times New Roman" w:hAnsi="Times New Roman" w:cs="Times New Roman"/>
          <w:sz w:val="24"/>
          <w:szCs w:val="24"/>
        </w:rPr>
        <w:t xml:space="preserve"> who were working in General, Surgical departments, Intensive Care Units, Emergency Rooms and Maternal Division. The survey included the 17-item Resuscitation Self-Efficacy Scale for Nurses with 4 component structure termed</w:t>
      </w:r>
      <w:r w:rsidR="00902BCD" w:rsidRPr="00902BCD">
        <w:rPr>
          <w:rFonts w:ascii="Times New Roman" w:hAnsi="Times New Roman" w:cs="Times New Roman"/>
          <w:sz w:val="24"/>
          <w:szCs w:val="24"/>
        </w:rPr>
        <w:t xml:space="preserve"> 'Recognition', 'Debriefing and recording', 'Responding and rescuing', and 'Reporting'</w:t>
      </w:r>
      <w:r w:rsidR="00902BCD">
        <w:rPr>
          <w:rFonts w:ascii="Times New Roman" w:hAnsi="Times New Roman" w:cs="Times New Roman"/>
          <w:sz w:val="24"/>
          <w:szCs w:val="24"/>
        </w:rPr>
        <w:t xml:space="preserve"> (RSES)</w:t>
      </w:r>
      <w:r w:rsidR="00902BCD" w:rsidRPr="00902B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02BCD">
        <w:rPr>
          <w:rFonts w:ascii="Times New Roman" w:hAnsi="Times New Roman" w:cs="Times New Roman"/>
          <w:sz w:val="24"/>
          <w:szCs w:val="24"/>
        </w:rPr>
        <w:t>(</w:t>
      </w:r>
      <w:r w:rsidR="00902BCD" w:rsidRPr="00902BCD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902BCD" w:rsidRPr="00902BCD">
        <w:rPr>
          <w:rFonts w:ascii="Times New Roman" w:hAnsi="Times New Roman" w:cs="Times New Roman"/>
          <w:sz w:val="24"/>
          <w:szCs w:val="24"/>
        </w:rPr>
        <w:t>Roh</w:t>
      </w:r>
      <w:proofErr w:type="spellEnd"/>
      <w:proofErr w:type="gramEnd"/>
      <w:r w:rsidR="00902B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2BCD" w:rsidRPr="00902BCD">
        <w:rPr>
          <w:rFonts w:ascii="Times New Roman" w:hAnsi="Times New Roman" w:cs="Times New Roman"/>
          <w:sz w:val="24"/>
          <w:szCs w:val="24"/>
        </w:rPr>
        <w:t>Issenberg</w:t>
      </w:r>
      <w:proofErr w:type="spellEnd"/>
      <w:r w:rsidR="00902BCD">
        <w:rPr>
          <w:rFonts w:ascii="Times New Roman" w:hAnsi="Times New Roman" w:cs="Times New Roman"/>
          <w:sz w:val="24"/>
          <w:szCs w:val="24"/>
        </w:rPr>
        <w:t xml:space="preserve">, </w:t>
      </w:r>
      <w:r w:rsidR="00902BCD" w:rsidRPr="00902BCD">
        <w:rPr>
          <w:rFonts w:ascii="Times New Roman" w:hAnsi="Times New Roman" w:cs="Times New Roman"/>
          <w:sz w:val="24"/>
          <w:szCs w:val="24"/>
        </w:rPr>
        <w:t>Chung,</w:t>
      </w:r>
      <w:r w:rsidR="00902BCD">
        <w:rPr>
          <w:rFonts w:ascii="Times New Roman" w:hAnsi="Times New Roman" w:cs="Times New Roman"/>
          <w:sz w:val="24"/>
          <w:szCs w:val="24"/>
        </w:rPr>
        <w:t xml:space="preserve">, &amp; </w:t>
      </w:r>
      <w:r w:rsidR="00902BCD" w:rsidRPr="00902BCD">
        <w:rPr>
          <w:rFonts w:ascii="Times New Roman" w:hAnsi="Times New Roman" w:cs="Times New Roman"/>
          <w:sz w:val="24"/>
          <w:szCs w:val="24"/>
        </w:rPr>
        <w:t>Kim</w:t>
      </w:r>
      <w:r w:rsidR="00902BCD">
        <w:rPr>
          <w:rFonts w:ascii="Times New Roman" w:hAnsi="Times New Roman" w:cs="Times New Roman"/>
          <w:sz w:val="24"/>
          <w:szCs w:val="24"/>
        </w:rPr>
        <w:t xml:space="preserve">, 2012). A logistic regression model tested the hypothesis that explains the difference of </w:t>
      </w:r>
      <w:r w:rsidR="00902BCD" w:rsidRPr="00902BCD">
        <w:rPr>
          <w:rFonts w:ascii="Times New Roman" w:hAnsi="Times New Roman" w:cs="Times New Roman"/>
          <w:sz w:val="24"/>
          <w:szCs w:val="24"/>
        </w:rPr>
        <w:t>nurses'</w:t>
      </w:r>
      <w:r w:rsidR="00902BCD">
        <w:rPr>
          <w:rFonts w:ascii="Times New Roman" w:hAnsi="Times New Roman" w:cs="Times New Roman"/>
          <w:sz w:val="24"/>
          <w:szCs w:val="24"/>
        </w:rPr>
        <w:t xml:space="preserve"> perception of self-efficacy in performing CPR simulation in various departments. A total of 309 (85%) completed, usable surveys were returned. Pearson's correlation demonstrated modest but statistically significant association between education, p</w:t>
      </w:r>
      <w:r w:rsidR="00902BCD" w:rsidRPr="00902BCD">
        <w:rPr>
          <w:rFonts w:ascii="Times New Roman" w:hAnsi="Times New Roman" w:cs="Times New Roman"/>
          <w:sz w:val="24"/>
          <w:szCs w:val="24"/>
        </w:rPr>
        <w:t>rofessional experience</w:t>
      </w:r>
      <w:r w:rsidR="00902BCD">
        <w:rPr>
          <w:rFonts w:ascii="Times New Roman" w:hAnsi="Times New Roman" w:cs="Times New Roman"/>
          <w:sz w:val="24"/>
          <w:szCs w:val="24"/>
        </w:rPr>
        <w:t>,</w:t>
      </w:r>
      <w:r w:rsidR="00902BCD" w:rsidRPr="00902BCD">
        <w:t xml:space="preserve"> </w:t>
      </w:r>
      <w:r w:rsidR="00902BCD">
        <w:rPr>
          <w:rFonts w:ascii="Times New Roman" w:hAnsi="Times New Roman" w:cs="Times New Roman"/>
          <w:sz w:val="24"/>
          <w:szCs w:val="24"/>
        </w:rPr>
        <w:t>s</w:t>
      </w:r>
      <w:r w:rsidR="00902BCD" w:rsidRPr="00902BCD">
        <w:rPr>
          <w:rFonts w:ascii="Times New Roman" w:hAnsi="Times New Roman" w:cs="Times New Roman"/>
          <w:sz w:val="24"/>
          <w:szCs w:val="24"/>
        </w:rPr>
        <w:t xml:space="preserve">cope of </w:t>
      </w:r>
      <w:r w:rsidR="00902BCD">
        <w:rPr>
          <w:rFonts w:ascii="Times New Roman" w:hAnsi="Times New Roman" w:cs="Times New Roman"/>
          <w:sz w:val="24"/>
          <w:szCs w:val="24"/>
        </w:rPr>
        <w:t>p</w:t>
      </w:r>
      <w:r w:rsidR="00902BCD" w:rsidRPr="00902BCD">
        <w:rPr>
          <w:rFonts w:ascii="Times New Roman" w:hAnsi="Times New Roman" w:cs="Times New Roman"/>
          <w:sz w:val="24"/>
          <w:szCs w:val="24"/>
        </w:rPr>
        <w:t>osition</w:t>
      </w:r>
      <w:r w:rsidR="00902BCD">
        <w:rPr>
          <w:rFonts w:ascii="Times New Roman" w:hAnsi="Times New Roman" w:cs="Times New Roman"/>
          <w:sz w:val="24"/>
          <w:szCs w:val="24"/>
        </w:rPr>
        <w:t>, and moderate statistically significant association between various medical d</w:t>
      </w:r>
      <w:r w:rsidR="00902BCD" w:rsidRPr="00902BCD">
        <w:rPr>
          <w:rFonts w:ascii="Times New Roman" w:hAnsi="Times New Roman" w:cs="Times New Roman"/>
          <w:sz w:val="24"/>
          <w:szCs w:val="24"/>
        </w:rPr>
        <w:t>epartment</w:t>
      </w:r>
      <w:r w:rsidR="00902BCD">
        <w:rPr>
          <w:rFonts w:ascii="Times New Roman" w:hAnsi="Times New Roman" w:cs="Times New Roman"/>
          <w:sz w:val="24"/>
          <w:szCs w:val="24"/>
        </w:rPr>
        <w:t>s</w:t>
      </w:r>
      <w:r w:rsidR="00902BCD" w:rsidRPr="00902BCD">
        <w:rPr>
          <w:rFonts w:ascii="Times New Roman" w:hAnsi="Times New Roman" w:cs="Times New Roman"/>
          <w:sz w:val="24"/>
          <w:szCs w:val="24"/>
        </w:rPr>
        <w:t xml:space="preserve"> </w:t>
      </w:r>
      <w:r w:rsidR="00902BCD">
        <w:rPr>
          <w:rFonts w:ascii="Times New Roman" w:hAnsi="Times New Roman" w:cs="Times New Roman"/>
          <w:sz w:val="24"/>
          <w:szCs w:val="24"/>
        </w:rPr>
        <w:t xml:space="preserve">and 4- component structure of the RSES. These findings </w:t>
      </w:r>
      <w:r w:rsidR="00902BCD" w:rsidRPr="004C1C57">
        <w:rPr>
          <w:rFonts w:ascii="Times New Roman" w:eastAsia="Times New Roman" w:hAnsi="Times New Roman" w:cs="Times New Roman"/>
          <w:color w:val="000000"/>
          <w:sz w:val="24"/>
          <w:szCs w:val="24"/>
        </w:rPr>
        <w:t>indicate</w:t>
      </w:r>
      <w:r w:rsidR="00902BCD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902BCD" w:rsidRPr="004C1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</w:t>
      </w:r>
      <w:r w:rsidR="00902BCD">
        <w:rPr>
          <w:rFonts w:ascii="Times New Roman" w:hAnsi="Times New Roman" w:cs="Times New Roman"/>
          <w:sz w:val="24"/>
          <w:szCs w:val="24"/>
        </w:rPr>
        <w:t xml:space="preserve"> RSES</w:t>
      </w:r>
      <w:r w:rsidR="00902BCD" w:rsidRPr="00902BCD">
        <w:rPr>
          <w:rFonts w:ascii="Times New Roman" w:hAnsi="Times New Roman" w:cs="Times New Roman"/>
          <w:sz w:val="24"/>
          <w:szCs w:val="24"/>
        </w:rPr>
        <w:t> assessment of current practice, promote the implementation of educational interventions</w:t>
      </w:r>
      <w:r w:rsidR="00902BCD">
        <w:rPr>
          <w:rFonts w:ascii="Times New Roman" w:hAnsi="Times New Roman" w:cs="Times New Roman"/>
          <w:sz w:val="24"/>
          <w:szCs w:val="24"/>
        </w:rPr>
        <w:t xml:space="preserve"> by CPR simulation</w:t>
      </w:r>
      <w:r w:rsidR="00902BCD" w:rsidRPr="00902BCD">
        <w:rPr>
          <w:rFonts w:ascii="Times New Roman" w:hAnsi="Times New Roman" w:cs="Times New Roman"/>
          <w:sz w:val="24"/>
          <w:szCs w:val="24"/>
        </w:rPr>
        <w:t xml:space="preserve"> that improve self-efficacy for nurses, and eventually contribute to the improvement of patient care</w:t>
      </w:r>
      <w:r w:rsidR="00902B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2BCD" w:rsidRDefault="00902BCD" w:rsidP="00902BCD">
      <w:pPr>
        <w:spacing w:line="480" w:lineRule="auto"/>
        <w:rPr>
          <w:rFonts w:ascii="Times New Roman" w:hAnsi="Times New Roman" w:cs="Times New Roman" w:hint="cs"/>
          <w:sz w:val="24"/>
          <w:szCs w:val="24"/>
        </w:rPr>
      </w:pPr>
    </w:p>
    <w:p w:rsidR="00902BCD" w:rsidRDefault="00902BCD" w:rsidP="00902BCD">
      <w:pPr>
        <w:spacing w:line="480" w:lineRule="auto"/>
        <w:jc w:val="right"/>
        <w:rPr>
          <w:rFonts w:ascii="Times New Roman" w:hAnsi="Times New Roman" w:cs="Times New Roman" w:hint="cs"/>
          <w:sz w:val="24"/>
          <w:szCs w:val="24"/>
          <w:rtl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F56B9" w:rsidRDefault="00902BCD" w:rsidP="00902BCD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B4CD6" w:rsidRDefault="003B4CD6" w:rsidP="003B4CD6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09CB" w:rsidRPr="00B709CB" w:rsidRDefault="00B709CB" w:rsidP="00B709CB">
      <w:pPr>
        <w:jc w:val="center"/>
        <w:rPr>
          <w:rtl/>
        </w:rPr>
      </w:pPr>
    </w:p>
    <w:p w:rsidR="00B709CB" w:rsidRDefault="00B709CB" w:rsidP="00B709CB">
      <w:pPr>
        <w:jc w:val="right"/>
      </w:pPr>
    </w:p>
    <w:p w:rsidR="00B709CB" w:rsidRDefault="00B709CB" w:rsidP="00B709CB">
      <w:pPr>
        <w:jc w:val="right"/>
      </w:pPr>
      <w:r>
        <w:rPr>
          <w:rFonts w:cs="Arial"/>
          <w:rtl/>
        </w:rPr>
        <w:t>,</w:t>
      </w:r>
    </w:p>
    <w:p w:rsidR="00516FFA" w:rsidRDefault="00B709CB" w:rsidP="00B709CB">
      <w:pPr>
        <w:jc w:val="right"/>
      </w:pPr>
      <w:r>
        <w:rPr>
          <w:rFonts w:cs="Arial"/>
          <w:rtl/>
        </w:rPr>
        <w:t>.</w:t>
      </w:r>
    </w:p>
    <w:sectPr w:rsidR="00516FFA" w:rsidSect="0007307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709CB"/>
    <w:rsid w:val="00073078"/>
    <w:rsid w:val="001112C4"/>
    <w:rsid w:val="00147F82"/>
    <w:rsid w:val="00213C5C"/>
    <w:rsid w:val="003B4CD6"/>
    <w:rsid w:val="00516FFA"/>
    <w:rsid w:val="00522C66"/>
    <w:rsid w:val="005B783A"/>
    <w:rsid w:val="007B269C"/>
    <w:rsid w:val="008D41CE"/>
    <w:rsid w:val="00902BCD"/>
    <w:rsid w:val="00B709CB"/>
    <w:rsid w:val="00D9626B"/>
    <w:rsid w:val="00EB3CB8"/>
    <w:rsid w:val="00FF5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FF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285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HillelYaffe Medical Center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</dc:creator>
  <cp:lastModifiedBy>tamar</cp:lastModifiedBy>
  <cp:revision>4</cp:revision>
  <dcterms:created xsi:type="dcterms:W3CDTF">2018-05-17T08:26:00Z</dcterms:created>
  <dcterms:modified xsi:type="dcterms:W3CDTF">2018-05-17T08:41:00Z</dcterms:modified>
</cp:coreProperties>
</file>