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209" w:rsidRPr="00360205" w:rsidRDefault="000C2209" w:rsidP="000C2209">
      <w:pPr>
        <w:jc w:val="center"/>
        <w:rPr>
          <w:rFonts w:asciiTheme="majorBidi" w:hAnsiTheme="majorBidi" w:cstheme="majorBidi"/>
          <w:b/>
          <w:bCs/>
          <w:sz w:val="32"/>
          <w:szCs w:val="32"/>
        </w:rPr>
      </w:pPr>
      <w:proofErr w:type="spellStart"/>
      <w:r w:rsidRPr="00360205">
        <w:rPr>
          <w:rFonts w:asciiTheme="majorBidi" w:hAnsiTheme="majorBidi" w:cstheme="majorBidi"/>
          <w:b/>
          <w:bCs/>
          <w:sz w:val="32"/>
          <w:szCs w:val="32"/>
        </w:rPr>
        <w:t>Guilan</w:t>
      </w:r>
      <w:proofErr w:type="spellEnd"/>
      <w:r w:rsidRPr="00360205">
        <w:rPr>
          <w:rFonts w:asciiTheme="majorBidi" w:hAnsiTheme="majorBidi" w:cstheme="majorBidi"/>
          <w:b/>
          <w:bCs/>
          <w:sz w:val="32"/>
          <w:szCs w:val="32"/>
        </w:rPr>
        <w:t xml:space="preserve"> University of Medical Sciences</w:t>
      </w:r>
    </w:p>
    <w:p w:rsidR="000C2209" w:rsidRPr="00360205" w:rsidRDefault="000C2209" w:rsidP="000C2209">
      <w:pPr>
        <w:jc w:val="center"/>
        <w:rPr>
          <w:rFonts w:asciiTheme="majorBidi" w:hAnsiTheme="majorBidi" w:cstheme="majorBidi"/>
          <w:b/>
          <w:bCs/>
          <w:sz w:val="32"/>
          <w:szCs w:val="32"/>
        </w:rPr>
      </w:pPr>
      <w:proofErr w:type="spellStart"/>
      <w:r w:rsidRPr="00360205">
        <w:rPr>
          <w:rFonts w:asciiTheme="majorBidi" w:hAnsiTheme="majorBidi" w:cstheme="majorBidi"/>
          <w:b/>
          <w:bCs/>
          <w:sz w:val="32"/>
          <w:szCs w:val="32"/>
        </w:rPr>
        <w:t>Shahid</w:t>
      </w:r>
      <w:proofErr w:type="spellEnd"/>
      <w:r w:rsidRPr="00360205">
        <w:rPr>
          <w:rFonts w:asciiTheme="majorBidi" w:hAnsiTheme="majorBidi" w:cstheme="majorBidi"/>
          <w:b/>
          <w:bCs/>
          <w:sz w:val="32"/>
          <w:szCs w:val="32"/>
        </w:rPr>
        <w:t xml:space="preserve"> </w:t>
      </w:r>
      <w:proofErr w:type="spellStart"/>
      <w:r w:rsidRPr="00360205">
        <w:rPr>
          <w:rFonts w:asciiTheme="majorBidi" w:hAnsiTheme="majorBidi" w:cstheme="majorBidi"/>
          <w:b/>
          <w:bCs/>
          <w:sz w:val="32"/>
          <w:szCs w:val="32"/>
        </w:rPr>
        <w:t>beheshti</w:t>
      </w:r>
      <w:proofErr w:type="spellEnd"/>
      <w:r w:rsidRPr="00360205">
        <w:rPr>
          <w:rFonts w:asciiTheme="majorBidi" w:hAnsiTheme="majorBidi" w:cstheme="majorBidi"/>
          <w:b/>
          <w:bCs/>
          <w:sz w:val="32"/>
          <w:szCs w:val="32"/>
        </w:rPr>
        <w:t xml:space="preserve"> college of Nursing and Midwifery</w:t>
      </w:r>
    </w:p>
    <w:p w:rsidR="000C2209" w:rsidRDefault="000C2209" w:rsidP="000C2209">
      <w:pPr>
        <w:jc w:val="center"/>
        <w:rPr>
          <w:rFonts w:asciiTheme="majorBidi" w:hAnsiTheme="majorBidi" w:cstheme="majorBidi"/>
          <w:b/>
          <w:bCs/>
          <w:sz w:val="32"/>
          <w:szCs w:val="32"/>
        </w:rPr>
      </w:pPr>
      <w:r w:rsidRPr="00360205">
        <w:rPr>
          <w:rFonts w:asciiTheme="majorBidi" w:hAnsiTheme="majorBidi" w:cstheme="majorBidi"/>
          <w:b/>
          <w:bCs/>
          <w:sz w:val="32"/>
          <w:szCs w:val="32"/>
        </w:rPr>
        <w:t>Social Determination of Health Research Center (SDHRC)</w:t>
      </w:r>
    </w:p>
    <w:p w:rsidR="000C2209" w:rsidRPr="00360205" w:rsidRDefault="000C2209" w:rsidP="000C2209">
      <w:pPr>
        <w:jc w:val="center"/>
        <w:rPr>
          <w:rFonts w:asciiTheme="majorBidi" w:hAnsiTheme="majorBidi" w:cstheme="majorBidi"/>
          <w:b/>
          <w:bCs/>
          <w:sz w:val="32"/>
          <w:szCs w:val="32"/>
        </w:rPr>
      </w:pPr>
      <w:bookmarkStart w:id="0" w:name="_GoBack"/>
      <w:bookmarkEnd w:id="0"/>
    </w:p>
    <w:p w:rsidR="000C2209" w:rsidRPr="00360205" w:rsidRDefault="000C2209" w:rsidP="000C2209">
      <w:pPr>
        <w:jc w:val="both"/>
        <w:rPr>
          <w:rFonts w:asciiTheme="majorBidi" w:hAnsiTheme="majorBidi" w:cstheme="majorBidi"/>
          <w:b/>
          <w:bCs/>
          <w:sz w:val="32"/>
          <w:szCs w:val="32"/>
        </w:rPr>
      </w:pPr>
      <w:r w:rsidRPr="00360205">
        <w:rPr>
          <w:rFonts w:asciiTheme="majorBidi" w:hAnsiTheme="majorBidi" w:cstheme="majorBidi"/>
          <w:b/>
          <w:bCs/>
          <w:sz w:val="32"/>
          <w:szCs w:val="32"/>
        </w:rPr>
        <w:t>The relationship between family functioning and different types of aggression in adolescents in 2014-15</w:t>
      </w:r>
    </w:p>
    <w:p w:rsidR="000C2209" w:rsidRPr="00360205" w:rsidRDefault="000C2209" w:rsidP="000C2209">
      <w:pPr>
        <w:jc w:val="both"/>
        <w:rPr>
          <w:rFonts w:asciiTheme="majorBidi" w:hAnsiTheme="majorBidi" w:cstheme="majorBidi"/>
          <w:bCs/>
          <w:sz w:val="18"/>
          <w:szCs w:val="18"/>
        </w:rPr>
      </w:pPr>
      <w:proofErr w:type="spellStart"/>
      <w:r w:rsidRPr="00360205">
        <w:rPr>
          <w:rFonts w:asciiTheme="majorBidi" w:hAnsiTheme="majorBidi" w:cstheme="majorBidi"/>
          <w:bCs/>
          <w:sz w:val="18"/>
          <w:szCs w:val="18"/>
        </w:rPr>
        <w:t>Sahar</w:t>
      </w:r>
      <w:proofErr w:type="spellEnd"/>
      <w:r w:rsidRPr="00360205">
        <w:rPr>
          <w:rFonts w:asciiTheme="majorBidi" w:hAnsiTheme="majorBidi" w:cstheme="majorBidi"/>
          <w:bCs/>
          <w:sz w:val="18"/>
          <w:szCs w:val="18"/>
        </w:rPr>
        <w:t xml:space="preserve"> </w:t>
      </w:r>
      <w:proofErr w:type="spellStart"/>
      <w:r w:rsidRPr="00360205">
        <w:rPr>
          <w:rFonts w:asciiTheme="majorBidi" w:hAnsiTheme="majorBidi" w:cstheme="majorBidi"/>
          <w:bCs/>
          <w:sz w:val="18"/>
          <w:szCs w:val="18"/>
        </w:rPr>
        <w:t>Dabaghi</w:t>
      </w:r>
      <w:proofErr w:type="spellEnd"/>
      <w:r w:rsidRPr="00360205">
        <w:rPr>
          <w:rFonts w:asciiTheme="majorBidi" w:hAnsiTheme="majorBidi" w:cstheme="majorBidi"/>
          <w:bCs/>
          <w:sz w:val="18"/>
          <w:szCs w:val="18"/>
          <w:vertAlign w:val="superscript"/>
        </w:rPr>
        <w:t xml:space="preserve"> 1</w:t>
      </w:r>
      <w:r w:rsidRPr="00360205">
        <w:rPr>
          <w:rFonts w:asciiTheme="majorBidi" w:hAnsiTheme="majorBidi" w:cstheme="majorBidi"/>
          <w:bCs/>
          <w:sz w:val="18"/>
          <w:szCs w:val="18"/>
        </w:rPr>
        <w:t xml:space="preserve">, </w:t>
      </w:r>
      <w:proofErr w:type="spellStart"/>
      <w:r w:rsidRPr="00360205">
        <w:rPr>
          <w:rFonts w:asciiTheme="majorBidi" w:hAnsiTheme="majorBidi" w:cstheme="majorBidi"/>
          <w:bCs/>
          <w:sz w:val="18"/>
          <w:szCs w:val="18"/>
        </w:rPr>
        <w:t>Farzaneh</w:t>
      </w:r>
      <w:proofErr w:type="spellEnd"/>
      <w:r w:rsidRPr="00360205">
        <w:rPr>
          <w:rFonts w:asciiTheme="majorBidi" w:hAnsiTheme="majorBidi" w:cstheme="majorBidi"/>
          <w:bCs/>
          <w:sz w:val="18"/>
          <w:szCs w:val="18"/>
        </w:rPr>
        <w:t xml:space="preserve"> </w:t>
      </w:r>
      <w:proofErr w:type="spellStart"/>
      <w:r w:rsidRPr="00360205">
        <w:rPr>
          <w:rFonts w:asciiTheme="majorBidi" w:hAnsiTheme="majorBidi" w:cstheme="majorBidi"/>
          <w:bCs/>
          <w:sz w:val="18"/>
          <w:szCs w:val="18"/>
        </w:rPr>
        <w:t>Sheikhuleslami</w:t>
      </w:r>
      <w:proofErr w:type="spellEnd"/>
      <w:r w:rsidRPr="00360205">
        <w:rPr>
          <w:rFonts w:asciiTheme="majorBidi" w:hAnsiTheme="majorBidi" w:cstheme="majorBidi"/>
          <w:bCs/>
          <w:sz w:val="18"/>
          <w:szCs w:val="18"/>
        </w:rPr>
        <w:t xml:space="preserve"> i</w:t>
      </w:r>
      <w:r w:rsidRPr="00360205">
        <w:rPr>
          <w:rFonts w:asciiTheme="majorBidi" w:hAnsiTheme="majorBidi" w:cstheme="majorBidi"/>
          <w:bCs/>
          <w:sz w:val="18"/>
          <w:szCs w:val="18"/>
          <w:vertAlign w:val="superscript"/>
        </w:rPr>
        <w:t>2</w:t>
      </w:r>
      <w:r w:rsidRPr="00360205">
        <w:rPr>
          <w:rFonts w:asciiTheme="majorBidi" w:hAnsiTheme="majorBidi" w:cstheme="majorBidi"/>
          <w:bCs/>
          <w:sz w:val="18"/>
          <w:szCs w:val="18"/>
        </w:rPr>
        <w:t xml:space="preserve">*, </w:t>
      </w:r>
      <w:proofErr w:type="spellStart"/>
      <w:r w:rsidRPr="00360205">
        <w:rPr>
          <w:rFonts w:asciiTheme="majorBidi" w:hAnsiTheme="majorBidi" w:cstheme="majorBidi"/>
          <w:bCs/>
          <w:sz w:val="18"/>
          <w:szCs w:val="18"/>
        </w:rPr>
        <w:t>Minoo</w:t>
      </w:r>
      <w:proofErr w:type="spellEnd"/>
      <w:r w:rsidRPr="00360205">
        <w:rPr>
          <w:rFonts w:asciiTheme="majorBidi" w:hAnsiTheme="majorBidi" w:cstheme="majorBidi"/>
          <w:bCs/>
          <w:sz w:val="18"/>
          <w:szCs w:val="18"/>
        </w:rPr>
        <w:t xml:space="preserve"> Mitra-Chehrzad</w:t>
      </w:r>
      <w:r w:rsidRPr="00360205">
        <w:rPr>
          <w:rFonts w:asciiTheme="majorBidi" w:hAnsiTheme="majorBidi" w:cstheme="majorBidi"/>
          <w:bCs/>
          <w:sz w:val="18"/>
          <w:szCs w:val="18"/>
          <w:vertAlign w:val="superscript"/>
        </w:rPr>
        <w:t>3</w:t>
      </w:r>
      <w:r w:rsidRPr="00360205">
        <w:rPr>
          <w:rFonts w:asciiTheme="majorBidi" w:hAnsiTheme="majorBidi" w:cstheme="majorBidi"/>
          <w:bCs/>
          <w:sz w:val="18"/>
          <w:szCs w:val="18"/>
        </w:rPr>
        <w:t xml:space="preserve">, </w:t>
      </w:r>
      <w:proofErr w:type="spellStart"/>
      <w:r w:rsidRPr="00360205">
        <w:rPr>
          <w:rFonts w:asciiTheme="majorBidi" w:hAnsiTheme="majorBidi" w:cstheme="majorBidi"/>
          <w:bCs/>
          <w:sz w:val="18"/>
          <w:szCs w:val="18"/>
        </w:rPr>
        <w:t>Ehsan</w:t>
      </w:r>
      <w:proofErr w:type="spellEnd"/>
      <w:r w:rsidRPr="00360205">
        <w:rPr>
          <w:rFonts w:asciiTheme="majorBidi" w:hAnsiTheme="majorBidi" w:cstheme="majorBidi"/>
          <w:bCs/>
          <w:sz w:val="18"/>
          <w:szCs w:val="18"/>
        </w:rPr>
        <w:t xml:space="preserve"> Kazemnejad</w:t>
      </w:r>
      <w:r w:rsidRPr="00360205">
        <w:rPr>
          <w:rFonts w:asciiTheme="majorBidi" w:hAnsiTheme="majorBidi" w:cstheme="majorBidi"/>
          <w:bCs/>
          <w:sz w:val="18"/>
          <w:szCs w:val="18"/>
          <w:vertAlign w:val="superscript"/>
        </w:rPr>
        <w:t>4</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0C2209" w:rsidRPr="00360205" w:rsidRDefault="000C2209" w:rsidP="000C2209">
      <w:pPr>
        <w:jc w:val="both"/>
        <w:rPr>
          <w:rFonts w:asciiTheme="majorBidi" w:hAnsiTheme="majorBidi" w:cstheme="majorBidi"/>
          <w:sz w:val="24"/>
          <w:szCs w:val="24"/>
        </w:rPr>
      </w:pPr>
      <w:r w:rsidRPr="00360205">
        <w:rPr>
          <w:rFonts w:asciiTheme="majorBidi" w:hAnsiTheme="majorBidi" w:cstheme="majorBidi"/>
          <w:b/>
          <w:bCs/>
          <w:sz w:val="28"/>
          <w:szCs w:val="28"/>
        </w:rPr>
        <w:lastRenderedPageBreak/>
        <w:t>Background and Objectives</w:t>
      </w:r>
      <w:r w:rsidRPr="00360205">
        <w:rPr>
          <w:rFonts w:asciiTheme="majorBidi" w:hAnsiTheme="majorBidi" w:cstheme="majorBidi"/>
          <w:sz w:val="24"/>
          <w:szCs w:val="24"/>
        </w:rPr>
        <w:t xml:space="preserve">: Adolescence is one of the most important and sensitive stages of human development and adolescents are among the most vulnerable groups of a society. Aggression is a major problem associated with adolescence. The family is the first institution to which the individual belongs and family functioning is therefore a major factor in the incidence of aggressive behaviors in adolescents. The present study was conducted to determine the relationship between family functioning and different types of aggression in students aged 14-18 in Rasht, Iran, in 2014-15. </w:t>
      </w:r>
    </w:p>
    <w:p w:rsidR="000C2209" w:rsidRPr="00360205" w:rsidRDefault="000C2209" w:rsidP="000C2209">
      <w:pPr>
        <w:jc w:val="both"/>
        <w:rPr>
          <w:rFonts w:asciiTheme="majorBidi" w:hAnsiTheme="majorBidi" w:cstheme="majorBidi"/>
          <w:sz w:val="24"/>
          <w:szCs w:val="24"/>
        </w:rPr>
      </w:pPr>
      <w:r w:rsidRPr="00360205">
        <w:rPr>
          <w:rFonts w:asciiTheme="majorBidi" w:hAnsiTheme="majorBidi" w:cstheme="majorBidi"/>
          <w:b/>
          <w:bCs/>
          <w:sz w:val="28"/>
          <w:szCs w:val="28"/>
        </w:rPr>
        <w:t>Materials and Methods</w:t>
      </w:r>
      <w:r w:rsidRPr="00360205">
        <w:rPr>
          <w:rFonts w:asciiTheme="majorBidi" w:hAnsiTheme="majorBidi" w:cstheme="majorBidi"/>
          <w:sz w:val="24"/>
          <w:szCs w:val="24"/>
        </w:rPr>
        <w:t xml:space="preserve">: The present descriptive correlational study was conducted in 2014-15 in the province of </w:t>
      </w:r>
      <w:proofErr w:type="spellStart"/>
      <w:r w:rsidRPr="00360205">
        <w:rPr>
          <w:rFonts w:asciiTheme="majorBidi" w:hAnsiTheme="majorBidi" w:cstheme="majorBidi"/>
          <w:sz w:val="24"/>
          <w:szCs w:val="24"/>
        </w:rPr>
        <w:t>Gilan</w:t>
      </w:r>
      <w:proofErr w:type="spellEnd"/>
      <w:r w:rsidRPr="00360205">
        <w:rPr>
          <w:rFonts w:asciiTheme="majorBidi" w:hAnsiTheme="majorBidi" w:cstheme="majorBidi"/>
          <w:sz w:val="24"/>
          <w:szCs w:val="24"/>
        </w:rPr>
        <w:t>. The study population consisted of 26956 first to third-year students of public and private high schools in districts one and two of Rasht, northern Iran, aged 14-18 and selected through a two-stage cluster sampling method. Data were collected using a demographic questionnaire, the Buss Perry Aggression Questionnaire (BPAQ) and the Family Assessment Device (FAD) and were then analyzed using descriptive and inferential statistics, including Spearman’s Correlation Test.</w:t>
      </w:r>
    </w:p>
    <w:p w:rsidR="00AE3E37" w:rsidRDefault="00A9710C" w:rsidP="000C2209">
      <w:pPr>
        <w:pStyle w:val="Heading3"/>
        <w:spacing w:before="74"/>
      </w:pPr>
      <w:r>
        <w:rPr>
          <w:b w:val="0"/>
        </w:rPr>
        <w:br w:type="column"/>
      </w:r>
    </w:p>
    <w:p w:rsidR="000C2209" w:rsidRPr="00360205" w:rsidRDefault="000C2209" w:rsidP="000C2209">
      <w:pPr>
        <w:jc w:val="both"/>
        <w:rPr>
          <w:rFonts w:asciiTheme="majorBidi" w:hAnsiTheme="majorBidi" w:cstheme="majorBidi"/>
          <w:sz w:val="24"/>
          <w:szCs w:val="24"/>
        </w:rPr>
      </w:pPr>
      <w:r w:rsidRPr="00360205">
        <w:rPr>
          <w:rFonts w:asciiTheme="majorBidi" w:hAnsiTheme="majorBidi" w:cstheme="majorBidi"/>
          <w:b/>
          <w:bCs/>
          <w:sz w:val="28"/>
          <w:szCs w:val="28"/>
        </w:rPr>
        <w:t>Results</w:t>
      </w:r>
      <w:r w:rsidRPr="00360205">
        <w:rPr>
          <w:rFonts w:asciiTheme="majorBidi" w:hAnsiTheme="majorBidi" w:cstheme="majorBidi"/>
          <w:sz w:val="24"/>
          <w:szCs w:val="24"/>
        </w:rPr>
        <w:t>: According to the results obtained, the mean score of general family functioning was 2.49 and the mean score of aggression was 89.87. The results also showed a significant relationship between family functioning and the total aggression score (P=0.0001).</w:t>
      </w:r>
    </w:p>
    <w:p w:rsidR="00AE3E37" w:rsidRDefault="000C2209" w:rsidP="000C2209">
      <w:pPr>
        <w:pStyle w:val="BodyText"/>
        <w:spacing w:before="2"/>
        <w:rPr>
          <w:noProof/>
          <w:lang w:bidi="fa-IR"/>
        </w:rPr>
      </w:pPr>
      <w:r w:rsidRPr="00360205">
        <w:rPr>
          <w:rFonts w:asciiTheme="majorBidi" w:hAnsiTheme="majorBidi" w:cstheme="majorBidi"/>
          <w:b/>
          <w:bCs/>
          <w:sz w:val="28"/>
          <w:szCs w:val="28"/>
        </w:rPr>
        <w:t>Discussion and Conclusion</w:t>
      </w:r>
      <w:r w:rsidRPr="00360205">
        <w:rPr>
          <w:rFonts w:asciiTheme="majorBidi" w:hAnsiTheme="majorBidi" w:cstheme="majorBidi"/>
          <w:sz w:val="24"/>
          <w:szCs w:val="24"/>
        </w:rPr>
        <w:t>: Family functioning has a significant relationship with the incidence of aggression in adolescents and predicts aggressive behaviors in this age group</w:t>
      </w:r>
      <w:r>
        <w:rPr>
          <w:noProof/>
          <w:lang w:bidi="fa-IR"/>
        </w:rPr>
        <w:t>.</w:t>
      </w:r>
    </w:p>
    <w:p w:rsidR="000C2209" w:rsidRDefault="000C2209" w:rsidP="000C2209">
      <w:pPr>
        <w:pStyle w:val="BodyText"/>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4E845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0C2209" w:rsidRPr="00360205" w:rsidRDefault="000C2209" w:rsidP="000C2209">
      <w:pPr>
        <w:pStyle w:val="ListParagraph"/>
        <w:widowControl/>
        <w:numPr>
          <w:ilvl w:val="0"/>
          <w:numId w:val="4"/>
        </w:numPr>
        <w:spacing w:before="0" w:line="240" w:lineRule="auto"/>
        <w:contextualSpacing/>
        <w:rPr>
          <w:rFonts w:asciiTheme="majorBidi" w:hAnsiTheme="majorBidi" w:cstheme="majorBidi"/>
          <w:bCs/>
          <w:sz w:val="18"/>
          <w:szCs w:val="18"/>
        </w:rPr>
      </w:pPr>
      <w:r w:rsidRPr="00360205">
        <w:rPr>
          <w:rFonts w:asciiTheme="majorBidi" w:hAnsiTheme="majorBidi" w:cstheme="majorBidi"/>
          <w:bCs/>
          <w:sz w:val="18"/>
          <w:szCs w:val="18"/>
        </w:rPr>
        <w:t xml:space="preserve">MSc in Community Health Nursing, Social Determinants of Health Research Center, School of Nursing and Midwifery, </w:t>
      </w:r>
      <w:proofErr w:type="spellStart"/>
      <w:r w:rsidRPr="00360205">
        <w:rPr>
          <w:rFonts w:asciiTheme="majorBidi" w:hAnsiTheme="majorBidi" w:cstheme="majorBidi"/>
          <w:bCs/>
          <w:sz w:val="18"/>
          <w:szCs w:val="18"/>
        </w:rPr>
        <w:t>Guilan</w:t>
      </w:r>
      <w:proofErr w:type="spellEnd"/>
      <w:r w:rsidRPr="00360205">
        <w:rPr>
          <w:rFonts w:asciiTheme="majorBidi" w:hAnsiTheme="majorBidi" w:cstheme="majorBidi"/>
          <w:bCs/>
          <w:sz w:val="18"/>
          <w:szCs w:val="18"/>
        </w:rPr>
        <w:t xml:space="preserve"> University of Medical Sciences, Rasht, Iran</w:t>
      </w:r>
    </w:p>
    <w:p w:rsidR="000C2209" w:rsidRPr="00360205" w:rsidRDefault="000C2209" w:rsidP="000C2209">
      <w:pPr>
        <w:pStyle w:val="ListParagraph"/>
        <w:widowControl/>
        <w:numPr>
          <w:ilvl w:val="0"/>
          <w:numId w:val="4"/>
        </w:numPr>
        <w:spacing w:before="0" w:line="240" w:lineRule="auto"/>
        <w:contextualSpacing/>
        <w:rPr>
          <w:rFonts w:asciiTheme="majorBidi" w:hAnsiTheme="majorBidi" w:cstheme="majorBidi"/>
          <w:bCs/>
          <w:sz w:val="18"/>
          <w:szCs w:val="18"/>
        </w:rPr>
      </w:pPr>
      <w:r w:rsidRPr="00360205">
        <w:rPr>
          <w:rFonts w:asciiTheme="majorBidi" w:hAnsiTheme="majorBidi" w:cstheme="majorBidi"/>
          <w:bCs/>
          <w:sz w:val="18"/>
          <w:szCs w:val="18"/>
        </w:rPr>
        <w:t xml:space="preserve">Instructor in Psychiatric Nursing, Department of Nursing, Social Determinants of Health Research Center, School of Nursing and Midwifery, </w:t>
      </w:r>
      <w:proofErr w:type="spellStart"/>
      <w:r w:rsidRPr="00360205">
        <w:rPr>
          <w:rFonts w:asciiTheme="majorBidi" w:hAnsiTheme="majorBidi" w:cstheme="majorBidi"/>
          <w:bCs/>
          <w:sz w:val="18"/>
          <w:szCs w:val="18"/>
        </w:rPr>
        <w:t>Guilan</w:t>
      </w:r>
      <w:proofErr w:type="spellEnd"/>
      <w:r w:rsidRPr="00360205">
        <w:rPr>
          <w:rFonts w:asciiTheme="majorBidi" w:hAnsiTheme="majorBidi" w:cstheme="majorBidi"/>
          <w:bCs/>
          <w:sz w:val="18"/>
          <w:szCs w:val="18"/>
        </w:rPr>
        <w:t xml:space="preserve"> University of Medical Sciences, Rasht, Iran; Cellphone: +98 937 615 4269 </w:t>
      </w:r>
    </w:p>
    <w:p w:rsidR="000C2209" w:rsidRPr="00360205" w:rsidRDefault="000C2209" w:rsidP="000C2209">
      <w:pPr>
        <w:pStyle w:val="ListParagraph"/>
        <w:widowControl/>
        <w:numPr>
          <w:ilvl w:val="0"/>
          <w:numId w:val="4"/>
        </w:numPr>
        <w:spacing w:before="0" w:line="240" w:lineRule="auto"/>
        <w:contextualSpacing/>
        <w:rPr>
          <w:rFonts w:asciiTheme="majorBidi" w:hAnsiTheme="majorBidi" w:cstheme="majorBidi"/>
          <w:bCs/>
          <w:sz w:val="18"/>
          <w:szCs w:val="18"/>
        </w:rPr>
      </w:pPr>
      <w:r w:rsidRPr="00360205">
        <w:rPr>
          <w:rFonts w:asciiTheme="majorBidi" w:hAnsiTheme="majorBidi" w:cstheme="majorBidi"/>
          <w:bCs/>
          <w:sz w:val="18"/>
          <w:szCs w:val="18"/>
        </w:rPr>
        <w:t xml:space="preserve">Instructor in Pediatric Nursing, Department of Nursing, Social Determinants of Health Research Center, School of Nursing and Midwifery, </w:t>
      </w:r>
      <w:proofErr w:type="spellStart"/>
      <w:r w:rsidRPr="00360205">
        <w:rPr>
          <w:rFonts w:asciiTheme="majorBidi" w:hAnsiTheme="majorBidi" w:cstheme="majorBidi"/>
          <w:bCs/>
          <w:sz w:val="18"/>
          <w:szCs w:val="18"/>
        </w:rPr>
        <w:t>Guilan</w:t>
      </w:r>
      <w:proofErr w:type="spellEnd"/>
      <w:r w:rsidRPr="00360205">
        <w:rPr>
          <w:rFonts w:asciiTheme="majorBidi" w:hAnsiTheme="majorBidi" w:cstheme="majorBidi"/>
          <w:bCs/>
          <w:sz w:val="18"/>
          <w:szCs w:val="18"/>
        </w:rPr>
        <w:t xml:space="preserve"> University of Medical Sciences, Rasht, Iran</w:t>
      </w:r>
    </w:p>
    <w:p w:rsidR="000C2209" w:rsidRPr="00360205" w:rsidRDefault="000C2209" w:rsidP="000C2209">
      <w:pPr>
        <w:pStyle w:val="ListParagraph"/>
        <w:widowControl/>
        <w:numPr>
          <w:ilvl w:val="0"/>
          <w:numId w:val="4"/>
        </w:numPr>
        <w:spacing w:before="0" w:line="240" w:lineRule="auto"/>
        <w:contextualSpacing/>
        <w:rPr>
          <w:rFonts w:asciiTheme="majorBidi" w:hAnsiTheme="majorBidi" w:cstheme="majorBidi"/>
          <w:bCs/>
          <w:sz w:val="18"/>
          <w:szCs w:val="18"/>
        </w:rPr>
      </w:pPr>
      <w:r w:rsidRPr="00360205">
        <w:rPr>
          <w:rFonts w:asciiTheme="majorBidi" w:hAnsiTheme="majorBidi" w:cstheme="majorBidi"/>
          <w:bCs/>
          <w:sz w:val="18"/>
          <w:szCs w:val="18"/>
        </w:rPr>
        <w:t xml:space="preserve">Assistant Professor in Biostatistics, Social Determinants of Health Research Center, School of Nursing and Midwifery, </w:t>
      </w:r>
      <w:proofErr w:type="spellStart"/>
      <w:r w:rsidRPr="00360205">
        <w:rPr>
          <w:rFonts w:asciiTheme="majorBidi" w:hAnsiTheme="majorBidi" w:cstheme="majorBidi"/>
          <w:bCs/>
          <w:sz w:val="18"/>
          <w:szCs w:val="18"/>
        </w:rPr>
        <w:t>Guilan</w:t>
      </w:r>
      <w:proofErr w:type="spellEnd"/>
      <w:r w:rsidRPr="00360205">
        <w:rPr>
          <w:rFonts w:asciiTheme="majorBidi" w:hAnsiTheme="majorBidi" w:cstheme="majorBidi"/>
          <w:bCs/>
          <w:sz w:val="18"/>
          <w:szCs w:val="18"/>
        </w:rPr>
        <w:t xml:space="preserve"> University of Medical Sciences, Rasht, Iran</w:t>
      </w:r>
    </w:p>
    <w:p w:rsidR="000C2209" w:rsidRPr="00360205" w:rsidRDefault="000C2209" w:rsidP="000C2209">
      <w:pPr>
        <w:jc w:val="both"/>
        <w:rPr>
          <w:rFonts w:asciiTheme="majorBidi" w:hAnsiTheme="majorBidi" w:cstheme="majorBidi"/>
          <w:bCs/>
          <w:sz w:val="18"/>
          <w:szCs w:val="18"/>
        </w:rPr>
      </w:pPr>
    </w:p>
    <w:p w:rsidR="00AE3E37" w:rsidRDefault="000C2209" w:rsidP="000C2209">
      <w:pPr>
        <w:pStyle w:val="BodyText"/>
        <w:spacing w:before="2"/>
        <w:jc w:val="center"/>
        <w:rPr>
          <w:rFonts w:ascii="Arial"/>
          <w:sz w:val="19"/>
        </w:rPr>
      </w:pPr>
      <w:r w:rsidRPr="000C2209">
        <w:rPr>
          <w:rFonts w:asciiTheme="majorBidi" w:hAnsiTheme="majorBidi" w:cstheme="majorBidi"/>
          <w:bCs/>
          <w:color w:val="4F81BD" w:themeColor="accent1"/>
        </w:rPr>
        <w:t>Gmail: farzaneh.sheikh@yahoo.com</w:t>
      </w:r>
      <w:r w:rsidRPr="000C2209">
        <w:rPr>
          <w:noProof/>
          <w:color w:val="4F81BD" w:themeColor="accent1"/>
          <w:lang w:bidi="fa-IR"/>
        </w:rPr>
        <w:t xml:space="preserve"> </w:t>
      </w:r>
      <w:r w:rsidR="00292ED9">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AE67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0C220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AA56D36"/>
    <w:multiLevelType w:val="hybridMultilevel"/>
    <w:tmpl w:val="48929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2209"/>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A55C7"/>
    <w:rsid w:val="00C33602"/>
    <w:rsid w:val="00CD6F55"/>
    <w:rsid w:val="00DE3104"/>
    <w:rsid w:val="00E6671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EF0A99C-DB3D-43B7-85CE-C2DD4BF6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2016-11-11T19:17:00Z</dcterms:created>
  <dcterms:modified xsi:type="dcterms:W3CDTF">2016-11-11T19:17:00Z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