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9C3" w:rsidRDefault="000909C3">
      <w:r>
        <w:t>Prevention of HBV with the help of vaccination</w:t>
      </w:r>
    </w:p>
    <w:p w:rsidR="000909C3" w:rsidRDefault="000909C3"/>
    <w:p w:rsidR="006355E0" w:rsidRDefault="000B1398">
      <w:r>
        <w:t xml:space="preserve">Hepatitis B is one of the major public health problems in the world. Hepatitis B is caused by the </w:t>
      </w:r>
      <w:proofErr w:type="spellStart"/>
      <w:r w:rsidR="00DA13E7">
        <w:t>hepatotropic</w:t>
      </w:r>
      <w:proofErr w:type="spellEnd"/>
      <w:r w:rsidR="00DA13E7">
        <w:t xml:space="preserve"> Hepatitis B virus belonging to the </w:t>
      </w:r>
      <w:proofErr w:type="spellStart"/>
      <w:r w:rsidR="00DA13E7">
        <w:t>hepadnaviridae</w:t>
      </w:r>
      <w:proofErr w:type="spellEnd"/>
      <w:r w:rsidR="00DA13E7">
        <w:t xml:space="preserve"> family. Hepatitis B mainly affects the liver and it can damage the liver to a great extent if not managed in time, often leading to liver cancer. HBV infection is known to have two important outcomes, viz. self-resolving acute infection, and prolonged chronic infection. Acute infection is often characterized by elevated liver enzymes as well as high level of viral load in circulation. In case of acute infection, the host immune system is able to curb the infection by itself. However, in case of chronic infection, the virus persists in the system for many years despite the presence of human immune system. </w:t>
      </w:r>
    </w:p>
    <w:p w:rsidR="00DA13E7" w:rsidRDefault="00DA13E7">
      <w:r>
        <w:t>Hepatitis B is preventable by vaccination. A vaccine containing the surface antigen is used to elicit the immune response and provide protection against HBV. Although HBV is five times more infectious than HIV, public health programs are not focused on the prevention and treatment of HBV. It is important to provide the proper education</w:t>
      </w:r>
      <w:r w:rsidR="000909C3">
        <w:t xml:space="preserve"> to the public in order to prevent HBV and reduce the prevalence in the world.</w:t>
      </w:r>
    </w:p>
    <w:sectPr w:rsidR="00DA13E7" w:rsidSect="006355E0">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1398"/>
    <w:rsid w:val="000909C3"/>
    <w:rsid w:val="000B1398"/>
    <w:rsid w:val="006355E0"/>
    <w:rsid w:val="00DA13E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5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1321</dc:creator>
  <cp:lastModifiedBy>1321</cp:lastModifiedBy>
  <cp:revision>1</cp:revision>
  <dcterms:created xsi:type="dcterms:W3CDTF">2017-08-28T05:18:00Z</dcterms:created>
  <dcterms:modified xsi:type="dcterms:W3CDTF">2017-08-28T05:52:00Z</dcterms:modified>
</cp:coreProperties>
</file>