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A17" w:rsidRDefault="008E4A17" w:rsidP="008E4A1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3C06">
        <w:rPr>
          <w:rFonts w:ascii="Times New Roman" w:hAnsi="Times New Roman" w:cs="Times New Roman"/>
          <w:b/>
          <w:sz w:val="24"/>
          <w:szCs w:val="24"/>
          <w:u w:val="single"/>
        </w:rPr>
        <w:t>ERYTHEMATEOUS ORAL LICHEN PLANUS EF</w:t>
      </w:r>
      <w:r w:rsidR="00E23C06" w:rsidRPr="00E23C06">
        <w:rPr>
          <w:rFonts w:ascii="Times New Roman" w:hAnsi="Times New Roman" w:cs="Times New Roman"/>
          <w:b/>
          <w:sz w:val="24"/>
          <w:szCs w:val="24"/>
          <w:u w:val="single"/>
        </w:rPr>
        <w:t>FICIENTLY TREATED BY COMBINATION OF DIODE LASER-LOCAL CORTICOSTEROIDS</w:t>
      </w:r>
    </w:p>
    <w:p w:rsidR="00BD30A5" w:rsidRPr="00BD30A5" w:rsidRDefault="00E23C06" w:rsidP="00BD30A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0A5">
        <w:rPr>
          <w:rFonts w:ascii="Times New Roman" w:hAnsi="Times New Roman" w:cs="Times New Roman"/>
          <w:sz w:val="24"/>
          <w:szCs w:val="24"/>
        </w:rPr>
        <w:t>N.AKERZOUL</w:t>
      </w:r>
      <w:r w:rsidR="00BD30A5">
        <w:rPr>
          <w:rFonts w:ascii="Times New Roman" w:hAnsi="Times New Roman" w:cs="Times New Roman"/>
          <w:sz w:val="24"/>
          <w:szCs w:val="24"/>
        </w:rPr>
        <w:t>(a)</w:t>
      </w:r>
      <w:r w:rsidRPr="00BD30A5">
        <w:rPr>
          <w:rFonts w:ascii="Times New Roman" w:hAnsi="Times New Roman" w:cs="Times New Roman"/>
          <w:sz w:val="24"/>
          <w:szCs w:val="24"/>
        </w:rPr>
        <w:t>, S.CHBCHEB</w:t>
      </w:r>
      <w:r w:rsidR="00BD30A5"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BD30A5" w:rsidRPr="00BD30A5" w:rsidRDefault="00BD30A5" w:rsidP="00BD30A5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0A5">
        <w:rPr>
          <w:rFonts w:ascii="Times New Roman" w:hAnsi="Times New Roman" w:cs="Times New Roman"/>
          <w:i/>
          <w:sz w:val="24"/>
          <w:szCs w:val="24"/>
        </w:rPr>
        <w:t>Oral Surgery Fellow, Department Of Oral Surgery, C.C.D.T, Mohammed V University in Rabat, Faculty of Dentistry, Rabat-Morocco</w:t>
      </w:r>
    </w:p>
    <w:p w:rsidR="00BD30A5" w:rsidRPr="00BD30A5" w:rsidRDefault="00BD30A5" w:rsidP="00BD30A5">
      <w:pPr>
        <w:pStyle w:val="ListParagraph"/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BD30A5" w:rsidRPr="00BD30A5" w:rsidRDefault="00BD30A5" w:rsidP="00BD30A5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0A5">
        <w:rPr>
          <w:rFonts w:ascii="Times New Roman" w:hAnsi="Times New Roman" w:cs="Times New Roman"/>
          <w:i/>
          <w:sz w:val="24"/>
          <w:szCs w:val="24"/>
        </w:rPr>
        <w:t>Professor Of  Oral Surgery, C.C.D.T, Mohammed V University in Rabat, Faculty of Dentistry, Rabat-Morocco</w:t>
      </w:r>
    </w:p>
    <w:p w:rsidR="00BD30A5" w:rsidRPr="00BD30A5" w:rsidRDefault="00BD30A5" w:rsidP="00BD30A5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E515B" w:rsidRPr="008E4A17" w:rsidRDefault="008E4A17" w:rsidP="00BE51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  <w:r w:rsidR="005761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515B" w:rsidRDefault="00FE74D4" w:rsidP="008E4A1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A17">
        <w:rPr>
          <w:rFonts w:ascii="Times New Roman" w:hAnsi="Times New Roman" w:cs="Times New Roman"/>
          <w:sz w:val="24"/>
          <w:szCs w:val="24"/>
        </w:rPr>
        <w:t xml:space="preserve">Oral lichen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(OLP)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chronic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immunologic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inflammatory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mucocutaneous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disorder.OL</w:t>
      </w:r>
      <w:r w:rsidR="0057619B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classified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reticular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pa</w:t>
      </w:r>
      <w:r w:rsidRPr="008E4A17">
        <w:rPr>
          <w:rFonts w:ascii="Times New Roman" w:hAnsi="Times New Roman" w:cs="Times New Roman"/>
          <w:sz w:val="24"/>
          <w:szCs w:val="24"/>
        </w:rPr>
        <w:t>pular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>, pl</w:t>
      </w:r>
      <w:r w:rsidR="0057619B">
        <w:rPr>
          <w:rFonts w:ascii="Times New Roman" w:hAnsi="Times New Roman" w:cs="Times New Roman"/>
          <w:sz w:val="24"/>
          <w:szCs w:val="24"/>
        </w:rPr>
        <w:t>aque-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atrophic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>,</w:t>
      </w:r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bullous</w:t>
      </w:r>
      <w:proofErr w:type="spellEnd"/>
      <w:r w:rsidR="0057619B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="0057619B">
        <w:rPr>
          <w:rFonts w:ascii="Times New Roman" w:hAnsi="Times New Roman" w:cs="Times New Roman"/>
          <w:sz w:val="24"/>
          <w:szCs w:val="24"/>
        </w:rPr>
        <w:t>erythemateous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types. 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atrophic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bullous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generally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associated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symptoms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ranging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mild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burning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sensation to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severe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pain.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prevalence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has been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reported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1% and 18.2%.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Malignant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transformation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seems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more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likely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erosive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possibly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due to 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deeper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epithelial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layers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to oral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e</w:t>
      </w:r>
      <w:r w:rsidR="005F6D1E" w:rsidRPr="008E4A17">
        <w:rPr>
          <w:rFonts w:ascii="Times New Roman" w:hAnsi="Times New Roman" w:cs="Times New Roman"/>
          <w:sz w:val="24"/>
          <w:szCs w:val="24"/>
        </w:rPr>
        <w:t>nvironmental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carcinogens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. </w:t>
      </w:r>
      <w:r w:rsidRPr="008E4A17">
        <w:rPr>
          <w:rFonts w:ascii="Times New Roman" w:hAnsi="Times New Roman" w:cs="Times New Roman"/>
          <w:sz w:val="24"/>
          <w:szCs w:val="24"/>
        </w:rPr>
        <w:t xml:space="preserve">Oral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of OLP are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difficult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to control and are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refract</w:t>
      </w:r>
      <w:r w:rsidR="00E621D8">
        <w:rPr>
          <w:rFonts w:ascii="Times New Roman" w:hAnsi="Times New Roman" w:cs="Times New Roman"/>
          <w:sz w:val="24"/>
          <w:szCs w:val="24"/>
        </w:rPr>
        <w:t>ory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conventional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therapies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</w:t>
      </w:r>
      <w:r w:rsidRPr="008E4A17">
        <w:rPr>
          <w:rFonts w:ascii="Times New Roman" w:hAnsi="Times New Roman" w:cs="Times New Roman"/>
          <w:sz w:val="24"/>
          <w:szCs w:val="24"/>
        </w:rPr>
        <w:t>opical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corticosteroids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latters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as th</w:t>
      </w:r>
      <w:r w:rsidR="005F6D1E" w:rsidRPr="008E4A17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choice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. </w:t>
      </w:r>
      <w:r w:rsidRPr="008E4A17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greatest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dis</w:t>
      </w:r>
      <w:r w:rsidR="00E621D8">
        <w:rPr>
          <w:rFonts w:ascii="Times New Roman" w:hAnsi="Times New Roman" w:cs="Times New Roman"/>
          <w:sz w:val="24"/>
          <w:szCs w:val="24"/>
        </w:rPr>
        <w:t>advantage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topical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of</w:t>
      </w:r>
      <w:r w:rsidRPr="008E4A17">
        <w:rPr>
          <w:rFonts w:ascii="Times New Roman" w:hAnsi="Times New Roman" w:cs="Times New Roman"/>
          <w:sz w:val="24"/>
          <w:szCs w:val="24"/>
        </w:rPr>
        <w:t xml:space="preserve"> OLP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lack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sufficient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mucosal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adherence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>. In addition, one</w:t>
      </w:r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third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C306F2">
        <w:rPr>
          <w:rFonts w:ascii="Times New Roman" w:hAnsi="Times New Roman" w:cs="Times New Roman"/>
          <w:sz w:val="24"/>
          <w:szCs w:val="24"/>
        </w:rPr>
        <w:t>erythematous</w:t>
      </w:r>
      <w:proofErr w:type="spellEnd"/>
      <w:r w:rsidR="00C306F2">
        <w:rPr>
          <w:rFonts w:ascii="Times New Roman" w:hAnsi="Times New Roman" w:cs="Times New Roman"/>
          <w:sz w:val="24"/>
          <w:szCs w:val="24"/>
        </w:rPr>
        <w:t xml:space="preserve"> </w:t>
      </w:r>
      <w:r w:rsidRPr="008E4A17">
        <w:rPr>
          <w:rFonts w:ascii="Times New Roman" w:hAnsi="Times New Roman" w:cs="Times New Roman"/>
          <w:sz w:val="24"/>
          <w:szCs w:val="24"/>
        </w:rPr>
        <w:t xml:space="preserve">OLP patients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topical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corticosteroids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develop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candidiasis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 mandates to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6D1E" w:rsidRPr="008E4A17">
        <w:rPr>
          <w:rFonts w:ascii="Times New Roman" w:hAnsi="Times New Roman" w:cs="Times New Roman"/>
          <w:sz w:val="24"/>
          <w:szCs w:val="24"/>
        </w:rPr>
        <w:t>treated</w:t>
      </w:r>
      <w:proofErr w:type="spellEnd"/>
      <w:r w:rsidR="005F6D1E" w:rsidRPr="008E4A17">
        <w:rPr>
          <w:rFonts w:ascii="Times New Roman" w:hAnsi="Times New Roman" w:cs="Times New Roman"/>
          <w:sz w:val="24"/>
          <w:szCs w:val="24"/>
        </w:rPr>
        <w:t xml:space="preserve">. </w:t>
      </w:r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Another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disadvantage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prolonged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use of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drugs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tachyphylaxis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decrease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thei</w:t>
      </w:r>
      <w:r w:rsidR="00E621D8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biological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effectiveness</w:t>
      </w:r>
      <w:proofErr w:type="spellEnd"/>
      <w:r w:rsidR="00C306F2">
        <w:rPr>
          <w:rFonts w:ascii="Times New Roman" w:hAnsi="Times New Roman" w:cs="Times New Roman"/>
          <w:sz w:val="24"/>
          <w:szCs w:val="24"/>
        </w:rPr>
        <w:t>.</w:t>
      </w:r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Co</w:t>
      </w:r>
      <w:r w:rsidRPr="008E4A17">
        <w:rPr>
          <w:rFonts w:ascii="Times New Roman" w:hAnsi="Times New Roman" w:cs="Times New Roman"/>
          <w:sz w:val="24"/>
          <w:szCs w:val="24"/>
        </w:rPr>
        <w:t>nsidering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topical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treatments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patients</w:t>
      </w:r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306F2">
        <w:rPr>
          <w:rFonts w:ascii="Times New Roman" w:hAnsi="Times New Roman" w:cs="Times New Roman"/>
          <w:sz w:val="24"/>
          <w:szCs w:val="24"/>
        </w:rPr>
        <w:t>erythematous</w:t>
      </w:r>
      <w:proofErr w:type="spellEnd"/>
      <w:r w:rsidR="00C306F2">
        <w:rPr>
          <w:rFonts w:ascii="Times New Roman" w:hAnsi="Times New Roman" w:cs="Times New Roman"/>
          <w:sz w:val="24"/>
          <w:szCs w:val="24"/>
        </w:rPr>
        <w:t xml:space="preserve"> </w:t>
      </w:r>
      <w:r w:rsidR="00E621D8">
        <w:rPr>
          <w:rFonts w:ascii="Times New Roman" w:hAnsi="Times New Roman" w:cs="Times New Roman"/>
          <w:sz w:val="24"/>
          <w:szCs w:val="24"/>
        </w:rPr>
        <w:t>OLP</w:t>
      </w:r>
      <w:r w:rsidRPr="008E4A1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disadvantages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r w:rsidR="00E621D8">
        <w:rPr>
          <w:rFonts w:ascii="Times New Roman" w:hAnsi="Times New Roman" w:cs="Times New Roman"/>
          <w:sz w:val="24"/>
          <w:szCs w:val="24"/>
        </w:rPr>
        <w:t>an</w:t>
      </w:r>
      <w:r w:rsidRPr="008E4A17">
        <w:rPr>
          <w:rFonts w:ascii="Times New Roman" w:hAnsi="Times New Roman" w:cs="Times New Roman"/>
          <w:sz w:val="24"/>
          <w:szCs w:val="24"/>
        </w:rPr>
        <w:t xml:space="preserve"> alternative effective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treatmen</w:t>
      </w:r>
      <w:r w:rsidR="00E621D8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erythematous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oral lichen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planus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C306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laser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="00C306F2">
        <w:rPr>
          <w:rFonts w:ascii="Times New Roman" w:hAnsi="Times New Roman" w:cs="Times New Roman"/>
          <w:sz w:val="24"/>
          <w:szCs w:val="24"/>
        </w:rPr>
        <w:t xml:space="preserve"> (LLLT)</w:t>
      </w:r>
      <w:r w:rsidR="00E621D8">
        <w:rPr>
          <w:rFonts w:ascii="Times New Roman" w:hAnsi="Times New Roman" w:cs="Times New Roman"/>
          <w:sz w:val="24"/>
          <w:szCs w:val="24"/>
        </w:rPr>
        <w:t xml:space="preserve">. </w:t>
      </w:r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r w:rsidR="00E621D8">
        <w:rPr>
          <w:rFonts w:ascii="Times New Roman" w:hAnsi="Times New Roman" w:cs="Times New Roman"/>
          <w:sz w:val="24"/>
          <w:szCs w:val="24"/>
        </w:rPr>
        <w:t xml:space="preserve">The LLLT (LLLT 630-nm diode laser) has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proven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r w:rsidRPr="008E4A17">
        <w:rPr>
          <w:rFonts w:ascii="Times New Roman" w:hAnsi="Times New Roman" w:cs="Times New Roman"/>
          <w:sz w:val="24"/>
          <w:szCs w:val="24"/>
        </w:rPr>
        <w:t>minima</w:t>
      </w:r>
      <w:r w:rsidR="00E621D8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rapid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hemostasis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immediate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pain relief, and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acceleration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Studies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have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revealed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the association of local</w:t>
      </w:r>
      <w:r w:rsidR="00C306F2">
        <w:rPr>
          <w:rFonts w:ascii="Times New Roman" w:hAnsi="Times New Roman" w:cs="Times New Roman"/>
          <w:sz w:val="24"/>
          <w:szCs w:val="24"/>
        </w:rPr>
        <w:t xml:space="preserve"> application of </w:t>
      </w:r>
      <w:r w:rsidR="00E621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steroids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 xml:space="preserve"> and LLLT </w:t>
      </w:r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give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4A1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4A17">
        <w:rPr>
          <w:rFonts w:ascii="Times New Roman" w:hAnsi="Times New Roman" w:cs="Times New Roman"/>
          <w:sz w:val="24"/>
          <w:szCs w:val="24"/>
        </w:rPr>
        <w:t>better</w:t>
      </w:r>
      <w:proofErr w:type="spellEnd"/>
      <w:r w:rsidRPr="008E4A17">
        <w:rPr>
          <w:rFonts w:ascii="Times New Roman" w:hAnsi="Times New Roman" w:cs="Times New Roman"/>
          <w:sz w:val="24"/>
          <w:szCs w:val="24"/>
        </w:rPr>
        <w:t xml:space="preserve"> </w:t>
      </w:r>
      <w:r w:rsidR="00E621D8">
        <w:rPr>
          <w:rFonts w:ascii="Times New Roman" w:hAnsi="Times New Roman" w:cs="Times New Roman"/>
          <w:sz w:val="24"/>
          <w:szCs w:val="24"/>
        </w:rPr>
        <w:t xml:space="preserve">efficient </w:t>
      </w:r>
      <w:proofErr w:type="spellStart"/>
      <w:r w:rsidR="00E621D8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="00E621D8">
        <w:rPr>
          <w:rFonts w:ascii="Times New Roman" w:hAnsi="Times New Roman" w:cs="Times New Roman"/>
          <w:sz w:val="24"/>
          <w:szCs w:val="24"/>
        </w:rPr>
        <w:t>.</w:t>
      </w:r>
    </w:p>
    <w:p w:rsidR="00A817AC" w:rsidRPr="00A817AC" w:rsidRDefault="00A817AC" w:rsidP="008E4A17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817AC">
        <w:rPr>
          <w:rFonts w:ascii="Times New Roman" w:hAnsi="Times New Roman" w:cs="Times New Roman"/>
          <w:b/>
          <w:i/>
          <w:sz w:val="24"/>
          <w:szCs w:val="24"/>
        </w:rPr>
        <w:t>Keywords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 :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Erythematous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oral lichen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planus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diode laser, local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corticosteroids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low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level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laseer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therapy</w:t>
      </w:r>
      <w:bookmarkStart w:id="0" w:name="_GoBack"/>
      <w:bookmarkEnd w:id="0"/>
    </w:p>
    <w:sectPr w:rsidR="00A817AC" w:rsidRPr="00A817AC" w:rsidSect="00945E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9103B"/>
    <w:multiLevelType w:val="hybridMultilevel"/>
    <w:tmpl w:val="8284A7EE"/>
    <w:lvl w:ilvl="0" w:tplc="E4F2BF1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4D4"/>
    <w:rsid w:val="004B2BB3"/>
    <w:rsid w:val="0057619B"/>
    <w:rsid w:val="005F6D1E"/>
    <w:rsid w:val="008E4A17"/>
    <w:rsid w:val="00945E27"/>
    <w:rsid w:val="00A817AC"/>
    <w:rsid w:val="00A82393"/>
    <w:rsid w:val="00BD30A5"/>
    <w:rsid w:val="00BE515B"/>
    <w:rsid w:val="00C306F2"/>
    <w:rsid w:val="00E23C06"/>
    <w:rsid w:val="00E621D8"/>
    <w:rsid w:val="00FE74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0A5"/>
    <w:pPr>
      <w:ind w:left="720"/>
      <w:contextualSpacing/>
    </w:pPr>
    <w:rPr>
      <w:rFonts w:eastAsiaTheme="minorEastAsia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0A5"/>
    <w:pPr>
      <w:ind w:left="720"/>
      <w:contextualSpacing/>
    </w:pPr>
    <w:rPr>
      <w:rFonts w:eastAsiaTheme="minorEastAsia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2020-02-21T09:15:00Z</dcterms:created>
  <dcterms:modified xsi:type="dcterms:W3CDTF">2020-02-21T09:15:00Z</dcterms:modified>
</cp:coreProperties>
</file>