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71F" w:rsidRDefault="0051771F" w:rsidP="001C7F3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Title</w:t>
      </w:r>
    </w:p>
    <w:p w:rsidR="0051771F" w:rsidRPr="0051771F" w:rsidRDefault="00B00505" w:rsidP="001C7F3A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1771F">
        <w:rPr>
          <w:rFonts w:ascii="Times New Roman" w:hAnsi="Times New Roman" w:cs="Times New Roman"/>
          <w:b/>
          <w:sz w:val="24"/>
          <w:szCs w:val="24"/>
        </w:rPr>
        <w:t>A</w:t>
      </w:r>
      <w:r w:rsidR="0051771F" w:rsidRPr="0051771F">
        <w:rPr>
          <w:rFonts w:ascii="Times New Roman" w:hAnsi="Times New Roman" w:cs="Times New Roman"/>
          <w:b/>
          <w:iCs/>
          <w:sz w:val="24"/>
          <w:szCs w:val="24"/>
        </w:rPr>
        <w:t>IN-VITRO COMPARISON OF DENTINAL TUBULE DISINFECTION WITH ALOE-VERA EXTRACT, 2% CHLORHEXIDINE GEL AND CALCIUM HYDROXIDE</w:t>
      </w:r>
    </w:p>
    <w:p w:rsidR="00EF059E" w:rsidRPr="001C7F3A" w:rsidRDefault="0051771F" w:rsidP="001C7F3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AB</w:t>
      </w:r>
      <w:r w:rsidR="00B00505" w:rsidRPr="001C7F3A">
        <w:rPr>
          <w:rFonts w:ascii="Times New Roman" w:hAnsi="Times New Roman" w:cs="Times New Roman"/>
          <w:b/>
          <w:sz w:val="24"/>
          <w:szCs w:val="24"/>
        </w:rPr>
        <w:t>STRACT</w:t>
      </w:r>
    </w:p>
    <w:p w:rsidR="001D127D" w:rsidRPr="001D127D" w:rsidRDefault="00B00505" w:rsidP="001C7F3A">
      <w:pPr>
        <w:pStyle w:val="Default"/>
        <w:jc w:val="both"/>
      </w:pPr>
      <w:r w:rsidRPr="001D127D">
        <w:t>The aim of this invitro study</w:t>
      </w:r>
      <w:r w:rsidR="00EF059E" w:rsidRPr="001D127D">
        <w:t xml:space="preserve"> is to compare</w:t>
      </w:r>
      <w:r w:rsidR="001C7F3A">
        <w:t xml:space="preserve"> the antimicrobial efficacy of </w:t>
      </w:r>
      <w:r w:rsidR="00EF059E" w:rsidRPr="001D127D">
        <w:t>2%</w:t>
      </w:r>
      <w:r w:rsidR="005E099A" w:rsidRPr="001D127D">
        <w:t xml:space="preserve"> chlorhexidine gel, c</w:t>
      </w:r>
      <w:r w:rsidR="00EF059E" w:rsidRPr="001D127D">
        <w:t>al</w:t>
      </w:r>
      <w:r w:rsidR="005E099A" w:rsidRPr="001D127D">
        <w:t>cium hydroxide and a</w:t>
      </w:r>
      <w:r w:rsidR="00EF059E" w:rsidRPr="001D127D">
        <w:t>loe vera extract as an intracanal medicament ag</w:t>
      </w:r>
      <w:r w:rsidR="005E099A" w:rsidRPr="001D127D">
        <w:t xml:space="preserve">ainst </w:t>
      </w:r>
      <w:r w:rsidR="00EF059E" w:rsidRPr="001D127D">
        <w:rPr>
          <w:i/>
        </w:rPr>
        <w:t>E.faecalis</w:t>
      </w:r>
      <w:r w:rsidR="00EF059E" w:rsidRPr="001D127D">
        <w:t>.</w:t>
      </w:r>
      <w:r w:rsidRPr="001D127D">
        <w:rPr>
          <w:shd w:val="clear" w:color="auto" w:fill="FFFFFF"/>
        </w:rPr>
        <w:t xml:space="preserve"> </w:t>
      </w:r>
      <w:r w:rsidR="005E099A" w:rsidRPr="001D127D">
        <w:rPr>
          <w:shd w:val="clear" w:color="auto" w:fill="FFFFFF"/>
        </w:rPr>
        <w:t>Sixty</w:t>
      </w:r>
      <w:r w:rsidRPr="001D127D">
        <w:rPr>
          <w:shd w:val="clear" w:color="auto" w:fill="FFFFFF"/>
        </w:rPr>
        <w:t xml:space="preserve"> extracted single-rooted human teeth were prepared with standard method. After contaminating the canals with</w:t>
      </w:r>
      <w:r w:rsidRPr="001D127D">
        <w:rPr>
          <w:rStyle w:val="apple-converted-space"/>
          <w:shd w:val="clear" w:color="auto" w:fill="FFFFFF"/>
        </w:rPr>
        <w:t> </w:t>
      </w:r>
      <w:r w:rsidRPr="001D127D">
        <w:rPr>
          <w:rStyle w:val="Emphasis"/>
          <w:shd w:val="clear" w:color="auto" w:fill="FFFFFF"/>
        </w:rPr>
        <w:t>E. Faecalis</w:t>
      </w:r>
      <w:r w:rsidR="00EE5202">
        <w:rPr>
          <w:shd w:val="clear" w:color="auto" w:fill="FFFFFF"/>
        </w:rPr>
        <w:t xml:space="preserve"> and incubated for seven days, </w:t>
      </w:r>
      <w:r w:rsidRPr="001D127D">
        <w:rPr>
          <w:shd w:val="clear" w:color="auto" w:fill="FFFFFF"/>
        </w:rPr>
        <w:t>the samples were d</w:t>
      </w:r>
      <w:r w:rsidR="001D127D">
        <w:rPr>
          <w:shd w:val="clear" w:color="auto" w:fill="FFFFFF"/>
        </w:rPr>
        <w:t>ivided into four</w:t>
      </w:r>
      <w:r w:rsidRPr="001D127D">
        <w:rPr>
          <w:shd w:val="clear" w:color="auto" w:fill="FFFFFF"/>
        </w:rPr>
        <w:t xml:space="preserve"> groups (</w:t>
      </w:r>
      <w:r w:rsidRPr="001D127D">
        <w:rPr>
          <w:rStyle w:val="Emphasis"/>
          <w:shd w:val="clear" w:color="auto" w:fill="FFFFFF"/>
        </w:rPr>
        <w:t>n</w:t>
      </w:r>
      <w:r w:rsidR="005E099A" w:rsidRPr="001D127D">
        <w:rPr>
          <w:shd w:val="clear" w:color="auto" w:fill="FFFFFF"/>
        </w:rPr>
        <w:t>=15</w:t>
      </w:r>
      <w:r w:rsidRPr="001D127D">
        <w:rPr>
          <w:shd w:val="clear" w:color="auto" w:fill="FFFFFF"/>
        </w:rPr>
        <w:t xml:space="preserve">). </w:t>
      </w:r>
      <w:r w:rsidR="00EE5202">
        <w:rPr>
          <w:shd w:val="clear" w:color="auto" w:fill="FFFFFF"/>
        </w:rPr>
        <w:t>Normal saline was used as control group.</w:t>
      </w:r>
      <w:r w:rsidR="00ED6D9A">
        <w:rPr>
          <w:shd w:val="clear" w:color="auto" w:fill="FFFFFF"/>
        </w:rPr>
        <w:t xml:space="preserve"> </w:t>
      </w:r>
      <w:r w:rsidRPr="001D127D">
        <w:rPr>
          <w:shd w:val="clear" w:color="auto" w:fill="FFFFFF"/>
        </w:rPr>
        <w:t>The teeth in each group were trea</w:t>
      </w:r>
      <w:r w:rsidR="001D127D">
        <w:rPr>
          <w:shd w:val="clear" w:color="auto" w:fill="FFFFFF"/>
        </w:rPr>
        <w:t>ted with</w:t>
      </w:r>
      <w:r w:rsidR="00ED6D9A">
        <w:rPr>
          <w:shd w:val="clear" w:color="auto" w:fill="FFFFFF"/>
        </w:rPr>
        <w:t xml:space="preserve"> normal saline,</w:t>
      </w:r>
      <w:r w:rsidR="005E099A" w:rsidRPr="001D127D">
        <w:rPr>
          <w:shd w:val="clear" w:color="auto" w:fill="FFFFFF"/>
        </w:rPr>
        <w:t xml:space="preserve"> ca</w:t>
      </w:r>
      <w:r w:rsidR="00EE5202">
        <w:rPr>
          <w:shd w:val="clear" w:color="auto" w:fill="FFFFFF"/>
        </w:rPr>
        <w:t>lcium hydroxide,</w:t>
      </w:r>
      <w:r w:rsidRPr="001D127D">
        <w:rPr>
          <w:shd w:val="clear" w:color="auto" w:fill="FFFFFF"/>
        </w:rPr>
        <w:t xml:space="preserve"> 2% chlorhexid</w:t>
      </w:r>
      <w:r w:rsidR="005E099A" w:rsidRPr="001D127D">
        <w:rPr>
          <w:shd w:val="clear" w:color="auto" w:fill="FFFFFF"/>
        </w:rPr>
        <w:t>ine gel and aloe vera extract.</w:t>
      </w:r>
      <w:r w:rsidRPr="001D127D">
        <w:rPr>
          <w:shd w:val="clear" w:color="auto" w:fill="FFFFFF"/>
        </w:rPr>
        <w:t xml:space="preserve"> Microbial samp</w:t>
      </w:r>
      <w:r w:rsidR="005E099A" w:rsidRPr="001D127D">
        <w:rPr>
          <w:shd w:val="clear" w:color="auto" w:fill="FFFFFF"/>
        </w:rPr>
        <w:t>les were obtained from th</w:t>
      </w:r>
      <w:r w:rsidR="001C7F3A">
        <w:rPr>
          <w:shd w:val="clear" w:color="auto" w:fill="FFFFFF"/>
        </w:rPr>
        <w:t>e dentinal shavings of root. C</w:t>
      </w:r>
      <w:r w:rsidR="005E099A" w:rsidRPr="001D127D">
        <w:rPr>
          <w:shd w:val="clear" w:color="auto" w:fill="FFFFFF"/>
        </w:rPr>
        <w:t>olony forming units</w:t>
      </w:r>
      <w:r w:rsidR="00EE5202">
        <w:rPr>
          <w:shd w:val="clear" w:color="auto" w:fill="FFFFFF"/>
        </w:rPr>
        <w:t xml:space="preserve"> (CFU)</w:t>
      </w:r>
      <w:r w:rsidR="005E099A" w:rsidRPr="001D127D">
        <w:rPr>
          <w:shd w:val="clear" w:color="auto" w:fill="FFFFFF"/>
        </w:rPr>
        <w:t xml:space="preserve"> of</w:t>
      </w:r>
      <w:r w:rsidR="005E099A" w:rsidRPr="001D127D">
        <w:rPr>
          <w:i/>
        </w:rPr>
        <w:t xml:space="preserve"> E.faecalis</w:t>
      </w:r>
      <w:r w:rsidR="005E099A" w:rsidRPr="001D127D">
        <w:t xml:space="preserve"> were recorded</w:t>
      </w:r>
      <w:r w:rsidR="001D127D">
        <w:t xml:space="preserve"> after 24hrs,</w:t>
      </w:r>
      <w:r w:rsidR="00EE5202">
        <w:t xml:space="preserve"> </w:t>
      </w:r>
      <w:r w:rsidR="001D127D">
        <w:t>72hrs and 7 days.</w:t>
      </w:r>
      <w:r w:rsidR="005E099A" w:rsidRPr="001D127D">
        <w:rPr>
          <w:shd w:val="clear" w:color="auto" w:fill="FFFFFF"/>
        </w:rPr>
        <w:t xml:space="preserve"> </w:t>
      </w:r>
      <w:r w:rsidR="001D127D" w:rsidRPr="001D127D">
        <w:t>To determine the significance of the differences between the different groups, ANOVA (Analysis of variance) and Tukey</w:t>
      </w:r>
      <w:r w:rsidR="00EE5202">
        <w:t>s</w:t>
      </w:r>
      <w:r w:rsidR="001D127D" w:rsidRPr="001D127D">
        <w:t xml:space="preserve"> Honestly significant Difference (HSD) Post hoc </w:t>
      </w:r>
      <w:r w:rsidR="00EE5202">
        <w:t>test were performed</w:t>
      </w:r>
      <w:r w:rsidR="001D127D" w:rsidRPr="001D127D">
        <w:t>.</w:t>
      </w:r>
      <w:r w:rsidR="00EE5202">
        <w:t xml:space="preserve"> </w:t>
      </w:r>
      <w:r w:rsidR="001D127D" w:rsidRPr="001D127D">
        <w:rPr>
          <w:color w:val="000000" w:themeColor="text1"/>
        </w:rPr>
        <w:t xml:space="preserve">The antimicrobial efficacy of aloe vera was found to be comparable to 2% chlorhexidine gel </w:t>
      </w:r>
      <w:r w:rsidR="001C7F3A">
        <w:rPr>
          <w:color w:val="000000" w:themeColor="text1"/>
        </w:rPr>
        <w:t>for shorter duration</w:t>
      </w:r>
      <w:r w:rsidR="00EE5202">
        <w:rPr>
          <w:color w:val="000000" w:themeColor="text1"/>
        </w:rPr>
        <w:t xml:space="preserve"> </w:t>
      </w:r>
      <w:r w:rsidR="001D127D" w:rsidRPr="001D127D">
        <w:rPr>
          <w:color w:val="000000" w:themeColor="text1"/>
        </w:rPr>
        <w:t xml:space="preserve">as </w:t>
      </w:r>
      <w:r w:rsidR="00ED6D9A">
        <w:rPr>
          <w:color w:val="000000" w:themeColor="text1"/>
        </w:rPr>
        <w:t xml:space="preserve">mean CFU were lowest for both </w:t>
      </w:r>
      <w:r w:rsidR="001D127D" w:rsidRPr="001D127D">
        <w:rPr>
          <w:color w:val="000000" w:themeColor="text1"/>
        </w:rPr>
        <w:t xml:space="preserve"> medicaments in 24hrs and highest in 7days.</w:t>
      </w:r>
      <w:r w:rsidR="00EE5202">
        <w:rPr>
          <w:color w:val="000000" w:themeColor="text1"/>
        </w:rPr>
        <w:t xml:space="preserve"> </w:t>
      </w:r>
      <w:r w:rsidR="00ED6D9A">
        <w:rPr>
          <w:color w:val="000000" w:themeColor="text1"/>
        </w:rPr>
        <w:t>Mean CFU</w:t>
      </w:r>
      <w:r w:rsidR="00EE5202">
        <w:rPr>
          <w:color w:val="000000" w:themeColor="text1"/>
        </w:rPr>
        <w:t xml:space="preserve"> of calcium hydroxide was found </w:t>
      </w:r>
      <w:r w:rsidR="00ED6D9A">
        <w:rPr>
          <w:color w:val="000000" w:themeColor="text1"/>
        </w:rPr>
        <w:t>to increase at 24hrs and</w:t>
      </w:r>
      <w:r w:rsidR="00EE5202">
        <w:rPr>
          <w:color w:val="000000" w:themeColor="text1"/>
        </w:rPr>
        <w:t xml:space="preserve"> decreases at 72hrs and 7 days.</w:t>
      </w:r>
    </w:p>
    <w:p w:rsidR="00EF059E" w:rsidRPr="001D127D" w:rsidRDefault="001D127D" w:rsidP="001C7F3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127D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1D127D">
        <w:rPr>
          <w:rFonts w:ascii="Times New Roman" w:hAnsi="Times New Roman" w:cs="Times New Roman"/>
          <w:bCs/>
          <w:sz w:val="24"/>
          <w:szCs w:val="24"/>
        </w:rPr>
        <w:t xml:space="preserve"> Aloe vera, Calcium hydroxide, Chlorhexidine,</w:t>
      </w:r>
      <w:r w:rsidR="00EE5202">
        <w:rPr>
          <w:rFonts w:ascii="Times New Roman" w:hAnsi="Times New Roman" w:cs="Times New Roman"/>
          <w:bCs/>
          <w:sz w:val="24"/>
          <w:szCs w:val="24"/>
        </w:rPr>
        <w:t xml:space="preserve"> C</w:t>
      </w:r>
      <w:r>
        <w:rPr>
          <w:rFonts w:ascii="Times New Roman" w:hAnsi="Times New Roman" w:cs="Times New Roman"/>
          <w:bCs/>
          <w:sz w:val="24"/>
          <w:szCs w:val="24"/>
        </w:rPr>
        <w:t>olony forming units,</w:t>
      </w:r>
      <w:r w:rsidRPr="001D127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E.</w:t>
      </w:r>
      <w:r w:rsidRPr="001D127D">
        <w:rPr>
          <w:rFonts w:ascii="Times New Roman" w:hAnsi="Times New Roman" w:cs="Times New Roman"/>
          <w:bCs/>
          <w:i/>
          <w:sz w:val="24"/>
          <w:szCs w:val="24"/>
        </w:rPr>
        <w:t xml:space="preserve"> faecalis</w:t>
      </w:r>
      <w:r w:rsidRPr="001D127D">
        <w:rPr>
          <w:rFonts w:ascii="Times New Roman" w:hAnsi="Times New Roman" w:cs="Times New Roman"/>
          <w:bCs/>
          <w:sz w:val="24"/>
          <w:szCs w:val="24"/>
        </w:rPr>
        <w:t>,</w:t>
      </w:r>
      <w:r w:rsidRPr="001D1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27D">
        <w:rPr>
          <w:rFonts w:ascii="Times New Roman" w:hAnsi="Times New Roman" w:cs="Times New Roman"/>
          <w:bCs/>
          <w:sz w:val="24"/>
          <w:szCs w:val="24"/>
        </w:rPr>
        <w:t>Intracanal</w:t>
      </w:r>
      <w:r w:rsidRPr="001D1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27D">
        <w:rPr>
          <w:rFonts w:ascii="Times New Roman" w:hAnsi="Times New Roman" w:cs="Times New Roman"/>
          <w:bCs/>
          <w:sz w:val="24"/>
          <w:szCs w:val="24"/>
        </w:rPr>
        <w:t>Medicam</w:t>
      </w:r>
      <w:r>
        <w:rPr>
          <w:rFonts w:ascii="Times New Roman" w:hAnsi="Times New Roman" w:cs="Times New Roman"/>
          <w:bCs/>
          <w:sz w:val="24"/>
          <w:szCs w:val="24"/>
        </w:rPr>
        <w:t>ents</w:t>
      </w:r>
    </w:p>
    <w:p w:rsidR="00656BE2" w:rsidRPr="00EF059E" w:rsidRDefault="00656BE2">
      <w:pPr>
        <w:rPr>
          <w:rFonts w:ascii="Times New Roman" w:hAnsi="Times New Roman" w:cs="Times New Roman"/>
        </w:rPr>
      </w:pPr>
    </w:p>
    <w:sectPr w:rsidR="00656BE2" w:rsidRPr="00EF059E" w:rsidSect="00520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EF059E"/>
    <w:rsid w:val="00060D6B"/>
    <w:rsid w:val="001C7F3A"/>
    <w:rsid w:val="001D127D"/>
    <w:rsid w:val="003A13AA"/>
    <w:rsid w:val="0051771F"/>
    <w:rsid w:val="00520052"/>
    <w:rsid w:val="005E099A"/>
    <w:rsid w:val="00656BE2"/>
    <w:rsid w:val="006A14CC"/>
    <w:rsid w:val="00B00505"/>
    <w:rsid w:val="00ED6D80"/>
    <w:rsid w:val="00ED6D9A"/>
    <w:rsid w:val="00EE5202"/>
    <w:rsid w:val="00EF059E"/>
    <w:rsid w:val="00F4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05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F05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B00505"/>
  </w:style>
  <w:style w:type="character" w:styleId="Emphasis">
    <w:name w:val="Emphasis"/>
    <w:basedOn w:val="DefaultParagraphFont"/>
    <w:uiPriority w:val="20"/>
    <w:qFormat/>
    <w:rsid w:val="00B00505"/>
    <w:rPr>
      <w:i/>
      <w:iCs/>
    </w:rPr>
  </w:style>
  <w:style w:type="character" w:styleId="Strong">
    <w:name w:val="Strong"/>
    <w:basedOn w:val="DefaultParagraphFont"/>
    <w:uiPriority w:val="22"/>
    <w:qFormat/>
    <w:rsid w:val="00B0050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2017-01-03T17:51:00Z</dcterms:created>
  <dcterms:modified xsi:type="dcterms:W3CDTF">2017-01-29T11:13:00Z</dcterms:modified>
</cp:coreProperties>
</file>