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E42D8" w:rsidRPr="00283091" w:rsidRDefault="006E42D8" w:rsidP="006E42D8">
      <w:pPr>
        <w:bidi w:val="0"/>
        <w:spacing w:line="240" w:lineRule="auto"/>
        <w:jc w:val="center"/>
        <w:rPr>
          <w:rFonts w:ascii="Times New Roman" w:eastAsia="Times New Roman" w:hAnsi="Times New Roman" w:cs="Times New Roman"/>
          <w:b/>
          <w:bCs/>
          <w:snapToGrid w:val="0"/>
          <w:spacing w:val="-6"/>
          <w:sz w:val="32"/>
          <w:szCs w:val="32"/>
        </w:rPr>
      </w:pPr>
      <w:r w:rsidRPr="00283091">
        <w:rPr>
          <w:rFonts w:ascii="Times New Roman" w:eastAsia="Times New Roman" w:hAnsi="Times New Roman" w:cs="Times New Roman"/>
          <w:b/>
          <w:bCs/>
          <w:snapToGrid w:val="0"/>
          <w:spacing w:val="-6"/>
          <w:sz w:val="32"/>
          <w:szCs w:val="32"/>
        </w:rPr>
        <w:t>Periodontal regeneration of dehisence defects using a modifi</w:t>
      </w:r>
      <w:r>
        <w:rPr>
          <w:rFonts w:ascii="Times New Roman" w:eastAsia="Times New Roman" w:hAnsi="Times New Roman" w:cs="Times New Roman"/>
          <w:b/>
          <w:bCs/>
          <w:snapToGrid w:val="0"/>
          <w:spacing w:val="-6"/>
          <w:sz w:val="32"/>
          <w:szCs w:val="32"/>
        </w:rPr>
        <w:t>ed perforated collagen membrane</w:t>
      </w:r>
      <w:r w:rsidRPr="00283091">
        <w:rPr>
          <w:rFonts w:ascii="Times New Roman" w:eastAsia="Times New Roman" w:hAnsi="Times New Roman" w:cs="Times New Roman"/>
          <w:b/>
          <w:bCs/>
          <w:snapToGrid w:val="0"/>
          <w:spacing w:val="-6"/>
          <w:sz w:val="32"/>
          <w:szCs w:val="32"/>
        </w:rPr>
        <w:t>.</w:t>
      </w:r>
    </w:p>
    <w:p w:rsidR="006E42D8" w:rsidRDefault="006E42D8" w:rsidP="006E42D8">
      <w:pPr>
        <w:bidi w:val="0"/>
        <w:spacing w:line="240" w:lineRule="auto"/>
        <w:jc w:val="center"/>
        <w:rPr>
          <w:rFonts w:ascii="Times New Roman" w:eastAsia="Times New Roman" w:hAnsi="Times New Roman" w:cs="Times New Roman"/>
          <w:b/>
          <w:bCs/>
          <w:snapToGrid w:val="0"/>
          <w:spacing w:val="-6"/>
          <w:sz w:val="32"/>
          <w:szCs w:val="32"/>
        </w:rPr>
      </w:pPr>
      <w:r w:rsidRPr="00283091">
        <w:rPr>
          <w:rFonts w:ascii="Times New Roman" w:eastAsia="Times New Roman" w:hAnsi="Times New Roman" w:cs="Times New Roman"/>
          <w:b/>
          <w:bCs/>
          <w:snapToGrid w:val="0"/>
          <w:spacing w:val="-6"/>
          <w:sz w:val="32"/>
          <w:szCs w:val="32"/>
        </w:rPr>
        <w:t>A comparative experimental study.</w:t>
      </w:r>
    </w:p>
    <w:p w:rsidR="006E42D8" w:rsidRDefault="006E42D8" w:rsidP="006E42D8">
      <w:pPr>
        <w:bidi w:val="0"/>
        <w:spacing w:line="240" w:lineRule="auto"/>
        <w:jc w:val="center"/>
        <w:rPr>
          <w:rFonts w:ascii="Times New Roman" w:eastAsia="Times New Roman" w:hAnsi="Times New Roman" w:cs="Times New Roman"/>
          <w:b/>
          <w:bCs/>
          <w:snapToGrid w:val="0"/>
          <w:spacing w:val="-6"/>
          <w:sz w:val="32"/>
          <w:szCs w:val="32"/>
        </w:rPr>
      </w:pPr>
    </w:p>
    <w:p w:rsidR="006E42D8" w:rsidRPr="00966003" w:rsidRDefault="006E42D8" w:rsidP="006E42D8">
      <w:pPr>
        <w:bidi w:val="0"/>
        <w:spacing w:line="240" w:lineRule="auto"/>
        <w:rPr>
          <w:rFonts w:ascii="Times New Roman" w:eastAsia="Times New Roman" w:hAnsi="Times New Roman" w:cs="Times New Roman"/>
          <w:b/>
          <w:bCs/>
          <w:snapToGrid w:val="0"/>
          <w:spacing w:val="-6"/>
          <w:sz w:val="28"/>
          <w:szCs w:val="28"/>
        </w:rPr>
      </w:pPr>
      <w:r w:rsidRPr="00966003">
        <w:rPr>
          <w:rFonts w:ascii="Times New Roman" w:eastAsia="Times New Roman" w:hAnsi="Times New Roman" w:cs="Times New Roman"/>
          <w:b/>
          <w:bCs/>
          <w:snapToGrid w:val="0"/>
          <w:spacing w:val="-6"/>
          <w:sz w:val="28"/>
          <w:szCs w:val="28"/>
        </w:rPr>
        <w:t>Abstract:</w:t>
      </w:r>
    </w:p>
    <w:p w:rsidR="006E42D8" w:rsidRPr="00D9475D" w:rsidRDefault="006E42D8" w:rsidP="006E42D8">
      <w:pPr>
        <w:bidi w:val="0"/>
        <w:spacing w:line="240" w:lineRule="auto"/>
        <w:jc w:val="both"/>
        <w:rPr>
          <w:rFonts w:asciiTheme="majorBidi" w:eastAsia="Calibri" w:hAnsiTheme="majorBidi" w:cstheme="majorBidi"/>
          <w:noProof w:val="0"/>
          <w:spacing w:val="-4"/>
          <w:sz w:val="28"/>
          <w:szCs w:val="28"/>
        </w:rPr>
      </w:pPr>
      <w:r w:rsidRPr="00D9475D">
        <w:rPr>
          <w:rFonts w:asciiTheme="majorBidi" w:hAnsiTheme="majorBidi" w:cstheme="majorBidi"/>
          <w:noProof w:val="0"/>
          <w:sz w:val="28"/>
          <w:szCs w:val="28"/>
        </w:rPr>
        <w:t xml:space="preserve">Placement of occlusive barrier membranes in guided tissue regeneration procedures is thought to deprive the wound area from the regenerative capacity of </w:t>
      </w:r>
      <w:proofErr w:type="spellStart"/>
      <w:r w:rsidRPr="00D9475D">
        <w:rPr>
          <w:rFonts w:asciiTheme="majorBidi" w:hAnsiTheme="majorBidi" w:cstheme="majorBidi"/>
          <w:noProof w:val="0"/>
          <w:sz w:val="28"/>
          <w:szCs w:val="28"/>
        </w:rPr>
        <w:t>periosteal</w:t>
      </w:r>
      <w:proofErr w:type="spellEnd"/>
      <w:r w:rsidRPr="00D9475D">
        <w:rPr>
          <w:rFonts w:asciiTheme="majorBidi" w:hAnsiTheme="majorBidi" w:cstheme="majorBidi"/>
          <w:noProof w:val="0"/>
          <w:sz w:val="28"/>
          <w:szCs w:val="28"/>
        </w:rPr>
        <w:t xml:space="preserve"> and gingival </w:t>
      </w:r>
      <w:proofErr w:type="spellStart"/>
      <w:r w:rsidRPr="00D9475D">
        <w:rPr>
          <w:rFonts w:asciiTheme="majorBidi" w:hAnsiTheme="majorBidi" w:cstheme="majorBidi"/>
          <w:noProof w:val="0"/>
          <w:sz w:val="28"/>
          <w:szCs w:val="28"/>
        </w:rPr>
        <w:t>mesenchymal</w:t>
      </w:r>
      <w:proofErr w:type="spellEnd"/>
      <w:r w:rsidRPr="00D9475D">
        <w:rPr>
          <w:rFonts w:asciiTheme="majorBidi" w:hAnsiTheme="majorBidi" w:cstheme="majorBidi"/>
          <w:noProof w:val="0"/>
          <w:sz w:val="28"/>
          <w:szCs w:val="28"/>
        </w:rPr>
        <w:t xml:space="preserve"> stem cells. The current study was performed to </w:t>
      </w:r>
      <w:r w:rsidRPr="00D9475D">
        <w:rPr>
          <w:rFonts w:asciiTheme="majorBidi" w:hAnsiTheme="majorBidi" w:cstheme="majorBidi"/>
          <w:sz w:val="28"/>
          <w:szCs w:val="28"/>
          <w:lang w:bidi="ar-LY"/>
        </w:rPr>
        <w:t>determine the effect of  perforated collagen membranes in enhancing periodontal tissue regeneration when compared to  conventional occlusive  barrier.</w:t>
      </w:r>
      <w:r w:rsidRPr="00D9475D">
        <w:rPr>
          <w:rFonts w:asciiTheme="majorBidi" w:eastAsia="Calibri" w:hAnsiTheme="majorBidi" w:cstheme="majorBidi"/>
          <w:b/>
          <w:bCs/>
          <w:i/>
          <w:iCs/>
          <w:noProof w:val="0"/>
          <w:spacing w:val="-4"/>
          <w:sz w:val="28"/>
          <w:szCs w:val="28"/>
        </w:rPr>
        <w:t xml:space="preserve"> </w:t>
      </w:r>
      <w:r w:rsidRPr="00D9475D">
        <w:rPr>
          <w:rFonts w:asciiTheme="majorBidi" w:eastAsia="Calibri" w:hAnsiTheme="majorBidi" w:cstheme="majorBidi"/>
          <w:noProof w:val="0"/>
          <w:spacing w:val="-4"/>
          <w:sz w:val="28"/>
          <w:szCs w:val="28"/>
        </w:rPr>
        <w:t xml:space="preserve">Sixteen critical-sized dehiscence defects (4x5 mm) were surgically created in the </w:t>
      </w:r>
      <w:proofErr w:type="spellStart"/>
      <w:r w:rsidRPr="00D9475D">
        <w:rPr>
          <w:rFonts w:asciiTheme="majorBidi" w:eastAsia="Calibri" w:hAnsiTheme="majorBidi" w:cstheme="majorBidi"/>
          <w:noProof w:val="0"/>
          <w:spacing w:val="-4"/>
          <w:sz w:val="28"/>
          <w:szCs w:val="28"/>
        </w:rPr>
        <w:t>mandibular</w:t>
      </w:r>
      <w:proofErr w:type="spellEnd"/>
      <w:r w:rsidRPr="00D9475D">
        <w:rPr>
          <w:rFonts w:asciiTheme="majorBidi" w:eastAsia="Calibri" w:hAnsiTheme="majorBidi" w:cstheme="majorBidi"/>
          <w:noProof w:val="0"/>
          <w:spacing w:val="-4"/>
          <w:sz w:val="28"/>
          <w:szCs w:val="28"/>
        </w:rPr>
        <w:t xml:space="preserve"> canine teeth of eight dogs , bilaterally . Eight defects were managed by ß-</w:t>
      </w:r>
      <w:proofErr w:type="spellStart"/>
      <w:r w:rsidRPr="00D9475D">
        <w:rPr>
          <w:rFonts w:asciiTheme="majorBidi" w:eastAsia="Calibri" w:hAnsiTheme="majorBidi" w:cstheme="majorBidi"/>
          <w:noProof w:val="0"/>
          <w:spacing w:val="-4"/>
          <w:sz w:val="28"/>
          <w:szCs w:val="28"/>
        </w:rPr>
        <w:t>Tricalcium</w:t>
      </w:r>
      <w:proofErr w:type="spellEnd"/>
      <w:r w:rsidRPr="00D9475D">
        <w:rPr>
          <w:rFonts w:asciiTheme="majorBidi" w:eastAsia="Calibri" w:hAnsiTheme="majorBidi" w:cstheme="majorBidi"/>
          <w:noProof w:val="0"/>
          <w:spacing w:val="-4"/>
          <w:sz w:val="28"/>
          <w:szCs w:val="28"/>
        </w:rPr>
        <w:t xml:space="preserve"> phosphate (ß-TCP) </w:t>
      </w:r>
      <w:proofErr w:type="spellStart"/>
      <w:r w:rsidRPr="00D9475D">
        <w:rPr>
          <w:rFonts w:asciiTheme="majorBidi" w:eastAsia="Calibri" w:hAnsiTheme="majorBidi" w:cstheme="majorBidi"/>
          <w:noProof w:val="0"/>
          <w:spacing w:val="-4"/>
          <w:sz w:val="28"/>
          <w:szCs w:val="28"/>
        </w:rPr>
        <w:t>alloplast</w:t>
      </w:r>
      <w:proofErr w:type="spellEnd"/>
      <w:r w:rsidRPr="00D9475D">
        <w:rPr>
          <w:rFonts w:asciiTheme="majorBidi" w:eastAsia="Calibri" w:hAnsiTheme="majorBidi" w:cstheme="majorBidi"/>
          <w:noProof w:val="0"/>
          <w:spacing w:val="-4"/>
          <w:sz w:val="28"/>
          <w:szCs w:val="28"/>
        </w:rPr>
        <w:t xml:space="preserve"> and modified perforated collagen membrane</w:t>
      </w:r>
      <w:r w:rsidRPr="00D9475D">
        <w:rPr>
          <w:rFonts w:asciiTheme="majorBidi" w:hAnsiTheme="majorBidi" w:cstheme="majorBidi"/>
          <w:sz w:val="28"/>
          <w:szCs w:val="28"/>
          <w:lang w:bidi="ar-LY"/>
        </w:rPr>
        <w:t xml:space="preserve"> , </w:t>
      </w:r>
      <w:r w:rsidRPr="00D9475D">
        <w:rPr>
          <w:rFonts w:asciiTheme="majorBidi" w:eastAsia="Calibri" w:hAnsiTheme="majorBidi" w:cstheme="majorBidi"/>
          <w:noProof w:val="0"/>
          <w:spacing w:val="-4"/>
          <w:sz w:val="28"/>
          <w:szCs w:val="28"/>
        </w:rPr>
        <w:t xml:space="preserve">the contra lateral  defects were managed by ß-TCP </w:t>
      </w:r>
      <w:proofErr w:type="spellStart"/>
      <w:r w:rsidRPr="00D9475D">
        <w:rPr>
          <w:rFonts w:asciiTheme="majorBidi" w:eastAsia="Calibri" w:hAnsiTheme="majorBidi" w:cstheme="majorBidi"/>
          <w:noProof w:val="0"/>
          <w:spacing w:val="-4"/>
          <w:sz w:val="28"/>
          <w:szCs w:val="28"/>
        </w:rPr>
        <w:t>alloplast</w:t>
      </w:r>
      <w:proofErr w:type="spellEnd"/>
      <w:r w:rsidRPr="00D9475D">
        <w:rPr>
          <w:rFonts w:asciiTheme="majorBidi" w:eastAsia="Calibri" w:hAnsiTheme="majorBidi" w:cstheme="majorBidi"/>
          <w:noProof w:val="0"/>
          <w:spacing w:val="-4"/>
          <w:sz w:val="28"/>
          <w:szCs w:val="28"/>
        </w:rPr>
        <w:t xml:space="preserve"> and occlusive collagen membrane. Dogs were sacrificed after one and two months. Defect sites were dissected, fix</w:t>
      </w:r>
      <w:r>
        <w:rPr>
          <w:rFonts w:asciiTheme="majorBidi" w:eastAsia="Calibri" w:hAnsiTheme="majorBidi" w:cstheme="majorBidi"/>
          <w:noProof w:val="0"/>
          <w:spacing w:val="-4"/>
          <w:sz w:val="28"/>
          <w:szCs w:val="28"/>
        </w:rPr>
        <w:t xml:space="preserve">ed and processed for </w:t>
      </w:r>
      <w:proofErr w:type="spellStart"/>
      <w:r>
        <w:rPr>
          <w:rFonts w:asciiTheme="majorBidi" w:eastAsia="Calibri" w:hAnsiTheme="majorBidi" w:cstheme="majorBidi"/>
          <w:noProof w:val="0"/>
          <w:spacing w:val="-4"/>
          <w:sz w:val="28"/>
          <w:szCs w:val="28"/>
        </w:rPr>
        <w:t>histologic</w:t>
      </w:r>
      <w:proofErr w:type="spellEnd"/>
      <w:r>
        <w:rPr>
          <w:rFonts w:asciiTheme="majorBidi" w:eastAsia="Calibri" w:hAnsiTheme="majorBidi" w:cstheme="majorBidi"/>
          <w:noProof w:val="0"/>
          <w:spacing w:val="-4"/>
          <w:sz w:val="28"/>
          <w:szCs w:val="28"/>
        </w:rPr>
        <w:t xml:space="preserve"> </w:t>
      </w:r>
      <w:r w:rsidRPr="00D9475D">
        <w:rPr>
          <w:rFonts w:asciiTheme="majorBidi" w:eastAsia="Calibri" w:hAnsiTheme="majorBidi" w:cstheme="majorBidi"/>
          <w:noProof w:val="0"/>
          <w:spacing w:val="-4"/>
          <w:sz w:val="28"/>
          <w:szCs w:val="28"/>
        </w:rPr>
        <w:t xml:space="preserve">examination. Both test and control groups resulted in complete periodontal regeneration including; alveolar bone, </w:t>
      </w:r>
      <w:proofErr w:type="spellStart"/>
      <w:r w:rsidRPr="00D9475D">
        <w:rPr>
          <w:rFonts w:asciiTheme="majorBidi" w:eastAsia="Calibri" w:hAnsiTheme="majorBidi" w:cstheme="majorBidi"/>
          <w:noProof w:val="0"/>
          <w:spacing w:val="-4"/>
          <w:sz w:val="28"/>
          <w:szCs w:val="28"/>
        </w:rPr>
        <w:t>cementum</w:t>
      </w:r>
      <w:proofErr w:type="spellEnd"/>
      <w:r w:rsidRPr="00D9475D">
        <w:rPr>
          <w:rFonts w:asciiTheme="majorBidi" w:eastAsia="Calibri" w:hAnsiTheme="majorBidi" w:cstheme="majorBidi"/>
          <w:noProof w:val="0"/>
          <w:spacing w:val="-4"/>
          <w:sz w:val="28"/>
          <w:szCs w:val="28"/>
        </w:rPr>
        <w:t xml:space="preserve"> and periodontal ligament. However thicker, denser and more organized bone </w:t>
      </w:r>
      <w:proofErr w:type="spellStart"/>
      <w:r w:rsidRPr="00D9475D">
        <w:rPr>
          <w:rFonts w:asciiTheme="majorBidi" w:eastAsia="Calibri" w:hAnsiTheme="majorBidi" w:cstheme="majorBidi"/>
          <w:noProof w:val="0"/>
          <w:spacing w:val="-4"/>
          <w:sz w:val="28"/>
          <w:szCs w:val="28"/>
        </w:rPr>
        <w:t>trabeculae</w:t>
      </w:r>
      <w:proofErr w:type="spellEnd"/>
      <w:r w:rsidRPr="00D9475D">
        <w:rPr>
          <w:rFonts w:asciiTheme="majorBidi" w:eastAsia="Calibri" w:hAnsiTheme="majorBidi" w:cstheme="majorBidi"/>
          <w:noProof w:val="0"/>
          <w:spacing w:val="-4"/>
          <w:sz w:val="28"/>
          <w:szCs w:val="28"/>
        </w:rPr>
        <w:t xml:space="preserve"> and more rapid bone maturation were seen in the perforated membrane group</w:t>
      </w:r>
      <w:r>
        <w:rPr>
          <w:rFonts w:asciiTheme="majorBidi" w:eastAsia="Calibri" w:hAnsiTheme="majorBidi" w:cstheme="majorBidi"/>
          <w:noProof w:val="0"/>
          <w:spacing w:val="-4"/>
          <w:sz w:val="28"/>
          <w:szCs w:val="28"/>
        </w:rPr>
        <w:t xml:space="preserve"> </w:t>
      </w:r>
      <w:r w:rsidRPr="006E42D8">
        <w:rPr>
          <w:rFonts w:asciiTheme="majorBidi" w:eastAsia="Calibri" w:hAnsiTheme="majorBidi" w:cstheme="majorBidi"/>
          <w:noProof w:val="0"/>
          <w:spacing w:val="-4"/>
          <w:sz w:val="28"/>
          <w:szCs w:val="28"/>
        </w:rPr>
        <w:t>with significantly higher bone surface area.  Hence it was concluded that perforated</w:t>
      </w:r>
      <w:r w:rsidRPr="00D9475D">
        <w:rPr>
          <w:rFonts w:asciiTheme="majorBidi" w:eastAsia="Calibri" w:hAnsiTheme="majorBidi" w:cstheme="majorBidi"/>
          <w:noProof w:val="0"/>
          <w:spacing w:val="-4"/>
          <w:sz w:val="28"/>
          <w:szCs w:val="28"/>
        </w:rPr>
        <w:t xml:space="preserve"> membranes can enhance periodontal regeneration probably by allowing </w:t>
      </w:r>
      <w:proofErr w:type="spellStart"/>
      <w:r w:rsidRPr="00D9475D">
        <w:rPr>
          <w:rFonts w:asciiTheme="majorBidi" w:eastAsia="Calibri" w:hAnsiTheme="majorBidi" w:cstheme="majorBidi"/>
          <w:noProof w:val="0"/>
          <w:spacing w:val="-4"/>
          <w:sz w:val="28"/>
          <w:szCs w:val="28"/>
        </w:rPr>
        <w:t>periosteal</w:t>
      </w:r>
      <w:proofErr w:type="spellEnd"/>
      <w:r w:rsidRPr="00D9475D">
        <w:rPr>
          <w:rFonts w:asciiTheme="majorBidi" w:eastAsia="Calibri" w:hAnsiTheme="majorBidi" w:cstheme="majorBidi"/>
          <w:noProof w:val="0"/>
          <w:spacing w:val="-4"/>
          <w:sz w:val="28"/>
          <w:szCs w:val="28"/>
        </w:rPr>
        <w:t xml:space="preserve"> and gingival </w:t>
      </w:r>
      <w:proofErr w:type="spellStart"/>
      <w:r w:rsidRPr="00D9475D">
        <w:rPr>
          <w:rFonts w:asciiTheme="majorBidi" w:eastAsia="Calibri" w:hAnsiTheme="majorBidi" w:cstheme="majorBidi"/>
          <w:noProof w:val="0"/>
          <w:spacing w:val="-4"/>
          <w:sz w:val="28"/>
          <w:szCs w:val="28"/>
        </w:rPr>
        <w:t>mesenchymal</w:t>
      </w:r>
      <w:proofErr w:type="spellEnd"/>
      <w:r w:rsidRPr="00D9475D">
        <w:rPr>
          <w:rFonts w:asciiTheme="majorBidi" w:eastAsia="Calibri" w:hAnsiTheme="majorBidi" w:cstheme="majorBidi"/>
          <w:noProof w:val="0"/>
          <w:spacing w:val="-4"/>
          <w:sz w:val="28"/>
          <w:szCs w:val="28"/>
        </w:rPr>
        <w:t xml:space="preserve"> stem cells to participate in the regenerative procedure.</w:t>
      </w:r>
    </w:p>
    <w:p w:rsidR="0010741C" w:rsidRPr="006E42D8" w:rsidRDefault="0010741C"/>
    <w:sectPr w:rsidR="0010741C" w:rsidRPr="006E42D8" w:rsidSect="0010741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/>
  <w:defaultTabStop w:val="720"/>
  <w:characterSpacingControl w:val="doNotCompress"/>
  <w:compat/>
  <w:rsids>
    <w:rsidRoot w:val="006E42D8"/>
    <w:rsid w:val="0010741C"/>
    <w:rsid w:val="006E42D8"/>
    <w:rsid w:val="00A05D6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E42D8"/>
    <w:pPr>
      <w:bidi/>
    </w:pPr>
    <w:rPr>
      <w:noProof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225</Words>
  <Characters>1284</Characters>
  <Application>Microsoft Office Word</Application>
  <DocSecurity>0</DocSecurity>
  <Lines>10</Lines>
  <Paragraphs>3</Paragraphs>
  <ScaleCrop>false</ScaleCrop>
  <Company/>
  <LinksUpToDate>false</LinksUpToDate>
  <CharactersWithSpaces>1506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Dr. Rania</dc:creator>
  <cp:lastModifiedBy>Dr. Rania</cp:lastModifiedBy>
  <cp:revision>1</cp:revision>
  <dcterms:created xsi:type="dcterms:W3CDTF">2018-09-12T12:55:00Z</dcterms:created>
  <dcterms:modified xsi:type="dcterms:W3CDTF">2018-09-12T12:57:00Z</dcterms:modified>
</cp:coreProperties>
</file>