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8136" w14:textId="77777777" w:rsidR="00210991" w:rsidRPr="00210991" w:rsidRDefault="00210991" w:rsidP="00210991">
      <w:pPr>
        <w:rPr>
          <w:rFonts w:asciiTheme="majorBidi" w:hAnsiTheme="majorBidi" w:cstheme="majorBidi"/>
          <w:b/>
          <w:bCs/>
          <w:color w:val="365F91" w:themeColor="accent1" w:themeShade="BF"/>
          <w:sz w:val="40"/>
          <w:szCs w:val="40"/>
        </w:rPr>
      </w:pPr>
      <w:r w:rsidRPr="00210991">
        <w:rPr>
          <w:rFonts w:asciiTheme="majorBidi" w:hAnsiTheme="majorBidi" w:cstheme="majorBidi"/>
          <w:b/>
          <w:bCs/>
          <w:color w:val="365F91" w:themeColor="accent1" w:themeShade="BF"/>
          <w:sz w:val="40"/>
          <w:szCs w:val="40"/>
        </w:rPr>
        <w:t>Abducens nerve palsy as a complication after minimally invasive thoracic spine surgery: a case report</w:t>
      </w:r>
    </w:p>
    <w:p w14:paraId="6DE3E285" w14:textId="77777777" w:rsidR="00210991" w:rsidRDefault="00210991">
      <w:pPr>
        <w:pStyle w:val="BodyText"/>
        <w:rPr>
          <w:rFonts w:ascii="Arial"/>
        </w:rPr>
      </w:pPr>
    </w:p>
    <w:p w14:paraId="1D1F191A" w14:textId="5E11D9F8" w:rsidR="00AE3E37" w:rsidRDefault="00210991">
      <w:pPr>
        <w:pStyle w:val="BodyText"/>
        <w:rPr>
          <w:rFonts w:ascii="Arial"/>
          <w:sz w:val="20"/>
        </w:rPr>
      </w:pPr>
      <w:r>
        <w:rPr>
          <w:rFonts w:ascii="Arial"/>
        </w:rPr>
        <w:t xml:space="preserve"> </w:t>
      </w:r>
    </w:p>
    <w:p w14:paraId="4D12C333"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3D763AD" w14:textId="77777777" w:rsidR="00AE3E37" w:rsidRDefault="00A9710C">
      <w:pPr>
        <w:pStyle w:val="Heading3"/>
        <w:spacing w:before="147"/>
        <w:jc w:val="both"/>
      </w:pPr>
      <w:r>
        <w:rPr>
          <w:color w:val="BF5A14"/>
        </w:rPr>
        <w:t>Abstract</w:t>
      </w:r>
      <w:r w:rsidR="00404E5B">
        <w:rPr>
          <w:color w:val="BF5A14"/>
        </w:rPr>
        <w:t xml:space="preserve"> (300 word limit)</w:t>
      </w:r>
    </w:p>
    <w:p w14:paraId="5917D01E" w14:textId="47FA4631" w:rsidR="00AE3E37" w:rsidRDefault="00210991">
      <w:pPr>
        <w:pStyle w:val="BodyText"/>
        <w:spacing w:before="90" w:line="280" w:lineRule="auto"/>
        <w:ind w:left="100"/>
        <w:jc w:val="both"/>
      </w:pPr>
      <w:r>
        <w:t xml:space="preserve"> </w:t>
      </w:r>
    </w:p>
    <w:p w14:paraId="0BC9306E" w14:textId="77777777" w:rsidR="00210991" w:rsidRPr="00210991" w:rsidRDefault="00210991" w:rsidP="00210991">
      <w:pPr>
        <w:pStyle w:val="Heading3"/>
        <w:spacing w:before="74"/>
        <w:rPr>
          <w:b w:val="0"/>
        </w:rPr>
      </w:pPr>
    </w:p>
    <w:p w14:paraId="4053A62E" w14:textId="77777777" w:rsidR="00210991" w:rsidRPr="00210991" w:rsidRDefault="00210991" w:rsidP="00210991">
      <w:pPr>
        <w:pStyle w:val="Heading3"/>
        <w:spacing w:before="74"/>
        <w:rPr>
          <w:b w:val="0"/>
        </w:rPr>
      </w:pPr>
      <w:r w:rsidRPr="00210991">
        <w:rPr>
          <w:b w:val="0"/>
        </w:rPr>
        <w:t>Thoracic spine surgery performs only a small number of all spinal surgeries, but can have a significant number of postoperative complications. Several approaches have been developed and studied to reduce the side effects of this method. However, we still face serious and unexpected consequences.</w:t>
      </w:r>
    </w:p>
    <w:p w14:paraId="641B11B8" w14:textId="77777777" w:rsidR="00210991" w:rsidRPr="00210991" w:rsidRDefault="00210991" w:rsidP="00210991">
      <w:pPr>
        <w:pStyle w:val="Heading3"/>
        <w:spacing w:before="74"/>
        <w:rPr>
          <w:b w:val="0"/>
        </w:rPr>
      </w:pPr>
      <w:r w:rsidRPr="00210991">
        <w:rPr>
          <w:b w:val="0"/>
        </w:rPr>
        <w:t>Case presentation</w:t>
      </w:r>
    </w:p>
    <w:p w14:paraId="7D83A5F8" w14:textId="77777777" w:rsidR="00210991" w:rsidRPr="00210991" w:rsidRDefault="00210991" w:rsidP="00210991">
      <w:pPr>
        <w:pStyle w:val="Heading3"/>
        <w:spacing w:before="74"/>
        <w:rPr>
          <w:b w:val="0"/>
        </w:rPr>
      </w:pPr>
      <w:r w:rsidRPr="00210991">
        <w:rPr>
          <w:b w:val="0"/>
        </w:rPr>
        <w:t>This report shows a patient with abnormal nerve palsy after minimally invasive surgery for a Thoracic spine herniation.</w:t>
      </w:r>
    </w:p>
    <w:p w14:paraId="3E830B09" w14:textId="77777777" w:rsidR="00210991" w:rsidRPr="00210991" w:rsidRDefault="00210991" w:rsidP="00210991">
      <w:pPr>
        <w:pStyle w:val="Heading3"/>
        <w:spacing w:before="74"/>
        <w:rPr>
          <w:b w:val="0"/>
        </w:rPr>
      </w:pPr>
      <w:r w:rsidRPr="00210991">
        <w:rPr>
          <w:b w:val="0"/>
        </w:rPr>
        <w:t xml:space="preserve"> Literature review All cases related to this complication after spinal surgery are included.</w:t>
      </w:r>
    </w:p>
    <w:p w14:paraId="444B407F" w14:textId="77777777" w:rsidR="00210991" w:rsidRPr="00210991" w:rsidRDefault="00210991" w:rsidP="00210991">
      <w:pPr>
        <w:pStyle w:val="Heading3"/>
        <w:spacing w:before="74"/>
        <w:rPr>
          <w:b w:val="0"/>
        </w:rPr>
      </w:pPr>
      <w:r w:rsidRPr="00210991">
        <w:rPr>
          <w:b w:val="0"/>
        </w:rPr>
        <w:t>Despite the abnormal nature of these complications, understanding the method, major events, and postoperative outcomes, physio pathologic features of the nerve palsy, and possible side effects of spinal surgery, including minimally invasive procedures, can facilitate early detection of complications. Method.</w:t>
      </w:r>
    </w:p>
    <w:p w14:paraId="15F61504" w14:textId="77777777" w:rsidR="00210991" w:rsidRPr="00210991" w:rsidRDefault="00210991" w:rsidP="00210991">
      <w:pPr>
        <w:pStyle w:val="Heading3"/>
        <w:spacing w:before="74"/>
        <w:rPr>
          <w:b w:val="0"/>
        </w:rPr>
      </w:pPr>
      <w:r w:rsidRPr="00210991">
        <w:rPr>
          <w:b w:val="0"/>
        </w:rPr>
        <w:t>Conclusion</w:t>
      </w:r>
    </w:p>
    <w:p w14:paraId="1C90FBDE" w14:textId="77777777" w:rsidR="00210991" w:rsidRPr="00210991" w:rsidRDefault="00210991" w:rsidP="00210991">
      <w:pPr>
        <w:pStyle w:val="Heading3"/>
        <w:spacing w:before="74"/>
        <w:rPr>
          <w:b w:val="0"/>
        </w:rPr>
      </w:pPr>
      <w:r w:rsidRPr="00210991">
        <w:rPr>
          <w:b w:val="0"/>
        </w:rPr>
        <w:t xml:space="preserve">Although unilateral or bilateral abduction nerve palsy is very rare and multifactorial, it has significant complications and can occur as a complication after conventional or minimally invasive spinal surgery. This condition requires accurate diagnosis and sufficient </w:t>
      </w:r>
      <w:proofErr w:type="spellStart"/>
      <w:r w:rsidRPr="00210991">
        <w:rPr>
          <w:b w:val="0"/>
        </w:rPr>
        <w:t>multispine</w:t>
      </w:r>
      <w:proofErr w:type="spellEnd"/>
      <w:r w:rsidRPr="00210991">
        <w:rPr>
          <w:b w:val="0"/>
        </w:rPr>
        <w:t xml:space="preserve"> plenary follow-up.</w:t>
      </w:r>
    </w:p>
    <w:p w14:paraId="011B3D15" w14:textId="77777777" w:rsidR="00210991" w:rsidRPr="00210991" w:rsidRDefault="00210991" w:rsidP="00210991">
      <w:pPr>
        <w:pStyle w:val="Heading3"/>
        <w:spacing w:before="74"/>
        <w:rPr>
          <w:b w:val="0"/>
        </w:rPr>
      </w:pPr>
      <w:r w:rsidRPr="00210991">
        <w:rPr>
          <w:b w:val="0"/>
        </w:rPr>
        <w:t>Keyword</w:t>
      </w:r>
    </w:p>
    <w:p w14:paraId="0D030268" w14:textId="77777777" w:rsidR="00210991" w:rsidRPr="00210991" w:rsidRDefault="00210991" w:rsidP="00210991">
      <w:pPr>
        <w:pStyle w:val="Heading3"/>
        <w:spacing w:before="74"/>
        <w:rPr>
          <w:b w:val="0"/>
        </w:rPr>
      </w:pPr>
      <w:r w:rsidRPr="00210991">
        <w:rPr>
          <w:b w:val="0"/>
        </w:rPr>
        <w:t>• Cranial nerve palsy</w:t>
      </w:r>
    </w:p>
    <w:p w14:paraId="478016F7" w14:textId="77777777" w:rsidR="00210991" w:rsidRPr="00210991" w:rsidRDefault="00210991" w:rsidP="00210991">
      <w:pPr>
        <w:pStyle w:val="Heading3"/>
        <w:spacing w:before="74"/>
        <w:rPr>
          <w:b w:val="0"/>
        </w:rPr>
      </w:pPr>
      <w:r w:rsidRPr="00210991">
        <w:rPr>
          <w:b w:val="0"/>
        </w:rPr>
        <w:t>• Cerebrospinal fluid leakage</w:t>
      </w:r>
    </w:p>
    <w:p w14:paraId="17FDD624" w14:textId="77777777" w:rsidR="00210991" w:rsidRPr="00210991" w:rsidRDefault="00210991" w:rsidP="00210991">
      <w:pPr>
        <w:pStyle w:val="Heading3"/>
        <w:spacing w:before="74"/>
        <w:rPr>
          <w:b w:val="0"/>
        </w:rPr>
      </w:pPr>
      <w:r w:rsidRPr="00210991">
        <w:rPr>
          <w:b w:val="0"/>
        </w:rPr>
        <w:t>Intracranial hypotension</w:t>
      </w:r>
    </w:p>
    <w:p w14:paraId="000CDB21" w14:textId="77777777" w:rsidR="00210991" w:rsidRPr="00210991" w:rsidRDefault="00210991" w:rsidP="00210991">
      <w:pPr>
        <w:pStyle w:val="Heading3"/>
        <w:spacing w:before="74"/>
        <w:rPr>
          <w:b w:val="0"/>
        </w:rPr>
      </w:pPr>
      <w:r w:rsidRPr="00210991">
        <w:rPr>
          <w:b w:val="0"/>
        </w:rPr>
        <w:t>• Thoracic spine herniation</w:t>
      </w:r>
    </w:p>
    <w:p w14:paraId="0197FACD" w14:textId="083F2F5F" w:rsidR="00AE3E37" w:rsidRDefault="00210991" w:rsidP="00210991">
      <w:pPr>
        <w:pStyle w:val="Heading3"/>
        <w:spacing w:before="74"/>
      </w:pPr>
      <w:r w:rsidRPr="00210991">
        <w:rPr>
          <w:b w:val="0"/>
        </w:rPr>
        <w:t>• Minimally aggressive</w:t>
      </w:r>
      <w:r w:rsidR="00A9710C">
        <w:rPr>
          <w:b w:val="0"/>
        </w:rPr>
        <w:br w:type="column"/>
      </w:r>
      <w:r w:rsidR="00A9710C">
        <w:rPr>
          <w:color w:val="BF5A14"/>
        </w:rPr>
        <w:t>Image</w:t>
      </w:r>
    </w:p>
    <w:p w14:paraId="3E7D2D2A" w14:textId="7B0913B2" w:rsidR="00AE3E37" w:rsidRDefault="00AE3E37">
      <w:pPr>
        <w:pStyle w:val="BodyText"/>
        <w:spacing w:before="2"/>
        <w:rPr>
          <w:rFonts w:ascii="Arial"/>
          <w:b/>
          <w:sz w:val="16"/>
        </w:rPr>
      </w:pPr>
    </w:p>
    <w:p w14:paraId="633A81E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C3AED41" w14:textId="5441CCB2" w:rsidR="005973B9" w:rsidRDefault="00210991" w:rsidP="005973B9">
      <w:pPr>
        <w:pStyle w:val="BodyText"/>
        <w:spacing w:before="85" w:line="216" w:lineRule="exact"/>
        <w:ind w:left="383" w:right="138" w:hanging="284"/>
        <w:jc w:val="both"/>
        <w:rPr>
          <w:rFonts w:ascii="Calibri" w:hAnsi="Calibri"/>
        </w:rPr>
      </w:pPr>
      <w:r>
        <w:rPr>
          <w:rFonts w:ascii="Calibri" w:hAnsi="Calibri"/>
        </w:rPr>
        <w:t xml:space="preserve"> </w:t>
      </w:r>
    </w:p>
    <w:p w14:paraId="0E2DE68E" w14:textId="77777777" w:rsidR="00210991" w:rsidRDefault="00210991" w:rsidP="00210991">
      <w:pPr>
        <w:tabs>
          <w:tab w:val="left" w:pos="384"/>
        </w:tabs>
        <w:ind w:right="117"/>
      </w:pPr>
      <w:r>
        <w:t xml:space="preserve">1. </w:t>
      </w:r>
      <w:proofErr w:type="spellStart"/>
      <w:r>
        <w:t>Benzel</w:t>
      </w:r>
      <w:proofErr w:type="spellEnd"/>
      <w:r>
        <w:t xml:space="preserve"> EC. Spinal Stabilization Biomechanics Stuttgart, Rowling Meadows: American Society of Neurosurgeons, </w:t>
      </w:r>
      <w:proofErr w:type="spellStart"/>
      <w:r>
        <w:t>Thieme</w:t>
      </w:r>
      <w:proofErr w:type="spellEnd"/>
      <w:r>
        <w:t xml:space="preserve"> Medical Publishers; 2001. Google Scholar</w:t>
      </w:r>
    </w:p>
    <w:p w14:paraId="11F27E5A" w14:textId="77777777" w:rsidR="00210991" w:rsidRDefault="00210991" w:rsidP="00210991">
      <w:pPr>
        <w:tabs>
          <w:tab w:val="left" w:pos="384"/>
        </w:tabs>
        <w:ind w:right="117"/>
      </w:pPr>
      <w:r>
        <w:t xml:space="preserve">2. Yoshihara H, </w:t>
      </w:r>
      <w:proofErr w:type="spellStart"/>
      <w:r>
        <w:t>Yoneoka</w:t>
      </w:r>
      <w:proofErr w:type="spellEnd"/>
      <w:r>
        <w:t xml:space="preserve"> D. Comparison of complications and mortality in hospital between anterior and non-anterior approach methods for thoracic </w:t>
      </w:r>
      <w:proofErr w:type="gramStart"/>
      <w:r>
        <w:t>spine  herniation</w:t>
      </w:r>
      <w:proofErr w:type="gramEnd"/>
      <w:r>
        <w:t xml:space="preserve">. Spine (Phila Pa 1976). 2014; 39: E728–33. View </w:t>
      </w:r>
      <w:proofErr w:type="spellStart"/>
      <w:r>
        <w:t>ArticleGoogle</w:t>
      </w:r>
      <w:proofErr w:type="spellEnd"/>
      <w:r>
        <w:t xml:space="preserve"> Scholar</w:t>
      </w:r>
    </w:p>
    <w:p w14:paraId="1EE5EEFB" w14:textId="77777777" w:rsidR="00210991" w:rsidRDefault="00210991" w:rsidP="00210991">
      <w:pPr>
        <w:tabs>
          <w:tab w:val="left" w:pos="384"/>
        </w:tabs>
        <w:ind w:right="117"/>
      </w:pPr>
      <w:r>
        <w:t xml:space="preserve">3. Berjano P, </w:t>
      </w:r>
      <w:proofErr w:type="spellStart"/>
      <w:r>
        <w:t>Garbossa</w:t>
      </w:r>
      <w:proofErr w:type="spellEnd"/>
      <w:r>
        <w:t xml:space="preserve"> D, </w:t>
      </w:r>
      <w:proofErr w:type="spellStart"/>
      <w:r>
        <w:t>Damilano</w:t>
      </w:r>
      <w:proofErr w:type="spellEnd"/>
      <w:r>
        <w:t xml:space="preserve"> M, </w:t>
      </w:r>
      <w:proofErr w:type="spellStart"/>
      <w:r>
        <w:t>Pejrona</w:t>
      </w:r>
      <w:proofErr w:type="spellEnd"/>
      <w:r>
        <w:t xml:space="preserve"> M, </w:t>
      </w:r>
      <w:proofErr w:type="spellStart"/>
      <w:r>
        <w:t>Bassani</w:t>
      </w:r>
      <w:proofErr w:type="spellEnd"/>
      <w:r>
        <w:t xml:space="preserve"> R, </w:t>
      </w:r>
      <w:proofErr w:type="spellStart"/>
      <w:r>
        <w:t>Doria</w:t>
      </w:r>
      <w:proofErr w:type="spellEnd"/>
      <w:r>
        <w:t xml:space="preserve"> C. </w:t>
      </w:r>
      <w:proofErr w:type="spellStart"/>
      <w:r>
        <w:t>Microspine</w:t>
      </w:r>
      <w:proofErr w:type="spellEnd"/>
      <w:r>
        <w:t xml:space="preserve"> ectomy with minimal trans thoracic lateral </w:t>
      </w:r>
      <w:proofErr w:type="spellStart"/>
      <w:r>
        <w:t>retroploral</w:t>
      </w:r>
      <w:proofErr w:type="spellEnd"/>
      <w:r>
        <w:t xml:space="preserve"> invasion for T9-T10 </w:t>
      </w:r>
      <w:proofErr w:type="gramStart"/>
      <w:r>
        <w:t>spine  herniation</w:t>
      </w:r>
      <w:proofErr w:type="gramEnd"/>
      <w:r>
        <w:t xml:space="preserve">. Eur Spine J. 2014; 23: 1376–8. View the </w:t>
      </w:r>
      <w:proofErr w:type="spellStart"/>
      <w:r>
        <w:t>PubMedGoogle</w:t>
      </w:r>
      <w:proofErr w:type="spellEnd"/>
      <w:r>
        <w:t xml:space="preserve"> Scholar article</w:t>
      </w:r>
    </w:p>
    <w:p w14:paraId="760DD412" w14:textId="77777777" w:rsidR="00210991" w:rsidRDefault="00210991" w:rsidP="00210991">
      <w:pPr>
        <w:tabs>
          <w:tab w:val="left" w:pos="384"/>
        </w:tabs>
        <w:ind w:right="117"/>
      </w:pPr>
      <w:r>
        <w:t xml:space="preserve">Logue V. Thoracic intervertebral </w:t>
      </w:r>
      <w:proofErr w:type="gramStart"/>
      <w:r>
        <w:t>spine  prolapse</w:t>
      </w:r>
      <w:proofErr w:type="gramEnd"/>
      <w:r>
        <w:t xml:space="preserve"> with spinal cord compression. J Neurol </w:t>
      </w:r>
      <w:proofErr w:type="spellStart"/>
      <w:r>
        <w:t>Neurosurg</w:t>
      </w:r>
      <w:proofErr w:type="spellEnd"/>
      <w:r>
        <w:t xml:space="preserve"> Psychiatry. 1952; 15: 227–41. View </w:t>
      </w:r>
      <w:proofErr w:type="spellStart"/>
      <w:r>
        <w:t>ArticlePubMedPubMed</w:t>
      </w:r>
      <w:proofErr w:type="spellEnd"/>
      <w:r>
        <w:t xml:space="preserve"> </w:t>
      </w:r>
      <w:proofErr w:type="spellStart"/>
      <w:r>
        <w:t>CentralGoogle</w:t>
      </w:r>
      <w:proofErr w:type="spellEnd"/>
      <w:r>
        <w:t xml:space="preserve"> Scholar</w:t>
      </w:r>
    </w:p>
    <w:p w14:paraId="0B8D9BEC" w14:textId="77777777" w:rsidR="00210991" w:rsidRDefault="00210991" w:rsidP="00210991">
      <w:pPr>
        <w:tabs>
          <w:tab w:val="left" w:pos="384"/>
        </w:tabs>
        <w:ind w:right="117"/>
      </w:pPr>
      <w:r>
        <w:t xml:space="preserve">5. Rousseau, </w:t>
      </w:r>
      <w:proofErr w:type="spellStart"/>
      <w:r>
        <w:t>Balamorali</w:t>
      </w:r>
      <w:proofErr w:type="spellEnd"/>
      <w:r>
        <w:t xml:space="preserve"> J., </w:t>
      </w:r>
      <w:proofErr w:type="spellStart"/>
      <w:r>
        <w:t>Noviki</w:t>
      </w:r>
      <w:proofErr w:type="spellEnd"/>
      <w:r>
        <w:t xml:space="preserve"> R., </w:t>
      </w:r>
      <w:proofErr w:type="spellStart"/>
      <w:r>
        <w:t>Bushchik</w:t>
      </w:r>
      <w:proofErr w:type="spellEnd"/>
      <w:r>
        <w:t xml:space="preserve"> B.M. Thoracic </w:t>
      </w:r>
      <w:proofErr w:type="spellStart"/>
      <w:r>
        <w:t>formotomy</w:t>
      </w:r>
      <w:proofErr w:type="spellEnd"/>
      <w:r>
        <w:t xml:space="preserve"> via mini-thoracotomy for the treatment of a giant Thoracic </w:t>
      </w:r>
      <w:proofErr w:type="gramStart"/>
      <w:r>
        <w:t>spine  herniation</w:t>
      </w:r>
      <w:proofErr w:type="gramEnd"/>
      <w:r>
        <w:t xml:space="preserve">. Eur Spine J. 2012; 21: S212–20. View </w:t>
      </w:r>
      <w:proofErr w:type="spellStart"/>
      <w:r>
        <w:t>ArticlePubMedGoogle</w:t>
      </w:r>
      <w:proofErr w:type="spellEnd"/>
      <w:r>
        <w:t xml:space="preserve"> Scholar</w:t>
      </w:r>
    </w:p>
    <w:p w14:paraId="52A35711" w14:textId="77777777" w:rsidR="00210991" w:rsidRDefault="00210991" w:rsidP="00210991">
      <w:pPr>
        <w:tabs>
          <w:tab w:val="left" w:pos="384"/>
        </w:tabs>
        <w:ind w:right="117"/>
      </w:pPr>
      <w:r>
        <w:t xml:space="preserve">6. Rosenthal D., Dick I'm from California. Thoracoscopic resection of a thoracic </w:t>
      </w:r>
      <w:proofErr w:type="gramStart"/>
      <w:r>
        <w:t>spine  herniation</w:t>
      </w:r>
      <w:proofErr w:type="gramEnd"/>
      <w:r>
        <w:t xml:space="preserve">. J </w:t>
      </w:r>
      <w:proofErr w:type="spellStart"/>
      <w:r>
        <w:t>Neurosurg</w:t>
      </w:r>
      <w:proofErr w:type="spellEnd"/>
      <w:r>
        <w:t xml:space="preserve">. 1998; 89: 224–35. View </w:t>
      </w:r>
      <w:proofErr w:type="spellStart"/>
      <w:r>
        <w:t>ArticlePubMedGoogle</w:t>
      </w:r>
      <w:proofErr w:type="spellEnd"/>
      <w:r>
        <w:t xml:space="preserve"> Scholar</w:t>
      </w:r>
    </w:p>
    <w:p w14:paraId="5F501911" w14:textId="77777777" w:rsidR="00210991" w:rsidRDefault="00210991" w:rsidP="00210991">
      <w:pPr>
        <w:tabs>
          <w:tab w:val="left" w:pos="384"/>
        </w:tabs>
        <w:ind w:right="117"/>
      </w:pPr>
      <w:r>
        <w:t xml:space="preserve">7. Uribe JS, </w:t>
      </w:r>
      <w:proofErr w:type="spellStart"/>
      <w:r>
        <w:t>Dakwar</w:t>
      </w:r>
      <w:proofErr w:type="spellEnd"/>
      <w:r>
        <w:t xml:space="preserve"> E, Cardona RF, Vale FL. Minimally invasive lateral thoracolumbar </w:t>
      </w:r>
      <w:proofErr w:type="spellStart"/>
      <w:r>
        <w:t>retroploral</w:t>
      </w:r>
      <w:proofErr w:type="spellEnd"/>
      <w:r>
        <w:t xml:space="preserve"> approach: a feasibility study of the corpse and a report of 4 clinical cases. Neurosurgery. 2011; 68 (1 Suppl Operative): 32–9. </w:t>
      </w:r>
      <w:proofErr w:type="spellStart"/>
      <w:r>
        <w:t>PubMedGoogle</w:t>
      </w:r>
      <w:proofErr w:type="spellEnd"/>
      <w:r>
        <w:t xml:space="preserve"> Scholar</w:t>
      </w:r>
    </w:p>
    <w:p w14:paraId="1EDE7E9D" w14:textId="77777777" w:rsidR="00210991" w:rsidRDefault="00210991" w:rsidP="00210991">
      <w:pPr>
        <w:tabs>
          <w:tab w:val="left" w:pos="384"/>
        </w:tabs>
        <w:ind w:right="117"/>
      </w:pPr>
      <w:r>
        <w:t xml:space="preserve">8. Uribe JS, </w:t>
      </w:r>
      <w:proofErr w:type="spellStart"/>
      <w:r>
        <w:t>Dakwar</w:t>
      </w:r>
      <w:proofErr w:type="spellEnd"/>
      <w:r>
        <w:t xml:space="preserve"> E, Le TV, Christian G, Serrano S, Smith WD. Minimally invasive surgical treatment to remove a thoracic spine tumor: A mini-open and lateral approach. Spine (Phila Pa 1976). 2010; 35: S347–54. View </w:t>
      </w:r>
      <w:proofErr w:type="spellStart"/>
      <w:r>
        <w:t>ArticleGoogle</w:t>
      </w:r>
      <w:proofErr w:type="spellEnd"/>
      <w:r>
        <w:t xml:space="preserve"> Scholar</w:t>
      </w:r>
    </w:p>
    <w:p w14:paraId="1BAC872B" w14:textId="58AC13EB" w:rsidR="00AE3E37" w:rsidRPr="008756E6" w:rsidRDefault="00210991" w:rsidP="00210991">
      <w:pPr>
        <w:tabs>
          <w:tab w:val="left" w:pos="384"/>
        </w:tabs>
        <w:ind w:right="117"/>
      </w:pPr>
      <w:r>
        <w:t xml:space="preserve">9. Khurana A, </w:t>
      </w:r>
      <w:proofErr w:type="spellStart"/>
      <w:r>
        <w:t>Brousil</w:t>
      </w:r>
      <w:proofErr w:type="spellEnd"/>
      <w:r>
        <w:t xml:space="preserve"> J, Russo A, Evans A, Quraishi NA, </w:t>
      </w:r>
      <w:proofErr w:type="spellStart"/>
      <w:r>
        <w:t>Boszczyk</w:t>
      </w:r>
      <w:proofErr w:type="spellEnd"/>
      <w:r>
        <w:t xml:space="preserve"> BM. Intracranial hypotension with sixth cranial nerve palsy following massive CSF thoracic hygroma: A rare complication of thoracic </w:t>
      </w:r>
      <w:proofErr w:type="gramStart"/>
      <w:r>
        <w:t>spine  incision</w:t>
      </w:r>
      <w:proofErr w:type="gramEnd"/>
      <w:r>
        <w:t xml:space="preserve">. Eur Spine J. 2013; 22: 2047–54. View Article </w:t>
      </w:r>
      <w:proofErr w:type="spellStart"/>
      <w:r>
        <w:t>PubMedPubMed</w:t>
      </w:r>
      <w:proofErr w:type="spellEnd"/>
      <w:r>
        <w:t xml:space="preserve"> </w:t>
      </w:r>
      <w:proofErr w:type="spellStart"/>
      <w:r>
        <w:t>CentralGoogle</w:t>
      </w:r>
      <w:proofErr w:type="spellEnd"/>
      <w:r>
        <w:t xml:space="preserve"> Scholar</w:t>
      </w:r>
    </w:p>
    <w:p w14:paraId="44CA4B1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FAED233" w14:textId="77777777" w:rsidR="00AE3E37" w:rsidRDefault="00AE3E37">
      <w:pPr>
        <w:pStyle w:val="BodyText"/>
        <w:rPr>
          <w:rFonts w:ascii="Calibri"/>
          <w:sz w:val="20"/>
        </w:rPr>
      </w:pPr>
    </w:p>
    <w:p w14:paraId="10C2AE2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C1BDA7" wp14:editId="259599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CB06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79F7D16" w14:textId="41E2E230"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3E9593" wp14:editId="0366B758">
                <wp:simplePos x="0" y="0"/>
                <wp:positionH relativeFrom="column">
                  <wp:posOffset>5359399</wp:posOffset>
                </wp:positionH>
                <wp:positionV relativeFrom="paragraph">
                  <wp:posOffset>29845</wp:posOffset>
                </wp:positionV>
                <wp:extent cx="1457325" cy="1714500"/>
                <wp:effectExtent l="19050" t="19050" r="2857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17145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91A4A3E" w14:textId="562457BD" w:rsidR="00A52075" w:rsidRDefault="00C51958" w:rsidP="00A52075">
                            <w:pPr>
                              <w:rPr>
                                <w:b/>
                                <w:color w:val="0000FF"/>
                                <w:lang w:val="en-IN"/>
                              </w:rPr>
                            </w:pPr>
                            <w:r>
                              <w:rPr>
                                <w:noProof/>
                              </w:rPr>
                              <w:drawing>
                                <wp:inline distT="0" distB="0" distL="0" distR="0" wp14:anchorId="0C179E65" wp14:editId="126CCB17">
                                  <wp:extent cx="1170305" cy="1170305"/>
                                  <wp:effectExtent l="0" t="0" r="0" b="0"/>
                                  <wp:docPr id="3" name="Picture 3"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408" descr="profil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305" cy="11703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3E9593" id="Rounded Rectangle 2" o:spid="_x0000_s1026" style="position:absolute;margin-left:422pt;margin-top:2.35pt;width:114.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fvLgIAAFU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" strokecolor="#9bbb59" strokeweight="2.5pt">
                <v:shadow color="#868686"/>
                <v:textbox>
                  <w:txbxContent>
                    <w:p w14:paraId="391A4A3E" w14:textId="562457BD" w:rsidR="00A52075" w:rsidRDefault="00C51958" w:rsidP="00A52075">
                      <w:pPr>
                        <w:rPr>
                          <w:b/>
                          <w:color w:val="0000FF"/>
                          <w:lang w:val="en-IN"/>
                        </w:rPr>
                      </w:pPr>
                      <w:r>
                        <w:rPr>
                          <w:noProof/>
                        </w:rPr>
                        <w:drawing>
                          <wp:inline distT="0" distB="0" distL="0" distR="0" wp14:anchorId="0C179E65" wp14:editId="126CCB17">
                            <wp:extent cx="1170305" cy="1170305"/>
                            <wp:effectExtent l="0" t="0" r="0" b="0"/>
                            <wp:docPr id="3" name="Picture 3"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408" descr="profil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305" cy="1170305"/>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25F5178C" wp14:editId="46951DA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023993F2" w14:textId="77777777" w:rsidR="00C51958" w:rsidRDefault="00C51958" w:rsidP="00C51958">
      <w:pPr>
        <w:pStyle w:val="BodyText"/>
      </w:pPr>
      <w:r>
        <w:t xml:space="preserve">Surgical Neurophysiologist- Procedural consultant training of Surgeons for DBS. </w:t>
      </w:r>
      <w:proofErr w:type="spellStart"/>
      <w:proofErr w:type="gramStart"/>
      <w:r>
        <w:t>Refrence</w:t>
      </w:r>
      <w:proofErr w:type="spellEnd"/>
      <w:r>
        <w:t xml:space="preserve"> :</w:t>
      </w:r>
      <w:proofErr w:type="spellStart"/>
      <w:proofErr w:type="gramEnd"/>
      <w:r>
        <w:t>Alaa.Bouzhar,Dr.Cyrus.Ghobadi</w:t>
      </w:r>
      <w:proofErr w:type="spellEnd"/>
    </w:p>
    <w:p w14:paraId="75ED5672" w14:textId="77777777" w:rsidR="00C51958" w:rsidRPr="00B26CC6" w:rsidRDefault="00C51958" w:rsidP="00C51958">
      <w:pPr>
        <w:pStyle w:val="BodyText"/>
        <w:rPr>
          <w:rFonts w:asciiTheme="majorBidi" w:hAnsiTheme="majorBidi" w:cstheme="majorBidi"/>
        </w:rPr>
      </w:pPr>
      <w:r w:rsidRPr="00B26CC6">
        <w:rPr>
          <w:rStyle w:val="markedcontent"/>
          <w:rFonts w:asciiTheme="majorBidi" w:hAnsiTheme="majorBidi" w:cstheme="majorBidi"/>
        </w:rPr>
        <w:t>Neuroscience laboratory researcher (</w:t>
      </w:r>
      <w:proofErr w:type="spellStart"/>
      <w:r w:rsidRPr="00B26CC6">
        <w:rPr>
          <w:rStyle w:val="markedcontent"/>
          <w:rFonts w:asciiTheme="majorBidi" w:hAnsiTheme="majorBidi" w:cstheme="majorBidi"/>
        </w:rPr>
        <w:t>Nsl</w:t>
      </w:r>
      <w:proofErr w:type="spellEnd"/>
      <w:r w:rsidRPr="00B26CC6">
        <w:rPr>
          <w:rStyle w:val="markedcontent"/>
          <w:rFonts w:asciiTheme="majorBidi" w:hAnsiTheme="majorBidi" w:cstheme="majorBidi"/>
        </w:rPr>
        <w:t xml:space="preserve"> researcher), School of</w:t>
      </w:r>
      <w:r w:rsidRPr="00B26CC6">
        <w:rPr>
          <w:rFonts w:asciiTheme="majorBidi" w:hAnsiTheme="majorBidi" w:cstheme="majorBidi"/>
        </w:rPr>
        <w:br/>
      </w:r>
      <w:r w:rsidRPr="00B26CC6">
        <w:rPr>
          <w:rStyle w:val="markedcontent"/>
          <w:rFonts w:asciiTheme="majorBidi" w:hAnsiTheme="majorBidi" w:cstheme="majorBidi"/>
        </w:rPr>
        <w:t>Advanced Medical Sciences and Technologies, Shiraz University of</w:t>
      </w:r>
      <w:r w:rsidRPr="00B26CC6">
        <w:rPr>
          <w:rFonts w:asciiTheme="majorBidi" w:hAnsiTheme="majorBidi" w:cstheme="majorBidi"/>
        </w:rPr>
        <w:br/>
      </w:r>
      <w:r w:rsidRPr="00B26CC6">
        <w:rPr>
          <w:rStyle w:val="markedcontent"/>
          <w:rFonts w:asciiTheme="majorBidi" w:hAnsiTheme="majorBidi" w:cstheme="majorBidi"/>
        </w:rPr>
        <w:t xml:space="preserve">Medical Sciences, </w:t>
      </w:r>
      <w:proofErr w:type="spellStart"/>
      <w:proofErr w:type="gramStart"/>
      <w:r w:rsidRPr="00B26CC6">
        <w:rPr>
          <w:rStyle w:val="markedcontent"/>
          <w:rFonts w:asciiTheme="majorBidi" w:hAnsiTheme="majorBidi" w:cstheme="majorBidi"/>
        </w:rPr>
        <w:t>Shiraz,Fars</w:t>
      </w:r>
      <w:proofErr w:type="spellEnd"/>
      <w:proofErr w:type="gramEnd"/>
      <w:r w:rsidRPr="00B26CC6">
        <w:rPr>
          <w:rStyle w:val="markedcontent"/>
          <w:rFonts w:asciiTheme="majorBidi" w:hAnsiTheme="majorBidi" w:cstheme="majorBidi"/>
        </w:rPr>
        <w:t>, Iran .</w:t>
      </w:r>
      <w:r w:rsidRPr="00B26CC6">
        <w:rPr>
          <w:rFonts w:asciiTheme="majorBidi" w:hAnsiTheme="majorBidi" w:cstheme="majorBidi"/>
        </w:rPr>
        <w:br/>
      </w:r>
      <w:r w:rsidRPr="00B26CC6">
        <w:rPr>
          <w:rStyle w:val="markedcontent"/>
          <w:rFonts w:asciiTheme="majorBidi" w:hAnsiTheme="majorBidi" w:cstheme="majorBidi"/>
        </w:rPr>
        <w:t xml:space="preserve">· Intra operative mapping (intra operative </w:t>
      </w:r>
      <w:proofErr w:type="spellStart"/>
      <w:r w:rsidRPr="00B26CC6">
        <w:rPr>
          <w:rStyle w:val="markedcontent"/>
          <w:rFonts w:asciiTheme="majorBidi" w:hAnsiTheme="majorBidi" w:cstheme="majorBidi"/>
        </w:rPr>
        <w:t>neurophysioogy</w:t>
      </w:r>
      <w:proofErr w:type="spellEnd"/>
      <w:r w:rsidRPr="00B26CC6">
        <w:rPr>
          <w:rStyle w:val="markedcontent"/>
          <w:rFonts w:asciiTheme="majorBidi" w:hAnsiTheme="majorBidi" w:cstheme="majorBidi"/>
        </w:rPr>
        <w:t>)</w:t>
      </w:r>
      <w:r w:rsidRPr="00B26CC6">
        <w:rPr>
          <w:rFonts w:asciiTheme="majorBidi" w:hAnsiTheme="majorBidi" w:cstheme="majorBidi"/>
        </w:rPr>
        <w:br/>
      </w:r>
      <w:r w:rsidRPr="00B26CC6">
        <w:rPr>
          <w:rStyle w:val="markedcontent"/>
          <w:rFonts w:asciiTheme="majorBidi" w:hAnsiTheme="majorBidi" w:cstheme="majorBidi"/>
        </w:rPr>
        <w:t>as (Neurophysiologist) during brain and spine tumor surgeries at</w:t>
      </w:r>
      <w:r w:rsidRPr="00B26CC6">
        <w:rPr>
          <w:rFonts w:asciiTheme="majorBidi" w:hAnsiTheme="majorBidi" w:cstheme="majorBidi"/>
        </w:rPr>
        <w:br/>
      </w:r>
      <w:r w:rsidRPr="00B26CC6">
        <w:rPr>
          <w:rStyle w:val="markedcontent"/>
          <w:rFonts w:asciiTheme="majorBidi" w:hAnsiTheme="majorBidi" w:cstheme="majorBidi"/>
        </w:rPr>
        <w:lastRenderedPageBreak/>
        <w:t xml:space="preserve">Operating room of Chamran hospital of </w:t>
      </w:r>
      <w:proofErr w:type="spellStart"/>
      <w:r w:rsidRPr="00B26CC6">
        <w:rPr>
          <w:rStyle w:val="markedcontent"/>
          <w:rFonts w:asciiTheme="majorBidi" w:hAnsiTheme="majorBidi" w:cstheme="majorBidi"/>
        </w:rPr>
        <w:t>shiraz,fars,Iran</w:t>
      </w:r>
      <w:proofErr w:type="spellEnd"/>
      <w:r w:rsidRPr="00B26CC6">
        <w:rPr>
          <w:rStyle w:val="markedcontent"/>
          <w:rFonts w:asciiTheme="majorBidi" w:hAnsiTheme="majorBidi" w:cstheme="majorBidi"/>
        </w:rPr>
        <w:t>.</w:t>
      </w:r>
    </w:p>
    <w:p w14:paraId="380C16AB" w14:textId="77777777" w:rsidR="00C51958" w:rsidRDefault="00C51958" w:rsidP="00404E5B">
      <w:pPr>
        <w:spacing w:before="92"/>
        <w:ind w:right="4234"/>
        <w:rPr>
          <w:rFonts w:ascii="Arial"/>
        </w:rPr>
      </w:pPr>
    </w:p>
    <w:p w14:paraId="5C8E7EF2" w14:textId="733BCC69" w:rsidR="00AE3E37" w:rsidRDefault="00210991">
      <w:pPr>
        <w:spacing w:before="41" w:line="154" w:lineRule="exact"/>
        <w:ind w:left="213" w:right="231"/>
        <w:jc w:val="both"/>
        <w:rPr>
          <w:rFonts w:ascii="Arial"/>
          <w:sz w:val="14"/>
        </w:rPr>
      </w:pPr>
      <w:r>
        <w:rPr>
          <w:rFonts w:ascii="Arial"/>
          <w:sz w:val="14"/>
        </w:rPr>
        <w:t xml:space="preserve"> </w:t>
      </w:r>
    </w:p>
    <w:p w14:paraId="61A8EE77" w14:textId="5C4A5E96" w:rsidR="00AE3E37" w:rsidRDefault="00A9710C">
      <w:pPr>
        <w:spacing w:before="62"/>
        <w:ind w:left="4217" w:right="4235"/>
        <w:jc w:val="center"/>
        <w:rPr>
          <w:rFonts w:ascii="Arial"/>
          <w:sz w:val="14"/>
        </w:rPr>
      </w:pPr>
      <w:r>
        <w:rPr>
          <w:rFonts w:ascii="Arial"/>
          <w:sz w:val="14"/>
        </w:rPr>
        <w:t xml:space="preserve">Email: </w:t>
      </w:r>
      <w:hyperlink r:id="rId10" w:history="1">
        <w:r w:rsidR="00C51958" w:rsidRPr="00066B09">
          <w:rPr>
            <w:rStyle w:val="Hyperlink"/>
            <w:rFonts w:ascii="Arial"/>
            <w:sz w:val="14"/>
          </w:rPr>
          <w:t>haniyehmortazavi@yahoo.com</w:t>
        </w:r>
      </w:hyperlink>
    </w:p>
    <w:p w14:paraId="28D1424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19EF6DD" wp14:editId="2A7177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826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EE902C5" w14:textId="77777777" w:rsidR="00AE3E37" w:rsidRDefault="00AE3E37">
      <w:pPr>
        <w:pStyle w:val="BodyText"/>
        <w:rPr>
          <w:rFonts w:ascii="Arial"/>
          <w:sz w:val="20"/>
        </w:rPr>
      </w:pPr>
    </w:p>
    <w:p w14:paraId="4C1C435D" w14:textId="77777777" w:rsidR="00AE3E37" w:rsidRDefault="00AE3E37">
      <w:pPr>
        <w:pStyle w:val="BodyText"/>
        <w:rPr>
          <w:rFonts w:ascii="Arial"/>
          <w:sz w:val="20"/>
        </w:rPr>
      </w:pPr>
    </w:p>
    <w:p w14:paraId="7351341A" w14:textId="77777777" w:rsidR="00AE3E37" w:rsidRDefault="00AE3E37">
      <w:pPr>
        <w:pStyle w:val="BodyText"/>
        <w:spacing w:before="7"/>
        <w:rPr>
          <w:rFonts w:ascii="Arial"/>
          <w:sz w:val="29"/>
        </w:rPr>
      </w:pPr>
    </w:p>
    <w:p w14:paraId="0D48CA2D" w14:textId="77777777" w:rsidR="00AE3E37" w:rsidRDefault="00A9710C" w:rsidP="000534A1">
      <w:pPr>
        <w:spacing w:before="39"/>
        <w:ind w:left="100"/>
        <w:rPr>
          <w:rFonts w:ascii="Minion Pro"/>
          <w:b/>
          <w:sz w:val="20"/>
        </w:rPr>
      </w:pPr>
      <w:r w:rsidRPr="00B21A57">
        <w:rPr>
          <w:rFonts w:ascii="Minion Pro"/>
          <w:b/>
          <w:sz w:val="20"/>
        </w:rPr>
        <w:t>Notes/Comments:</w:t>
      </w:r>
    </w:p>
    <w:p w14:paraId="3C80D639" w14:textId="77777777" w:rsidR="00EA7D51" w:rsidRDefault="00EA7D51" w:rsidP="000534A1">
      <w:pPr>
        <w:spacing w:before="39"/>
        <w:ind w:left="100"/>
        <w:rPr>
          <w:rFonts w:ascii="Minion Pro"/>
          <w:b/>
          <w:sz w:val="20"/>
        </w:rPr>
      </w:pPr>
    </w:p>
    <w:p w14:paraId="35A71330" w14:textId="77777777" w:rsidR="00EA7D51" w:rsidRDefault="00EA7D51" w:rsidP="000534A1">
      <w:pPr>
        <w:spacing w:before="39"/>
        <w:ind w:left="100"/>
        <w:rPr>
          <w:rFonts w:ascii="Minion Pro"/>
          <w:b/>
          <w:sz w:val="20"/>
        </w:rPr>
      </w:pPr>
    </w:p>
    <w:p w14:paraId="6597E10B" w14:textId="00B4F6EB"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51958">
        <w:rPr>
          <w:sz w:val="20"/>
          <w:szCs w:val="20"/>
          <w:lang w:val="en-NZ"/>
        </w:rPr>
        <w:t>Seyedeh</w:t>
      </w:r>
      <w:proofErr w:type="spellEnd"/>
      <w:r w:rsidR="00C51958">
        <w:rPr>
          <w:sz w:val="20"/>
          <w:szCs w:val="20"/>
          <w:lang w:val="en-NZ"/>
        </w:rPr>
        <w:t xml:space="preserve"> Haniyeh Mortazavi</w:t>
      </w:r>
      <w:r w:rsidRPr="00F35A62">
        <w:rPr>
          <w:sz w:val="20"/>
          <w:szCs w:val="20"/>
          <w:lang w:val="en-NZ"/>
        </w:rPr>
        <w:br/>
        <w:t>Contact number:</w:t>
      </w:r>
      <w:r w:rsidR="00C51958">
        <w:rPr>
          <w:sz w:val="20"/>
          <w:szCs w:val="20"/>
          <w:lang w:val="en-NZ"/>
        </w:rPr>
        <w:t>0989020061719</w:t>
      </w:r>
      <w:r w:rsidRPr="00F35A62">
        <w:rPr>
          <w:sz w:val="20"/>
          <w:szCs w:val="20"/>
          <w:lang w:val="en-NZ"/>
        </w:rPr>
        <w:br/>
        <w:t xml:space="preserve">Twitter </w:t>
      </w:r>
      <w:proofErr w:type="spellStart"/>
      <w:proofErr w:type="gramStart"/>
      <w:r w:rsidRPr="00F35A62">
        <w:rPr>
          <w:sz w:val="20"/>
          <w:szCs w:val="20"/>
          <w:lang w:val="en-NZ"/>
        </w:rPr>
        <w:t>account:</w:t>
      </w:r>
      <w:r w:rsidR="00C51958">
        <w:rPr>
          <w:sz w:val="20"/>
          <w:szCs w:val="20"/>
          <w:lang w:val="en-NZ"/>
        </w:rPr>
        <w:t>none</w:t>
      </w:r>
      <w:proofErr w:type="spellEnd"/>
      <w:proofErr w:type="gramEnd"/>
      <w:r w:rsidR="00C51958">
        <w:rPr>
          <w:sz w:val="20"/>
          <w:szCs w:val="20"/>
          <w:lang w:val="en-NZ"/>
        </w:rPr>
        <w:t xml:space="preserve"> </w:t>
      </w:r>
      <w:r w:rsidRPr="00F35A62">
        <w:rPr>
          <w:sz w:val="20"/>
          <w:szCs w:val="20"/>
          <w:lang w:val="en-NZ"/>
        </w:rPr>
        <w:br/>
        <w:t xml:space="preserve">Linked In </w:t>
      </w:r>
      <w:proofErr w:type="spellStart"/>
      <w:r w:rsidRPr="00F35A62">
        <w:rPr>
          <w:sz w:val="20"/>
          <w:szCs w:val="20"/>
          <w:lang w:val="en-NZ"/>
        </w:rPr>
        <w:t>account:</w:t>
      </w:r>
      <w:r w:rsidR="00C51958">
        <w:rPr>
          <w:sz w:val="20"/>
          <w:szCs w:val="20"/>
          <w:lang w:val="en-NZ"/>
        </w:rPr>
        <w:t>Seydeh</w:t>
      </w:r>
      <w:proofErr w:type="spellEnd"/>
      <w:r w:rsidR="00C51958">
        <w:rPr>
          <w:sz w:val="20"/>
          <w:szCs w:val="20"/>
          <w:lang w:val="en-NZ"/>
        </w:rPr>
        <w:t xml:space="preserve"> Haniyeh Mortazavi</w:t>
      </w:r>
    </w:p>
    <w:p w14:paraId="0EA13D37"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C51958">
        <w:rPr>
          <w:sz w:val="20"/>
          <w:szCs w:val="20"/>
          <w:highlight w:val="magenta"/>
          <w:lang w:val="en-NZ"/>
        </w:rPr>
        <w:t>Oral presentation</w:t>
      </w:r>
      <w:r w:rsidRPr="00F35A62">
        <w:rPr>
          <w:sz w:val="20"/>
          <w:szCs w:val="20"/>
          <w:lang w:val="en-NZ"/>
        </w:rPr>
        <w:t>/ Poster presentation)</w:t>
      </w:r>
      <w:r w:rsidRPr="00F35A62">
        <w:rPr>
          <w:sz w:val="20"/>
          <w:szCs w:val="20"/>
          <w:lang w:val="en-NZ"/>
        </w:rPr>
        <w:br/>
      </w:r>
    </w:p>
    <w:p w14:paraId="5AB60EC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1561605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F76B" w14:textId="77777777" w:rsidR="00741ECF" w:rsidRDefault="00741ECF">
      <w:r>
        <w:separator/>
      </w:r>
    </w:p>
  </w:endnote>
  <w:endnote w:type="continuationSeparator" w:id="0">
    <w:p w14:paraId="107771CB" w14:textId="77777777" w:rsidR="00741ECF" w:rsidRDefault="00741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A03C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69DB8C9" wp14:editId="0BC6B92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E16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5889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DB8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41E16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5889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BB0275" wp14:editId="5E5A40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236E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0A3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027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72236E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0A3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75C2FD3" wp14:editId="36A37D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8226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1C04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C2FD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B08226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1C04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E91C7" w14:textId="77777777" w:rsidR="00741ECF" w:rsidRDefault="00741ECF">
      <w:r>
        <w:separator/>
      </w:r>
    </w:p>
  </w:footnote>
  <w:footnote w:type="continuationSeparator" w:id="0">
    <w:p w14:paraId="559A4A67" w14:textId="77777777" w:rsidR="00741ECF" w:rsidRDefault="00741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10991"/>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41ECF"/>
    <w:rsid w:val="00873DF0"/>
    <w:rsid w:val="008756E6"/>
    <w:rsid w:val="00897EC5"/>
    <w:rsid w:val="008A0763"/>
    <w:rsid w:val="008E5477"/>
    <w:rsid w:val="009B2D44"/>
    <w:rsid w:val="00A07E82"/>
    <w:rsid w:val="00A52075"/>
    <w:rsid w:val="00A9710C"/>
    <w:rsid w:val="00AE3E37"/>
    <w:rsid w:val="00B21A57"/>
    <w:rsid w:val="00BE6743"/>
    <w:rsid w:val="00C33602"/>
    <w:rsid w:val="00C51958"/>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B1947"/>
  <w15:docId w15:val="{A922FDC8-A25B-4BF7-80E0-F71601EE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51958"/>
    <w:rPr>
      <w:color w:val="605E5C"/>
      <w:shd w:val="clear" w:color="auto" w:fill="E1DFDD"/>
    </w:rPr>
  </w:style>
  <w:style w:type="character" w:customStyle="1" w:styleId="markedcontent">
    <w:name w:val="markedcontent"/>
    <w:basedOn w:val="DefaultParagraphFont"/>
    <w:rsid w:val="00C51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aniyehmortazavi@yahoo.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Zanbagh</cp:lastModifiedBy>
  <cp:revision>2</cp:revision>
  <dcterms:created xsi:type="dcterms:W3CDTF">2022-02-17T08:22:00Z</dcterms:created>
  <dcterms:modified xsi:type="dcterms:W3CDTF">2022-02-17T08:22:00Z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