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559E" w:rsidRDefault="00C3559E" w:rsidP="00FE7F4D">
      <w:pPr>
        <w:pStyle w:val="Heading1"/>
        <w:spacing w:before="0" w:line="240" w:lineRule="auto"/>
        <w:ind w:right="-988"/>
        <w:rPr>
          <w:rFonts w:ascii="Calibri" w:eastAsia="Calibri" w:hAnsi="Calibri" w:cs="Calibri"/>
          <w:b/>
          <w:color w:val="auto"/>
          <w:sz w:val="20"/>
          <w:szCs w:val="20"/>
        </w:rPr>
      </w:pPr>
      <w:r w:rsidRPr="00C3559E">
        <w:rPr>
          <w:rFonts w:ascii="Calibri" w:eastAsia="Calibri" w:hAnsi="Calibri" w:cs="Calibri"/>
          <w:b/>
          <w:color w:val="auto"/>
          <w:sz w:val="20"/>
          <w:szCs w:val="20"/>
        </w:rPr>
        <w:t>Mapping and associated factors of mothers' suffering and child mortality in Sub-Saharan Africa</w:t>
      </w:r>
      <w:r w:rsidR="00A55F3C">
        <w:rPr>
          <w:rFonts w:ascii="Calibri" w:eastAsia="Calibri" w:hAnsi="Calibri" w:cs="Calibri"/>
          <w:b/>
          <w:color w:val="auto"/>
          <w:sz w:val="20"/>
          <w:szCs w:val="20"/>
        </w:rPr>
        <w:t xml:space="preserve">                   </w:t>
      </w:r>
      <w:r w:rsidR="00A55F3C">
        <w:rPr>
          <w:rFonts w:ascii="Calibri" w:eastAsia="Calibri" w:hAnsi="Calibri" w:cs="Calibri"/>
          <w:b/>
          <w:noProof/>
          <w:color w:val="auto"/>
          <w:sz w:val="20"/>
          <w:szCs w:val="20"/>
          <w:lang w:val="en-GB" w:eastAsia="en-GB"/>
        </w:rPr>
        <w:drawing>
          <wp:inline distT="0" distB="0" distL="0" distR="0">
            <wp:extent cx="675251" cy="5486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yuh.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79895" cy="552413"/>
                    </a:xfrm>
                    <a:prstGeom prst="rect">
                      <a:avLst/>
                    </a:prstGeom>
                  </pic:spPr>
                </pic:pic>
              </a:graphicData>
            </a:graphic>
          </wp:inline>
        </w:drawing>
      </w:r>
    </w:p>
    <w:p w:rsidR="00C3559E" w:rsidRPr="00921B91" w:rsidRDefault="00C3559E" w:rsidP="00FE7F4D">
      <w:pPr>
        <w:spacing w:line="240" w:lineRule="auto"/>
        <w:rPr>
          <w:rFonts w:cs="Calibri"/>
          <w:b/>
          <w:sz w:val="20"/>
          <w:szCs w:val="20"/>
        </w:rPr>
        <w:sectPr w:rsidR="00C3559E" w:rsidRPr="00921B91" w:rsidSect="00E00D67">
          <w:type w:val="continuous"/>
          <w:pgSz w:w="12240" w:h="15840"/>
          <w:pgMar w:top="1440" w:right="1440" w:bottom="1440" w:left="1440" w:header="720" w:footer="720" w:gutter="0"/>
          <w:cols w:space="720"/>
          <w:docGrid w:linePitch="360"/>
        </w:sectPr>
      </w:pPr>
    </w:p>
    <w:p w:rsidR="005A6748" w:rsidRPr="00921B91" w:rsidRDefault="005A6748" w:rsidP="00FE7F4D">
      <w:pPr>
        <w:spacing w:line="240" w:lineRule="auto"/>
        <w:rPr>
          <w:rFonts w:cs="Calibri"/>
          <w:b/>
          <w:sz w:val="20"/>
          <w:szCs w:val="20"/>
        </w:rPr>
      </w:pPr>
      <w:r w:rsidRPr="00921B91">
        <w:rPr>
          <w:rFonts w:cs="Calibri"/>
          <w:b/>
          <w:sz w:val="20"/>
          <w:szCs w:val="20"/>
        </w:rPr>
        <w:lastRenderedPageBreak/>
        <w:t>Abstract</w:t>
      </w:r>
    </w:p>
    <w:p w:rsidR="005A6748" w:rsidRPr="00921B91" w:rsidRDefault="005A6748" w:rsidP="00FE7F4D">
      <w:pPr>
        <w:spacing w:line="240" w:lineRule="auto"/>
        <w:jc w:val="both"/>
        <w:rPr>
          <w:rFonts w:cs="Calibri"/>
          <w:sz w:val="20"/>
          <w:szCs w:val="20"/>
        </w:rPr>
      </w:pPr>
      <w:r w:rsidRPr="00921B91">
        <w:rPr>
          <w:rFonts w:cs="Calibri"/>
          <w:sz w:val="20"/>
          <w:szCs w:val="20"/>
        </w:rPr>
        <w:t>Child death and mothers who suffer from child death are a public health concern in Sub-Saharan Africa. The location, associated factors, and potential causes of child death and mothers who suffer child death were not identified. To monitor and prioritize effective interventions, it is important to identify hotspots, associated factors, and potential causes of cases. Data from nationally representative demographic and health survey and Multiple Indicator Cluster administrated in 42 Sub-Sahara Africa countries, which comprised a total of 398,574 mothers with 1,521,312 children. Spatial heterogeneity conducted hotspot regions identified. A mixed-effect regression model was run, and the adjusted</w:t>
      </w:r>
      <w:r w:rsidR="002D56CF">
        <w:rPr>
          <w:rFonts w:cs="Calibri"/>
          <w:sz w:val="20"/>
          <w:szCs w:val="20"/>
        </w:rPr>
        <w:t xml:space="preserve"> odds/incidence-rate</w:t>
      </w:r>
      <w:r w:rsidRPr="00921B91">
        <w:rPr>
          <w:rFonts w:cs="Calibri"/>
          <w:sz w:val="20"/>
          <w:szCs w:val="20"/>
        </w:rPr>
        <w:t xml:space="preserve"> ratio with corresp</w:t>
      </w:r>
      <w:r w:rsidR="002D56CF">
        <w:rPr>
          <w:rFonts w:cs="Calibri"/>
          <w:sz w:val="20"/>
          <w:szCs w:val="20"/>
        </w:rPr>
        <w:t xml:space="preserve">onding 95%CI </w:t>
      </w:r>
      <w:r w:rsidRPr="00921B91">
        <w:rPr>
          <w:rFonts w:cs="Calibri"/>
          <w:sz w:val="20"/>
          <w:szCs w:val="20"/>
        </w:rPr>
        <w:t xml:space="preserve">was estimated. The prevalence of mothers who suffer child death 27% and 45-49 year of age mother 48%. In Niger, 47.1% of mothers were suffering child death. Being haven’t HIV knowledge, Stunted, wasted, uneducated, not household head, poor, from rural, and from subtropical significantly increased the odds of the case (P&lt;0.05). The spatial analyses can support the design and prioritization of interventions. </w:t>
      </w:r>
      <w:r w:rsidR="00A55F3C" w:rsidRPr="00A55F3C">
        <w:t>Child mortality and women who suffer child mortality have a strong inverse r</w:t>
      </w:r>
      <w:r w:rsidR="001B159E">
        <w:t>elationship with GDP per capita,</w:t>
      </w:r>
      <w:r w:rsidR="006804B0">
        <w:t xml:space="preserve"> </w:t>
      </w:r>
      <w:r w:rsidR="001B159E">
        <w:t>m</w:t>
      </w:r>
      <w:r w:rsidR="001B159E" w:rsidRPr="001B159E">
        <w:t xml:space="preserve">others aged 45—49 were more strongly </w:t>
      </w:r>
      <w:proofErr w:type="spellStart"/>
      <w:r w:rsidR="001B159E" w:rsidRPr="001B159E">
        <w:t>inversly</w:t>
      </w:r>
      <w:proofErr w:type="spellEnd"/>
      <w:r w:rsidR="001B159E" w:rsidRPr="001B159E">
        <w:t xml:space="preserve"> correlated.</w:t>
      </w:r>
      <w:r w:rsidR="00874FA9">
        <w:t xml:space="preserve"> </w:t>
      </w:r>
      <w:proofErr w:type="spellStart"/>
      <w:r w:rsidRPr="00921B91">
        <w:rPr>
          <w:rFonts w:cs="Calibri"/>
          <w:sz w:val="20"/>
          <w:szCs w:val="20"/>
        </w:rPr>
        <w:t>Multisectral</w:t>
      </w:r>
      <w:proofErr w:type="spellEnd"/>
      <w:r w:rsidRPr="00921B91">
        <w:rPr>
          <w:rFonts w:cs="Calibri"/>
          <w:sz w:val="20"/>
          <w:szCs w:val="20"/>
        </w:rPr>
        <w:t xml:space="preserve"> interventions for mothers who suffer child death are urgently needed, improve maternal health and it will reduce the future risk of cases.</w:t>
      </w:r>
    </w:p>
    <w:p w:rsidR="00921B91" w:rsidRPr="00921B91" w:rsidRDefault="002D56CF" w:rsidP="00FE7F4D">
      <w:pPr>
        <w:spacing w:before="92" w:line="240" w:lineRule="auto"/>
        <w:ind w:right="4234"/>
        <w:rPr>
          <w:rFonts w:ascii="Arial"/>
          <w:color w:val="BF5A14"/>
          <w:sz w:val="20"/>
          <w:szCs w:val="20"/>
        </w:rPr>
        <w:sectPr w:rsidR="00921B91" w:rsidRPr="00921B91" w:rsidSect="00FE7F4D">
          <w:type w:val="continuous"/>
          <w:pgSz w:w="12240" w:h="15840"/>
          <w:pgMar w:top="1440" w:right="333" w:bottom="1440" w:left="1440" w:header="720" w:footer="720" w:gutter="0"/>
          <w:cols w:space="90"/>
          <w:docGrid w:linePitch="360"/>
        </w:sectPr>
      </w:pPr>
      <w:r>
        <w:rPr>
          <w:rFonts w:ascii="Arial"/>
          <w:noProof/>
          <w:color w:val="BF5A14"/>
          <w:sz w:val="20"/>
          <w:szCs w:val="20"/>
          <w:lang w:val="en-GB" w:eastAsia="en-GB"/>
        </w:rPr>
        <w:drawing>
          <wp:inline distT="0" distB="0" distL="0" distR="0" wp14:anchorId="4E8E4055" wp14:editId="4246CCD4">
            <wp:extent cx="4625464" cy="304245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athfig.tiff"/>
                    <pic:cNvPicPr/>
                  </pic:nvPicPr>
                  <pic:blipFill>
                    <a:blip r:embed="rId8">
                      <a:extLst>
                        <a:ext uri="{28A0092B-C50C-407E-A947-70E740481C1C}">
                          <a14:useLocalDpi xmlns:a14="http://schemas.microsoft.com/office/drawing/2010/main" val="0"/>
                        </a:ext>
                      </a:extLst>
                    </a:blip>
                    <a:stretch>
                      <a:fillRect/>
                    </a:stretch>
                  </pic:blipFill>
                  <pic:spPr>
                    <a:xfrm>
                      <a:off x="0" y="0"/>
                      <a:ext cx="4628660" cy="3044560"/>
                    </a:xfrm>
                    <a:prstGeom prst="rect">
                      <a:avLst/>
                    </a:prstGeom>
                  </pic:spPr>
                </pic:pic>
              </a:graphicData>
            </a:graphic>
          </wp:inline>
        </w:drawing>
      </w:r>
    </w:p>
    <w:p w:rsidR="00921B91" w:rsidRDefault="001D716F" w:rsidP="00FE7F4D">
      <w:pPr>
        <w:spacing w:before="92" w:line="240" w:lineRule="auto"/>
        <w:ind w:right="120"/>
        <w:jc w:val="both"/>
        <w:rPr>
          <w:rFonts w:ascii="Times New Roman" w:hAnsi="Times New Roman"/>
          <w:sz w:val="20"/>
          <w:szCs w:val="20"/>
        </w:rPr>
      </w:pPr>
      <w:r w:rsidRPr="00921B91">
        <w:rPr>
          <w:rFonts w:ascii="Arial"/>
          <w:color w:val="BF5A14"/>
          <w:sz w:val="20"/>
          <w:szCs w:val="20"/>
        </w:rPr>
        <w:lastRenderedPageBreak/>
        <w:t>Biography</w:t>
      </w:r>
      <w:r w:rsidR="00A55F3C">
        <w:rPr>
          <w:rFonts w:ascii="Arial"/>
          <w:sz w:val="20"/>
          <w:szCs w:val="20"/>
        </w:rPr>
        <w:t xml:space="preserve">:  </w:t>
      </w:r>
      <w:proofErr w:type="spellStart"/>
      <w:r w:rsidR="00FE7F4D">
        <w:rPr>
          <w:rFonts w:ascii="Times New Roman" w:hAnsi="Times New Roman"/>
          <w:sz w:val="20"/>
          <w:szCs w:val="20"/>
        </w:rPr>
        <w:t>Bayuh</w:t>
      </w:r>
      <w:proofErr w:type="spellEnd"/>
      <w:r w:rsidR="00FE7F4D">
        <w:rPr>
          <w:rFonts w:ascii="Times New Roman" w:hAnsi="Times New Roman"/>
          <w:sz w:val="20"/>
          <w:szCs w:val="20"/>
        </w:rPr>
        <w:t xml:space="preserve"> </w:t>
      </w:r>
      <w:proofErr w:type="spellStart"/>
      <w:r w:rsidR="00FE7F4D">
        <w:rPr>
          <w:rFonts w:ascii="Times New Roman" w:hAnsi="Times New Roman"/>
          <w:sz w:val="20"/>
          <w:szCs w:val="20"/>
        </w:rPr>
        <w:t>Asmamaw</w:t>
      </w:r>
      <w:proofErr w:type="spellEnd"/>
      <w:r w:rsidR="00FE7F4D">
        <w:rPr>
          <w:rFonts w:ascii="Times New Roman" w:hAnsi="Times New Roman"/>
          <w:sz w:val="20"/>
          <w:szCs w:val="20"/>
        </w:rPr>
        <w:t xml:space="preserve"> </w:t>
      </w:r>
      <w:r w:rsidRPr="00921B91">
        <w:rPr>
          <w:rFonts w:ascii="Times New Roman" w:hAnsi="Times New Roman"/>
          <w:sz w:val="20"/>
          <w:szCs w:val="20"/>
        </w:rPr>
        <w:t>is</w:t>
      </w:r>
      <w:r w:rsidR="00EC7856" w:rsidRPr="00921B91">
        <w:rPr>
          <w:rFonts w:ascii="Times New Roman" w:hAnsi="Times New Roman"/>
          <w:sz w:val="20"/>
          <w:szCs w:val="20"/>
        </w:rPr>
        <w:t xml:space="preserve"> an</w:t>
      </w:r>
      <w:r w:rsidRPr="00921B91">
        <w:rPr>
          <w:rFonts w:ascii="Times New Roman" w:hAnsi="Times New Roman"/>
          <w:sz w:val="20"/>
          <w:szCs w:val="20"/>
        </w:rPr>
        <w:t xml:space="preserve"> Ep</w:t>
      </w:r>
      <w:r w:rsidR="00EC7856" w:rsidRPr="00921B91">
        <w:rPr>
          <w:rFonts w:ascii="Times New Roman" w:hAnsi="Times New Roman"/>
          <w:sz w:val="20"/>
          <w:szCs w:val="20"/>
        </w:rPr>
        <w:t>idemiologi</w:t>
      </w:r>
      <w:r w:rsidRPr="00921B91">
        <w:rPr>
          <w:rFonts w:ascii="Times New Roman" w:hAnsi="Times New Roman"/>
          <w:sz w:val="20"/>
          <w:szCs w:val="20"/>
        </w:rPr>
        <w:t>st and Biostatistician</w:t>
      </w:r>
      <w:r w:rsidR="00EC7856" w:rsidRPr="00921B91">
        <w:rPr>
          <w:rFonts w:ascii="Times New Roman" w:hAnsi="Times New Roman"/>
          <w:sz w:val="20"/>
          <w:szCs w:val="20"/>
        </w:rPr>
        <w:t xml:space="preserve"> at Wollo University.</w:t>
      </w:r>
      <w:r w:rsidRPr="00921B91">
        <w:rPr>
          <w:rFonts w:ascii="Times New Roman" w:hAnsi="Times New Roman"/>
          <w:sz w:val="20"/>
          <w:szCs w:val="20"/>
        </w:rPr>
        <w:t xml:space="preserve">  </w:t>
      </w:r>
      <w:r w:rsidR="00731173" w:rsidRPr="00921B91">
        <w:rPr>
          <w:rFonts w:ascii="Times New Roman" w:hAnsi="Times New Roman"/>
          <w:sz w:val="20"/>
          <w:szCs w:val="20"/>
        </w:rPr>
        <w:t xml:space="preserve">Bayuh Asmamaw has his expertise in evaluation and passion in improving the health and wellbeing. His open and contextual evaluation of </w:t>
      </w:r>
      <w:r w:rsidR="004E3A75" w:rsidRPr="00921B91">
        <w:rPr>
          <w:rFonts w:ascii="Times New Roman" w:hAnsi="Times New Roman"/>
          <w:sz w:val="20"/>
          <w:szCs w:val="20"/>
        </w:rPr>
        <w:t>geographic</w:t>
      </w:r>
      <w:r w:rsidR="00731173" w:rsidRPr="00921B91">
        <w:rPr>
          <w:rFonts w:ascii="Times New Roman" w:hAnsi="Times New Roman"/>
          <w:sz w:val="20"/>
          <w:szCs w:val="20"/>
        </w:rPr>
        <w:t xml:space="preserve"> and non</w:t>
      </w:r>
      <w:r w:rsidR="004E3A75" w:rsidRPr="00921B91">
        <w:rPr>
          <w:rFonts w:ascii="Times New Roman" w:hAnsi="Times New Roman"/>
          <w:sz w:val="20"/>
          <w:szCs w:val="20"/>
        </w:rPr>
        <w:t xml:space="preserve"> </w:t>
      </w:r>
      <w:r w:rsidR="00731173" w:rsidRPr="00921B91">
        <w:rPr>
          <w:rFonts w:ascii="Times New Roman" w:hAnsi="Times New Roman"/>
          <w:sz w:val="20"/>
          <w:szCs w:val="20"/>
        </w:rPr>
        <w:t>geographic models based on responsive constructivists creates new pathways for improving health care. He has been modeled in research after years of experience in evaluation, and administration in health, agricul</w:t>
      </w:r>
      <w:r w:rsidR="004E3A75" w:rsidRPr="00921B91">
        <w:rPr>
          <w:rFonts w:ascii="Times New Roman" w:hAnsi="Times New Roman"/>
          <w:sz w:val="20"/>
          <w:szCs w:val="20"/>
        </w:rPr>
        <w:t>ture, and education sectors</w:t>
      </w:r>
      <w:r w:rsidR="00731173" w:rsidRPr="00921B91">
        <w:rPr>
          <w:rFonts w:ascii="Times New Roman" w:hAnsi="Times New Roman"/>
          <w:sz w:val="20"/>
          <w:szCs w:val="20"/>
        </w:rPr>
        <w:t>.</w:t>
      </w:r>
      <w:r w:rsidR="004E3A75" w:rsidRPr="00921B91">
        <w:rPr>
          <w:rFonts w:ascii="Times New Roman" w:hAnsi="Times New Roman"/>
          <w:sz w:val="20"/>
          <w:szCs w:val="20"/>
        </w:rPr>
        <w:t xml:space="preserve"> He has ample knowledge of different open source GIS and other statistical software. </w:t>
      </w:r>
      <w:r w:rsidR="0031324D" w:rsidRPr="00921B91">
        <w:rPr>
          <w:rFonts w:ascii="Times New Roman" w:hAnsi="Times New Roman"/>
          <w:sz w:val="20"/>
          <w:szCs w:val="20"/>
        </w:rPr>
        <w:t xml:space="preserve">He used to link his software ability and his health education background and experience, and he can easily show health problems for planners and decision-makers as well as any concerned bodies.  </w:t>
      </w:r>
    </w:p>
    <w:p w:rsidR="00571491" w:rsidRPr="00FE7F4D" w:rsidRDefault="00CC4360" w:rsidP="00FE7F4D">
      <w:pPr>
        <w:autoSpaceDE w:val="0"/>
        <w:autoSpaceDN w:val="0"/>
        <w:adjustRightInd w:val="0"/>
        <w:spacing w:line="240" w:lineRule="auto"/>
        <w:rPr>
          <w:b/>
          <w:lang w:val="en-NZ"/>
        </w:rPr>
      </w:pPr>
      <w:r>
        <w:rPr>
          <w:b/>
          <w:lang w:val="en-NZ"/>
        </w:rPr>
        <w:t xml:space="preserve">                                          </w:t>
      </w:r>
      <w:r w:rsidR="00571491" w:rsidRPr="00CC4360">
        <w:rPr>
          <w:b/>
          <w:i/>
          <w:u w:val="single"/>
          <w:lang w:val="en-NZ"/>
        </w:rPr>
        <w:t>Presenting author details</w:t>
      </w:r>
      <w:r w:rsidR="00571491" w:rsidRPr="008A690F">
        <w:rPr>
          <w:b/>
          <w:lang w:val="en-NZ"/>
        </w:rPr>
        <w:t xml:space="preserve"> </w:t>
      </w:r>
      <w:r w:rsidR="00571491" w:rsidRPr="008A690F">
        <w:rPr>
          <w:b/>
          <w:lang w:val="en-NZ"/>
        </w:rPr>
        <w:br/>
      </w:r>
      <w:r w:rsidR="00571491" w:rsidRPr="00B9168F">
        <w:rPr>
          <w:b/>
          <w:sz w:val="20"/>
          <w:lang w:val="en-NZ"/>
        </w:rPr>
        <w:t>Name:</w:t>
      </w:r>
      <w:r w:rsidR="00571491" w:rsidRPr="00B9168F">
        <w:rPr>
          <w:sz w:val="20"/>
          <w:lang w:val="en-NZ"/>
        </w:rPr>
        <w:t xml:space="preserve"> </w:t>
      </w:r>
      <w:proofErr w:type="spellStart"/>
      <w:r w:rsidR="00571491" w:rsidRPr="00B9168F">
        <w:rPr>
          <w:sz w:val="20"/>
          <w:lang w:val="en-NZ"/>
        </w:rPr>
        <w:t>Bayuh</w:t>
      </w:r>
      <w:proofErr w:type="spellEnd"/>
      <w:r w:rsidR="00571491" w:rsidRPr="00B9168F">
        <w:rPr>
          <w:sz w:val="20"/>
          <w:lang w:val="en-NZ"/>
        </w:rPr>
        <w:t xml:space="preserve"> </w:t>
      </w:r>
      <w:proofErr w:type="spellStart"/>
      <w:r w:rsidR="00571491" w:rsidRPr="00B9168F">
        <w:rPr>
          <w:sz w:val="20"/>
          <w:lang w:val="en-NZ"/>
        </w:rPr>
        <w:t>Asmamaw</w:t>
      </w:r>
      <w:proofErr w:type="spellEnd"/>
      <w:r w:rsidR="00571491" w:rsidRPr="00B9168F">
        <w:rPr>
          <w:sz w:val="20"/>
          <w:lang w:val="en-NZ"/>
        </w:rPr>
        <w:t xml:space="preserve"> </w:t>
      </w:r>
      <w:proofErr w:type="spellStart"/>
      <w:r w:rsidR="00571491" w:rsidRPr="00B9168F">
        <w:rPr>
          <w:sz w:val="20"/>
          <w:lang w:val="en-NZ"/>
        </w:rPr>
        <w:t>Hailu</w:t>
      </w:r>
      <w:proofErr w:type="spellEnd"/>
      <w:r w:rsidR="00FE7F4D" w:rsidRPr="00B9168F">
        <w:rPr>
          <w:sz w:val="20"/>
          <w:lang w:val="en-NZ"/>
        </w:rPr>
        <w:t xml:space="preserve">                         </w:t>
      </w:r>
      <w:r w:rsidR="00B9168F">
        <w:rPr>
          <w:sz w:val="20"/>
          <w:lang w:val="en-NZ"/>
        </w:rPr>
        <w:t xml:space="preserve"> </w:t>
      </w:r>
      <w:bookmarkStart w:id="0" w:name="_GoBack"/>
      <w:bookmarkEnd w:id="0"/>
      <w:r w:rsidR="00FE7F4D" w:rsidRPr="00B9168F">
        <w:rPr>
          <w:sz w:val="20"/>
          <w:lang w:val="en-NZ"/>
        </w:rPr>
        <w:t xml:space="preserve">        </w:t>
      </w:r>
      <w:r w:rsidR="00571491" w:rsidRPr="00B9168F">
        <w:rPr>
          <w:b/>
          <w:sz w:val="20"/>
          <w:lang w:val="en-NZ"/>
        </w:rPr>
        <w:t>Phone:</w:t>
      </w:r>
      <w:r w:rsidR="00571491" w:rsidRPr="00B9168F">
        <w:rPr>
          <w:sz w:val="20"/>
          <w:lang w:val="en-NZ"/>
        </w:rPr>
        <w:t xml:space="preserve"> +251913584859</w:t>
      </w:r>
      <w:r w:rsidR="00571491" w:rsidRPr="00B9168F">
        <w:rPr>
          <w:sz w:val="20"/>
          <w:lang w:val="en-NZ"/>
        </w:rPr>
        <w:br/>
      </w:r>
      <w:r w:rsidR="00571491" w:rsidRPr="00B9168F">
        <w:rPr>
          <w:b/>
          <w:sz w:val="20"/>
          <w:lang w:val="en-NZ"/>
        </w:rPr>
        <w:t>Linked In account:</w:t>
      </w:r>
      <w:r w:rsidR="00571491" w:rsidRPr="00B9168F">
        <w:rPr>
          <w:sz w:val="20"/>
          <w:lang w:val="en-NZ"/>
        </w:rPr>
        <w:t xml:space="preserve"> </w:t>
      </w:r>
      <w:proofErr w:type="spellStart"/>
      <w:r w:rsidR="00571491" w:rsidRPr="00B9168F">
        <w:rPr>
          <w:sz w:val="20"/>
          <w:lang w:val="en-NZ"/>
        </w:rPr>
        <w:t>bayuh</w:t>
      </w:r>
      <w:proofErr w:type="spellEnd"/>
      <w:r w:rsidR="00571491" w:rsidRPr="00B9168F">
        <w:rPr>
          <w:sz w:val="20"/>
          <w:lang w:val="en-NZ"/>
        </w:rPr>
        <w:t xml:space="preserve"> </w:t>
      </w:r>
      <w:proofErr w:type="spellStart"/>
      <w:r w:rsidR="00571491" w:rsidRPr="00B9168F">
        <w:rPr>
          <w:sz w:val="20"/>
          <w:lang w:val="en-NZ"/>
        </w:rPr>
        <w:t>asmamaw</w:t>
      </w:r>
      <w:proofErr w:type="spellEnd"/>
      <w:r w:rsidR="00FE7F4D" w:rsidRPr="00B9168F">
        <w:rPr>
          <w:b/>
          <w:sz w:val="20"/>
          <w:lang w:val="en-NZ"/>
        </w:rPr>
        <w:t xml:space="preserve">  </w:t>
      </w:r>
      <w:r w:rsidRPr="00B9168F">
        <w:rPr>
          <w:b/>
          <w:sz w:val="20"/>
          <w:lang w:val="en-NZ"/>
        </w:rPr>
        <w:t xml:space="preserve">                 </w:t>
      </w:r>
      <w:r w:rsidRPr="00B9168F">
        <w:rPr>
          <w:b/>
          <w:sz w:val="20"/>
          <w:lang w:val="en-NZ"/>
        </w:rPr>
        <w:t>Category:</w:t>
      </w:r>
      <w:r w:rsidRPr="00B9168F">
        <w:rPr>
          <w:sz w:val="20"/>
          <w:lang w:val="en-NZ"/>
        </w:rPr>
        <w:t xml:space="preserve"> Oral presentation</w:t>
      </w:r>
      <w:r w:rsidR="00FE7F4D" w:rsidRPr="00B9168F">
        <w:rPr>
          <w:b/>
          <w:sz w:val="20"/>
          <w:lang w:val="en-NZ"/>
        </w:rPr>
        <w:t xml:space="preserve">                                                                                                            </w:t>
      </w:r>
      <w:r w:rsidRPr="00B9168F">
        <w:rPr>
          <w:b/>
          <w:sz w:val="20"/>
          <w:lang w:val="en-NZ"/>
        </w:rPr>
        <w:t xml:space="preserve">                          </w:t>
      </w:r>
    </w:p>
    <w:sectPr w:rsidR="00571491" w:rsidRPr="00FE7F4D" w:rsidSect="00FE7F4D">
      <w:type w:val="continuous"/>
      <w:pgSz w:w="12240" w:h="15840"/>
      <w:pgMar w:top="1440" w:right="191"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256052"/>
    <w:multiLevelType w:val="hybridMultilevel"/>
    <w:tmpl w:val="DF5C5D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DF85836"/>
    <w:multiLevelType w:val="hybridMultilevel"/>
    <w:tmpl w:val="B3BE3752"/>
    <w:lvl w:ilvl="0" w:tplc="DCB46C36">
      <w:start w:val="1"/>
      <w:numFmt w:val="decimal"/>
      <w:lvlText w:val="%1."/>
      <w:lvlJc w:val="left"/>
      <w:pPr>
        <w:ind w:left="720" w:hanging="360"/>
      </w:pPr>
      <w:rPr>
        <w:rFonts w:ascii="Arial" w:hAnsi="Calibri Light" w:hint="default"/>
        <w:color w:val="BF5A14"/>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3B434B4"/>
    <w:multiLevelType w:val="hybridMultilevel"/>
    <w:tmpl w:val="2FC88F30"/>
    <w:lvl w:ilvl="0" w:tplc="0409000F">
      <w:start w:val="1"/>
      <w:numFmt w:val="decimal"/>
      <w:lvlText w:val="%1."/>
      <w:lvlJc w:val="left"/>
      <w:pPr>
        <w:ind w:left="933" w:hanging="360"/>
      </w:pPr>
    </w:lvl>
    <w:lvl w:ilvl="1" w:tplc="04090019" w:tentative="1">
      <w:start w:val="1"/>
      <w:numFmt w:val="lowerLetter"/>
      <w:lvlText w:val="%2."/>
      <w:lvlJc w:val="left"/>
      <w:pPr>
        <w:ind w:left="1653" w:hanging="360"/>
      </w:pPr>
    </w:lvl>
    <w:lvl w:ilvl="2" w:tplc="0409001B" w:tentative="1">
      <w:start w:val="1"/>
      <w:numFmt w:val="lowerRoman"/>
      <w:lvlText w:val="%3."/>
      <w:lvlJc w:val="right"/>
      <w:pPr>
        <w:ind w:left="2373" w:hanging="180"/>
      </w:pPr>
    </w:lvl>
    <w:lvl w:ilvl="3" w:tplc="0409000F" w:tentative="1">
      <w:start w:val="1"/>
      <w:numFmt w:val="decimal"/>
      <w:lvlText w:val="%4."/>
      <w:lvlJc w:val="left"/>
      <w:pPr>
        <w:ind w:left="3093" w:hanging="360"/>
      </w:pPr>
    </w:lvl>
    <w:lvl w:ilvl="4" w:tplc="04090019" w:tentative="1">
      <w:start w:val="1"/>
      <w:numFmt w:val="lowerLetter"/>
      <w:lvlText w:val="%5."/>
      <w:lvlJc w:val="left"/>
      <w:pPr>
        <w:ind w:left="3813" w:hanging="360"/>
      </w:pPr>
    </w:lvl>
    <w:lvl w:ilvl="5" w:tplc="0409001B" w:tentative="1">
      <w:start w:val="1"/>
      <w:numFmt w:val="lowerRoman"/>
      <w:lvlText w:val="%6."/>
      <w:lvlJc w:val="right"/>
      <w:pPr>
        <w:ind w:left="4533" w:hanging="180"/>
      </w:pPr>
    </w:lvl>
    <w:lvl w:ilvl="6" w:tplc="0409000F" w:tentative="1">
      <w:start w:val="1"/>
      <w:numFmt w:val="decimal"/>
      <w:lvlText w:val="%7."/>
      <w:lvlJc w:val="left"/>
      <w:pPr>
        <w:ind w:left="5253" w:hanging="360"/>
      </w:pPr>
    </w:lvl>
    <w:lvl w:ilvl="7" w:tplc="04090019" w:tentative="1">
      <w:start w:val="1"/>
      <w:numFmt w:val="lowerLetter"/>
      <w:lvlText w:val="%8."/>
      <w:lvlJc w:val="left"/>
      <w:pPr>
        <w:ind w:left="5973" w:hanging="360"/>
      </w:pPr>
    </w:lvl>
    <w:lvl w:ilvl="8" w:tplc="0409001B" w:tentative="1">
      <w:start w:val="1"/>
      <w:numFmt w:val="lowerRoman"/>
      <w:lvlText w:val="%9."/>
      <w:lvlJc w:val="right"/>
      <w:pPr>
        <w:ind w:left="6693"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doNotDisplayPageBoundaries/>
  <w:hideSpellingErrors/>
  <w:hideGrammaticalErrors/>
  <w:proofState w:spelling="clean" w:grammar="clean"/>
  <w:defaultTabStop w:val="720"/>
  <w:characterSpacingControl w:val="doNotCompress"/>
  <w:compat>
    <w:compatSetting w:name="compatibilityMode" w:uri="http://schemas.microsoft.com/office/word" w:val="12"/>
  </w:compat>
  <w:rsids>
    <w:rsidRoot w:val="00724DF2"/>
    <w:rsid w:val="00003C7C"/>
    <w:rsid w:val="000046F1"/>
    <w:rsid w:val="00005D5C"/>
    <w:rsid w:val="000066E5"/>
    <w:rsid w:val="00031472"/>
    <w:rsid w:val="00043ABA"/>
    <w:rsid w:val="00055832"/>
    <w:rsid w:val="00056365"/>
    <w:rsid w:val="00062B41"/>
    <w:rsid w:val="00070F01"/>
    <w:rsid w:val="00073B6B"/>
    <w:rsid w:val="00084C1F"/>
    <w:rsid w:val="00097C21"/>
    <w:rsid w:val="000A5FE3"/>
    <w:rsid w:val="000B0382"/>
    <w:rsid w:val="000B03D9"/>
    <w:rsid w:val="000B52ED"/>
    <w:rsid w:val="000C6B99"/>
    <w:rsid w:val="000E294E"/>
    <w:rsid w:val="000E4F53"/>
    <w:rsid w:val="000F23CB"/>
    <w:rsid w:val="000F66C8"/>
    <w:rsid w:val="00102831"/>
    <w:rsid w:val="00117959"/>
    <w:rsid w:val="0016297B"/>
    <w:rsid w:val="001709A0"/>
    <w:rsid w:val="0017692B"/>
    <w:rsid w:val="00196D8F"/>
    <w:rsid w:val="001B159E"/>
    <w:rsid w:val="001C0237"/>
    <w:rsid w:val="001D48DD"/>
    <w:rsid w:val="001D5D75"/>
    <w:rsid w:val="001D716F"/>
    <w:rsid w:val="001F6A27"/>
    <w:rsid w:val="00205884"/>
    <w:rsid w:val="00211B24"/>
    <w:rsid w:val="00217F3F"/>
    <w:rsid w:val="002214DB"/>
    <w:rsid w:val="00225604"/>
    <w:rsid w:val="0023093A"/>
    <w:rsid w:val="00241B23"/>
    <w:rsid w:val="0024545A"/>
    <w:rsid w:val="002C0264"/>
    <w:rsid w:val="002D496E"/>
    <w:rsid w:val="002D56CF"/>
    <w:rsid w:val="002E093F"/>
    <w:rsid w:val="0031324D"/>
    <w:rsid w:val="00330E01"/>
    <w:rsid w:val="0034163E"/>
    <w:rsid w:val="00342F7D"/>
    <w:rsid w:val="00344CF9"/>
    <w:rsid w:val="003632E0"/>
    <w:rsid w:val="0037298D"/>
    <w:rsid w:val="00387515"/>
    <w:rsid w:val="003E02D1"/>
    <w:rsid w:val="003E422E"/>
    <w:rsid w:val="00404509"/>
    <w:rsid w:val="004430A3"/>
    <w:rsid w:val="00450F4B"/>
    <w:rsid w:val="004529AD"/>
    <w:rsid w:val="0045428B"/>
    <w:rsid w:val="00483D30"/>
    <w:rsid w:val="00485761"/>
    <w:rsid w:val="004B0E41"/>
    <w:rsid w:val="004B2CE8"/>
    <w:rsid w:val="004B536D"/>
    <w:rsid w:val="004E1534"/>
    <w:rsid w:val="004E3A75"/>
    <w:rsid w:val="00503AFB"/>
    <w:rsid w:val="005536FB"/>
    <w:rsid w:val="00557490"/>
    <w:rsid w:val="00571491"/>
    <w:rsid w:val="0057347C"/>
    <w:rsid w:val="00582B56"/>
    <w:rsid w:val="005830A8"/>
    <w:rsid w:val="005917F8"/>
    <w:rsid w:val="00592524"/>
    <w:rsid w:val="00593C50"/>
    <w:rsid w:val="005A6748"/>
    <w:rsid w:val="005B44C7"/>
    <w:rsid w:val="005D1219"/>
    <w:rsid w:val="005D37B7"/>
    <w:rsid w:val="005E5EDF"/>
    <w:rsid w:val="005F566D"/>
    <w:rsid w:val="00607655"/>
    <w:rsid w:val="006269DD"/>
    <w:rsid w:val="006348CE"/>
    <w:rsid w:val="00653089"/>
    <w:rsid w:val="00654ECA"/>
    <w:rsid w:val="006556E0"/>
    <w:rsid w:val="00660A9A"/>
    <w:rsid w:val="00673E36"/>
    <w:rsid w:val="006804B0"/>
    <w:rsid w:val="00692D52"/>
    <w:rsid w:val="006B7558"/>
    <w:rsid w:val="006C572E"/>
    <w:rsid w:val="006D58E6"/>
    <w:rsid w:val="006E523C"/>
    <w:rsid w:val="006F176E"/>
    <w:rsid w:val="006F60A7"/>
    <w:rsid w:val="00724DF2"/>
    <w:rsid w:val="00727A0D"/>
    <w:rsid w:val="00731173"/>
    <w:rsid w:val="00766109"/>
    <w:rsid w:val="007A0F16"/>
    <w:rsid w:val="007C3BB3"/>
    <w:rsid w:val="007C6351"/>
    <w:rsid w:val="007F4F04"/>
    <w:rsid w:val="0081242B"/>
    <w:rsid w:val="008467CC"/>
    <w:rsid w:val="00862DE6"/>
    <w:rsid w:val="008640A4"/>
    <w:rsid w:val="00867702"/>
    <w:rsid w:val="00874FA9"/>
    <w:rsid w:val="008B367B"/>
    <w:rsid w:val="008B4746"/>
    <w:rsid w:val="008D0017"/>
    <w:rsid w:val="008F1D03"/>
    <w:rsid w:val="008F7043"/>
    <w:rsid w:val="00914EB9"/>
    <w:rsid w:val="00921B91"/>
    <w:rsid w:val="00922F31"/>
    <w:rsid w:val="00923EFB"/>
    <w:rsid w:val="009261C9"/>
    <w:rsid w:val="0093176D"/>
    <w:rsid w:val="00933782"/>
    <w:rsid w:val="00954ACD"/>
    <w:rsid w:val="00957175"/>
    <w:rsid w:val="00957E78"/>
    <w:rsid w:val="0096098E"/>
    <w:rsid w:val="0097547B"/>
    <w:rsid w:val="00981A74"/>
    <w:rsid w:val="00997E1E"/>
    <w:rsid w:val="009A2C61"/>
    <w:rsid w:val="009A39E7"/>
    <w:rsid w:val="009A4BAD"/>
    <w:rsid w:val="009B5F04"/>
    <w:rsid w:val="009F175D"/>
    <w:rsid w:val="00A029E9"/>
    <w:rsid w:val="00A226E9"/>
    <w:rsid w:val="00A5358C"/>
    <w:rsid w:val="00A54060"/>
    <w:rsid w:val="00A55F3C"/>
    <w:rsid w:val="00A607F5"/>
    <w:rsid w:val="00AC10E9"/>
    <w:rsid w:val="00AD3F2A"/>
    <w:rsid w:val="00B05FB5"/>
    <w:rsid w:val="00B0670B"/>
    <w:rsid w:val="00B11C39"/>
    <w:rsid w:val="00B21808"/>
    <w:rsid w:val="00B256A0"/>
    <w:rsid w:val="00B40C3C"/>
    <w:rsid w:val="00B66718"/>
    <w:rsid w:val="00B851D2"/>
    <w:rsid w:val="00B9168F"/>
    <w:rsid w:val="00B91E33"/>
    <w:rsid w:val="00BA0D3F"/>
    <w:rsid w:val="00BB1A21"/>
    <w:rsid w:val="00BF4B4F"/>
    <w:rsid w:val="00C3559E"/>
    <w:rsid w:val="00C42006"/>
    <w:rsid w:val="00C43D49"/>
    <w:rsid w:val="00CA40F2"/>
    <w:rsid w:val="00CB346A"/>
    <w:rsid w:val="00CB4E29"/>
    <w:rsid w:val="00CC4360"/>
    <w:rsid w:val="00CC718F"/>
    <w:rsid w:val="00CE0F91"/>
    <w:rsid w:val="00CE3340"/>
    <w:rsid w:val="00CE3536"/>
    <w:rsid w:val="00CE36F4"/>
    <w:rsid w:val="00CE4BB5"/>
    <w:rsid w:val="00CE7E43"/>
    <w:rsid w:val="00CF174B"/>
    <w:rsid w:val="00CF30BD"/>
    <w:rsid w:val="00D01593"/>
    <w:rsid w:val="00D02947"/>
    <w:rsid w:val="00D320B4"/>
    <w:rsid w:val="00D34803"/>
    <w:rsid w:val="00D913E3"/>
    <w:rsid w:val="00D92912"/>
    <w:rsid w:val="00D935D1"/>
    <w:rsid w:val="00D960FB"/>
    <w:rsid w:val="00DD1100"/>
    <w:rsid w:val="00DE4419"/>
    <w:rsid w:val="00DE62A0"/>
    <w:rsid w:val="00DE744E"/>
    <w:rsid w:val="00DF1D66"/>
    <w:rsid w:val="00DF36CD"/>
    <w:rsid w:val="00DF45F6"/>
    <w:rsid w:val="00E00D67"/>
    <w:rsid w:val="00E1228C"/>
    <w:rsid w:val="00E31FF5"/>
    <w:rsid w:val="00E36D9D"/>
    <w:rsid w:val="00E43A3F"/>
    <w:rsid w:val="00E84CAF"/>
    <w:rsid w:val="00E863BA"/>
    <w:rsid w:val="00EC7856"/>
    <w:rsid w:val="00ED3FF4"/>
    <w:rsid w:val="00EE2FFA"/>
    <w:rsid w:val="00EF03C5"/>
    <w:rsid w:val="00EF23EF"/>
    <w:rsid w:val="00EF34EC"/>
    <w:rsid w:val="00F12C22"/>
    <w:rsid w:val="00F425C5"/>
    <w:rsid w:val="00F5274D"/>
    <w:rsid w:val="00F572B2"/>
    <w:rsid w:val="00F65247"/>
    <w:rsid w:val="00F66D6A"/>
    <w:rsid w:val="00F80EAD"/>
    <w:rsid w:val="00FD2C04"/>
    <w:rsid w:val="00FE6155"/>
    <w:rsid w:val="00FE7F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DF2"/>
    <w:pPr>
      <w:spacing w:after="160" w:line="259" w:lineRule="auto"/>
    </w:pPr>
    <w:rPr>
      <w:rFonts w:ascii="Calibri" w:eastAsia="Calibri" w:hAnsi="Calibri" w:cs="Times New Roman"/>
    </w:rPr>
  </w:style>
  <w:style w:type="paragraph" w:styleId="Heading1">
    <w:name w:val="heading 1"/>
    <w:basedOn w:val="Normal"/>
    <w:next w:val="Normal"/>
    <w:link w:val="Heading1Char"/>
    <w:uiPriority w:val="9"/>
    <w:qFormat/>
    <w:rsid w:val="00724DF2"/>
    <w:pPr>
      <w:keepNext/>
      <w:keepLines/>
      <w:spacing w:before="240" w:after="0"/>
      <w:outlineLvl w:val="0"/>
    </w:pPr>
    <w:rPr>
      <w:rFonts w:ascii="Calibri Light" w:eastAsia="Times New Roman" w:hAnsi="Calibri Light"/>
      <w:color w:val="2E74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4DF2"/>
    <w:rPr>
      <w:rFonts w:ascii="Calibri Light" w:eastAsia="Times New Roman" w:hAnsi="Calibri Light" w:cs="Times New Roman"/>
      <w:color w:val="2E74B5"/>
      <w:sz w:val="32"/>
      <w:szCs w:val="32"/>
    </w:rPr>
  </w:style>
  <w:style w:type="paragraph" w:styleId="ListParagraph">
    <w:name w:val="List Paragraph"/>
    <w:basedOn w:val="Normal"/>
    <w:uiPriority w:val="34"/>
    <w:qFormat/>
    <w:rsid w:val="00F572B2"/>
    <w:pPr>
      <w:ind w:left="720"/>
      <w:contextualSpacing/>
    </w:pPr>
  </w:style>
  <w:style w:type="paragraph" w:styleId="BalloonText">
    <w:name w:val="Balloon Text"/>
    <w:basedOn w:val="Normal"/>
    <w:link w:val="BalloonTextChar"/>
    <w:uiPriority w:val="99"/>
    <w:semiHidden/>
    <w:unhideWhenUsed/>
    <w:rsid w:val="002E09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093F"/>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23A1B4-1ECF-4177-8C15-CD2C7A7043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1</Pages>
  <Words>408</Words>
  <Characters>2327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22</cp:revision>
  <dcterms:created xsi:type="dcterms:W3CDTF">2021-07-14T10:22:00Z</dcterms:created>
  <dcterms:modified xsi:type="dcterms:W3CDTF">2021-09-10T12:50:00Z</dcterms:modified>
</cp:coreProperties>
</file>