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2B94C" w14:textId="73F9BCE1" w:rsidR="006D3EB6" w:rsidRPr="006D3EB6" w:rsidRDefault="006D3EB6" w:rsidP="006D3EB6">
      <w:pPr>
        <w:jc w:val="right"/>
        <w:rPr>
          <w:rFonts w:eastAsia="MS PGothic"/>
          <w:b/>
          <w:color w:val="000000"/>
          <w:sz w:val="28"/>
          <w:szCs w:val="28"/>
        </w:rPr>
      </w:pPr>
      <w:r w:rsidRPr="006D3EB6">
        <w:rPr>
          <w:rFonts w:eastAsia="MS PGothic"/>
          <w:b/>
          <w:noProof/>
          <w:color w:val="000000"/>
          <w:sz w:val="28"/>
          <w:szCs w:val="28"/>
        </w:rPr>
        <w:drawing>
          <wp:inline distT="0" distB="0" distL="0" distR="0" wp14:anchorId="4ECFF0C2" wp14:editId="76CB6FA3">
            <wp:extent cx="1527810" cy="1909763"/>
            <wp:effectExtent l="0" t="0" r="0" b="0"/>
            <wp:docPr id="1" name="Picture 1" descr="A picture containing person, clothing,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clothing, sui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28519" cy="1910649"/>
                    </a:xfrm>
                    <a:prstGeom prst="rect">
                      <a:avLst/>
                    </a:prstGeom>
                  </pic:spPr>
                </pic:pic>
              </a:graphicData>
            </a:graphic>
          </wp:inline>
        </w:drawing>
      </w:r>
    </w:p>
    <w:p w14:paraId="3BE811AD" w14:textId="258C07D3" w:rsidR="006D3EB6" w:rsidRPr="006D3EB6" w:rsidRDefault="006D3EB6" w:rsidP="006D3EB6">
      <w:pPr>
        <w:rPr>
          <w:color w:val="000000"/>
          <w:sz w:val="28"/>
          <w:szCs w:val="28"/>
        </w:rPr>
      </w:pPr>
      <w:r w:rsidRPr="006D3EB6">
        <w:rPr>
          <w:rFonts w:eastAsia="MS PGothic"/>
          <w:b/>
          <w:color w:val="000000"/>
          <w:sz w:val="28"/>
          <w:szCs w:val="28"/>
        </w:rPr>
        <w:t xml:space="preserve">Title: </w:t>
      </w:r>
      <w:r w:rsidRPr="006D3EB6">
        <w:rPr>
          <w:color w:val="000000"/>
          <w:sz w:val="28"/>
          <w:szCs w:val="28"/>
        </w:rPr>
        <w:t>Pancreaticopleural fistula</w:t>
      </w:r>
      <w:r>
        <w:rPr>
          <w:color w:val="000000"/>
          <w:sz w:val="28"/>
          <w:szCs w:val="28"/>
        </w:rPr>
        <w:t xml:space="preserve"> - </w:t>
      </w:r>
      <w:r w:rsidRPr="006D3EB6">
        <w:rPr>
          <w:color w:val="000000"/>
          <w:sz w:val="28"/>
          <w:szCs w:val="28"/>
        </w:rPr>
        <w:t xml:space="preserve"> a rare presentation of bilateral pleural effusions and trapped lung</w:t>
      </w:r>
    </w:p>
    <w:p w14:paraId="4978EF02" w14:textId="3F75EE8D" w:rsidR="006D3EB6" w:rsidRDefault="006D3EB6" w:rsidP="006D3EB6">
      <w:pPr>
        <w:rPr>
          <w:color w:val="000000"/>
          <w:sz w:val="36"/>
          <w:szCs w:val="36"/>
        </w:rPr>
      </w:pPr>
    </w:p>
    <w:p w14:paraId="2E9AE33F" w14:textId="3187A93F" w:rsidR="006D3EB6" w:rsidRDefault="006D3EB6" w:rsidP="006D3EB6">
      <w:pPr>
        <w:rPr>
          <w:rFonts w:eastAsia="MS PGothic" w:hAnsi="Arial"/>
          <w:color w:val="000000"/>
        </w:rPr>
      </w:pPr>
      <w:r>
        <w:rPr>
          <w:b/>
          <w:sz w:val="28"/>
          <w:szCs w:val="28"/>
        </w:rPr>
        <w:t xml:space="preserve">                                            </w:t>
      </w:r>
      <w:r>
        <w:rPr>
          <w:rFonts w:eastAsia="MS PGothic" w:hAnsi="Arial"/>
          <w:color w:val="000000"/>
        </w:rPr>
        <w:t xml:space="preserve">Name: </w:t>
      </w:r>
      <w:r>
        <w:rPr>
          <w:rFonts w:eastAsia="MS PGothic" w:hAnsi="Arial"/>
          <w:color w:val="000000"/>
        </w:rPr>
        <w:t>Myra Ali</w:t>
      </w:r>
    </w:p>
    <w:p w14:paraId="070CB18C" w14:textId="74176B0E" w:rsidR="006D3EB6" w:rsidRDefault="006D3EB6" w:rsidP="006D3EB6">
      <w:pPr>
        <w:rPr>
          <w:rFonts w:eastAsia="MS PGothic" w:hAnsi="Arial"/>
          <w:color w:val="000000"/>
        </w:rPr>
      </w:pPr>
      <w:r>
        <w:rPr>
          <w:b/>
          <w:sz w:val="28"/>
          <w:szCs w:val="28"/>
        </w:rPr>
        <w:t xml:space="preserve">                     </w:t>
      </w:r>
      <w:r>
        <w:rPr>
          <w:rFonts w:eastAsia="MS PGothic" w:hAnsi="Arial"/>
          <w:color w:val="000000"/>
        </w:rPr>
        <w:t>Keck School of Medicine of USC, Los Angeles, CA, 90033, USA</w:t>
      </w:r>
    </w:p>
    <w:p w14:paraId="0D03EA2E" w14:textId="77777777" w:rsidR="006D3EB6" w:rsidRDefault="006D3EB6" w:rsidP="006D3EB6">
      <w:pPr>
        <w:jc w:val="center"/>
        <w:rPr>
          <w:rFonts w:eastAsia="Batang"/>
          <w:color w:val="0000FF"/>
          <w:sz w:val="36"/>
          <w:szCs w:val="36"/>
        </w:rPr>
      </w:pPr>
    </w:p>
    <w:p w14:paraId="0A751A7F" w14:textId="77777777" w:rsidR="006D3EB6" w:rsidRPr="006D3EB6" w:rsidRDefault="006D3EB6" w:rsidP="006D3EB6">
      <w:pPr>
        <w:pStyle w:val="NormalWeb"/>
        <w:spacing w:before="240" w:beforeAutospacing="0" w:after="240" w:afterAutospacing="0"/>
        <w:ind w:firstLine="720"/>
        <w:jc w:val="both"/>
        <w:rPr>
          <w:sz w:val="28"/>
          <w:szCs w:val="28"/>
        </w:rPr>
      </w:pPr>
      <w:r w:rsidRPr="006D3EB6">
        <w:rPr>
          <w:color w:val="000000"/>
        </w:rPr>
        <w:t>Pancreaticopleural fistula is a rare complication of chronic pancreatitis secondary to a pancreatic pseudocyst or any disruption of the main pancreatic duct. It commonly presents as a recurrent left-sided pleural effusion after multiple thoracentesis. We present a rare case of a 41-year-old woman with numerous flares of chronic pancreatitis presenting with large bilateral serosanguinous pleural effusions and trapped lung secondary to pancreaticopleural fistula. To our knowledge, this is the first documented case of pancreaticopleural fistula leading to bilateral pleural effusions resulting in a trapped lung.</w:t>
      </w:r>
    </w:p>
    <w:p w14:paraId="0CB0A870" w14:textId="77777777" w:rsidR="006D3EB6" w:rsidRDefault="006D3EB6" w:rsidP="006D3EB6">
      <w:pPr>
        <w:jc w:val="both"/>
        <w:rPr>
          <w:color w:val="000000"/>
        </w:rPr>
      </w:pPr>
    </w:p>
    <w:p w14:paraId="703A95D8" w14:textId="77777777" w:rsidR="006D3EB6" w:rsidRDefault="006D3EB6" w:rsidP="006D3EB6">
      <w:pPr>
        <w:jc w:val="both"/>
        <w:rPr>
          <w:b/>
        </w:rPr>
      </w:pPr>
      <w:r>
        <w:rPr>
          <w:b/>
        </w:rPr>
        <w:t>Biography</w:t>
      </w:r>
    </w:p>
    <w:p w14:paraId="12937269" w14:textId="77777777" w:rsidR="006D3EB6" w:rsidRDefault="006D3EB6" w:rsidP="006D3EB6">
      <w:pPr>
        <w:jc w:val="both"/>
        <w:rPr>
          <w:b/>
        </w:rPr>
      </w:pPr>
    </w:p>
    <w:p w14:paraId="3D98F232" w14:textId="04D0C03F" w:rsidR="006D3EB6" w:rsidRPr="00A41107" w:rsidRDefault="006D3EB6" w:rsidP="006D3EB6">
      <w:pPr>
        <w:jc w:val="both"/>
        <w:rPr>
          <w:rFonts w:eastAsia="MS PGothic"/>
          <w:b/>
          <w:color w:val="000000"/>
          <w:szCs w:val="32"/>
        </w:rPr>
      </w:pPr>
      <w:r>
        <w:t>Myra Ali is currently completing her MD from the Keck School of Medicine of University of Southern California. She is a third year medical student interested in pursuing internal medicine, more specifically gastroenterology and is currently co-starting a research study on drug-induced liver injury when treating hepatocellular carcinoma with immunomudulators.</w:t>
      </w:r>
      <w:r>
        <w:tab/>
      </w:r>
      <w:r>
        <w:br/>
      </w:r>
    </w:p>
    <w:p w14:paraId="2F905004" w14:textId="100C0986" w:rsidR="006D3EB6" w:rsidRPr="008A690F" w:rsidRDefault="006D3EB6" w:rsidP="006D3EB6">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Myra Ali</w:t>
      </w:r>
      <w:r w:rsidRPr="008A690F">
        <w:rPr>
          <w:lang w:val="en-NZ"/>
        </w:rPr>
        <w:br/>
        <w:t>Contact number:</w:t>
      </w:r>
      <w:r>
        <w:rPr>
          <w:lang w:val="en-NZ"/>
        </w:rPr>
        <w:t xml:space="preserve"> 562-481-9615</w:t>
      </w:r>
    </w:p>
    <w:p w14:paraId="4E5A79DA" w14:textId="0563BAB7" w:rsidR="006D3EB6" w:rsidRDefault="006D3EB6" w:rsidP="006D3EB6">
      <w:pPr>
        <w:autoSpaceDE w:val="0"/>
        <w:autoSpaceDN w:val="0"/>
        <w:adjustRightInd w:val="0"/>
        <w:rPr>
          <w:lang w:val="en-NZ"/>
        </w:rPr>
      </w:pPr>
      <w:r w:rsidRPr="008A690F">
        <w:rPr>
          <w:lang w:val="en-NZ"/>
        </w:rPr>
        <w:t>Session name/ number:</w:t>
      </w:r>
      <w:r w:rsidRPr="008A690F">
        <w:rPr>
          <w:lang w:val="en-NZ"/>
        </w:rPr>
        <w:br/>
        <w:t>Category: Poster presentation</w:t>
      </w:r>
      <w:r>
        <w:rPr>
          <w:lang w:val="en-NZ"/>
        </w:rPr>
        <w:br/>
      </w:r>
    </w:p>
    <w:p w14:paraId="2A4D745C" w14:textId="04790D7B" w:rsidR="006D3EB6" w:rsidRDefault="006D3EB6" w:rsidP="006D3EB6">
      <w:pPr>
        <w:jc w:val="center"/>
        <w:rPr>
          <w:rFonts w:eastAsia="MS PGothic"/>
          <w:b/>
          <w:color w:val="000000"/>
          <w:sz w:val="28"/>
          <w:szCs w:val="28"/>
        </w:rPr>
      </w:pPr>
    </w:p>
    <w:p w14:paraId="1763A60C" w14:textId="50FAFFAD" w:rsidR="006D3EB6" w:rsidRDefault="006D3EB6" w:rsidP="006D3EB6">
      <w:r>
        <w:rPr>
          <w:rFonts w:eastAsia="MS PGothic" w:hAnsi="Arial"/>
          <w:color w:val="000000"/>
        </w:rPr>
        <w:br/>
      </w:r>
    </w:p>
    <w:sectPr w:rsidR="006D3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EB6"/>
    <w:rsid w:val="006D3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5FAFD"/>
  <w15:chartTrackingRefBased/>
  <w15:docId w15:val="{00C55E00-2D67-4199-85AB-E66B61FA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EB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3EB6"/>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933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204</Words>
  <Characters>1168</Characters>
  <Application>Microsoft Office Word</Application>
  <DocSecurity>0</DocSecurity>
  <Lines>9</Lines>
  <Paragraphs>2</Paragraphs>
  <ScaleCrop>false</ScaleCrop>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Myra Ali</dc:creator>
  <cp:keywords/>
  <dc:description/>
  <cp:lastModifiedBy>Myra Ali</cp:lastModifiedBy>
  <cp:revision>1</cp:revision>
  <dcterms:created xsi:type="dcterms:W3CDTF">2021-09-10T05:24:00Z</dcterms:created>
  <dcterms:modified xsi:type="dcterms:W3CDTF">2021-09-10T05:32:00Z</dcterms:modified>
</cp:coreProperties>
</file>