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194979">
        <w:rPr>
          <w:noProof/>
          <w:lang w:val="en-PH" w:eastAsia="en-PH"/>
        </w:rPr>
        <w:drawing>
          <wp:inline distT="0" distB="0" distL="0" distR="0">
            <wp:extent cx="1209675" cy="1227080"/>
            <wp:effectExtent l="19050" t="0" r="9525" b="0"/>
            <wp:docPr id="20" name="Picture 20" descr="C:\Users\grace\Desktop\others\ID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race\Desktop\others\IDpic.jpg"/>
                    <pic:cNvPicPr>
                      <a:picLocks noChangeAspect="1" noChangeArrowheads="1"/>
                    </pic:cNvPicPr>
                  </pic:nvPicPr>
                  <pic:blipFill>
                    <a:blip r:embed="rId8" cstate="print"/>
                    <a:srcRect/>
                    <a:stretch>
                      <a:fillRect/>
                    </a:stretch>
                  </pic:blipFill>
                  <pic:spPr bwMode="auto">
                    <a:xfrm>
                      <a:off x="0" y="0"/>
                      <a:ext cx="1209675" cy="1227080"/>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p>
    <w:p w:rsidR="0010475B" w:rsidRPr="0010475B" w:rsidRDefault="0010475B" w:rsidP="0010475B">
      <w:pPr>
        <w:jc w:val="center"/>
        <w:rPr>
          <w:b/>
        </w:rPr>
      </w:pPr>
      <w:r w:rsidRPr="0010475B">
        <w:rPr>
          <w:b/>
        </w:rPr>
        <w:t>“What Lies Beneath”</w:t>
      </w:r>
    </w:p>
    <w:p w:rsidR="0010475B" w:rsidRPr="0010475B" w:rsidRDefault="0010475B" w:rsidP="0010475B">
      <w:pPr>
        <w:jc w:val="center"/>
        <w:rPr>
          <w:b/>
        </w:rPr>
      </w:pPr>
      <w:r w:rsidRPr="0010475B">
        <w:rPr>
          <w:b/>
        </w:rPr>
        <w:t>When Acute Coronary Syndrome Non ST Elevation Myocardial Infarction turns out to be the presenting symptom of Acute Myeloid Leukemia: A Case Report</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10475B">
        <w:rPr>
          <w:rFonts w:eastAsia="MS PGothic" w:hAnsi="Arial"/>
          <w:color w:val="000000"/>
        </w:rPr>
        <w:t>Name: Mary Grace A. Marquez, MD</w:t>
      </w:r>
    </w:p>
    <w:p w:rsidR="00AC3BCD" w:rsidRDefault="00AC3BCD" w:rsidP="00AC3BCD">
      <w:pPr>
        <w:rPr>
          <w:rFonts w:eastAsia="MS PGothic" w:hAnsi="Arial"/>
          <w:color w:val="000000"/>
        </w:rPr>
      </w:pPr>
      <w:r>
        <w:rPr>
          <w:b/>
          <w:sz w:val="28"/>
          <w:szCs w:val="28"/>
        </w:rPr>
        <w:t xml:space="preserve">                     </w:t>
      </w:r>
      <w:r w:rsidR="0010475B">
        <w:rPr>
          <w:rFonts w:eastAsia="MS PGothic" w:hAnsi="Arial"/>
          <w:color w:val="000000"/>
        </w:rPr>
        <w:t>Mary Mediatrix Medical Center, Lipa City, Batangas,Philippines</w:t>
      </w:r>
    </w:p>
    <w:p w:rsidR="0010475B" w:rsidRPr="00194979" w:rsidRDefault="00194979" w:rsidP="0010475B">
      <w:pPr>
        <w:spacing w:before="100" w:beforeAutospacing="1" w:after="100" w:afterAutospacing="1"/>
        <w:jc w:val="both"/>
        <w:rPr>
          <w:rFonts w:eastAsia="Batang"/>
          <w:b/>
          <w:szCs w:val="36"/>
        </w:rPr>
      </w:pPr>
      <w:r w:rsidRPr="00194979">
        <w:rPr>
          <w:rFonts w:eastAsia="Batang"/>
          <w:b/>
          <w:szCs w:val="36"/>
        </w:rPr>
        <w:t>Abstract:</w:t>
      </w:r>
    </w:p>
    <w:p w:rsidR="0010475B" w:rsidRPr="0010475B" w:rsidRDefault="0010475B" w:rsidP="00194979">
      <w:pPr>
        <w:spacing w:before="100" w:beforeAutospacing="1" w:after="100" w:afterAutospacing="1"/>
        <w:ind w:firstLine="708"/>
        <w:jc w:val="both"/>
      </w:pPr>
      <w:r w:rsidRPr="0010475B">
        <w:t xml:space="preserve">Acute Coronary Syndrome Non- ST Elevation Myocardial Infarction (ACS-NSTEMI) primarily occurs due to a sudden decrease in the blood flow to the myocardium due to acute rupture or erosion of a plaque. </w:t>
      </w:r>
      <w:r w:rsidR="00194979">
        <w:t>I</w:t>
      </w:r>
      <w:r w:rsidRPr="0010475B">
        <w:t>t is relatively rare for ACS to be the presenting symptom of Acute Myeloid Leukemia (AML). In the review of literature, it is unclear whether AML independently contributes to the pathogenesis of myocardial infarction (MI), but pathogenetic mechanisms particularly leukostasis have been proposed. The concomitant presence of MI and AML poses a clinical dilemma, because current evidence-based antithrombotic therapies for myocardial infarction are relatively contraindicated in view of the increased risk of bleeding from AML-related thrombocytopenia, platelet dysfunction and systemic coagulopathy. The management of ACS- NSTEMI presenting with high risk features having AML is challenging because of systemic coagulopathy that increases the risk of bleeding and the administration of anticoagulant and anti-platelets can be fatal.</w:t>
      </w:r>
    </w:p>
    <w:p w:rsidR="00AC3BCD" w:rsidRPr="008A0B60" w:rsidRDefault="0010475B" w:rsidP="008A0B60">
      <w:pPr>
        <w:spacing w:before="100" w:beforeAutospacing="1" w:after="100" w:afterAutospacing="1"/>
        <w:jc w:val="both"/>
        <w:rPr>
          <w:lang w:val="en-US"/>
        </w:rPr>
      </w:pPr>
      <w:r w:rsidRPr="0010475B">
        <w:rPr>
          <w:lang w:val="en-US"/>
        </w:rPr>
        <w:tab/>
        <w:t xml:space="preserve">This paper described a case of a 69- year old male with Chronic Coronary Syndrome who came in for an elective coronary angiogram, but was not immediately done due to an incidental finding of Acute Myeloid Leukemia. However, the patient developed ACS NSTEMI with very high risk features requiring emergency Coronary Angiogram and Percutaneous Coronary Intervention. In presenting this case, we aimed to develop understanding of conditions that rarely exist concomitantly which requires special considerations in the appropriateness of applying evidence-based management principles to patients. Having a better understanding of both conditions will lead to a better management of similar cases that will be encountered. </w:t>
      </w:r>
    </w:p>
    <w:p w:rsidR="00AC3BCD" w:rsidRDefault="00AC3BCD" w:rsidP="00AC3BCD">
      <w:pPr>
        <w:jc w:val="both"/>
        <w:rPr>
          <w:b/>
        </w:rPr>
      </w:pPr>
      <w:r>
        <w:rPr>
          <w:b/>
        </w:rPr>
        <w:t>Biography</w:t>
      </w:r>
    </w:p>
    <w:p w:rsidR="00AC3BCD" w:rsidRPr="00A41107" w:rsidRDefault="00194979" w:rsidP="00194979">
      <w:pPr>
        <w:ind w:firstLine="708"/>
        <w:jc w:val="both"/>
        <w:rPr>
          <w:rFonts w:eastAsia="MS PGothic"/>
          <w:b/>
          <w:color w:val="000000"/>
          <w:szCs w:val="32"/>
        </w:rPr>
      </w:pPr>
      <w:r>
        <w:t>Dra. Mary Grace Marquez has completed her Internal Medicine Residency at the Mary Mediatrix Medical Center, Lipa City Batangas, Philippines and currently on her first year cardiology fellowship training at the same institution</w:t>
      </w:r>
      <w:r w:rsidR="00AC3BCD">
        <w:t xml:space="preserve">. </w:t>
      </w:r>
      <w:r>
        <w:t xml:space="preserve">She is a former chief resident during residency training and the immediate past chief fellow of the Mediatrix Heart Institute.  </w:t>
      </w:r>
      <w:r w:rsidR="00085B88">
        <w:br/>
      </w:r>
    </w:p>
    <w:p w:rsidR="008A0B60"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94979">
        <w:rPr>
          <w:lang w:val="en-NZ"/>
        </w:rPr>
        <w:t>Mary Grace A. Marquez, MD</w:t>
      </w:r>
      <w:r w:rsidRPr="008A690F">
        <w:rPr>
          <w:lang w:val="en-NZ"/>
        </w:rPr>
        <w:br/>
        <w:t>Contact number:</w:t>
      </w:r>
      <w:r w:rsidR="00194979">
        <w:rPr>
          <w:lang w:val="en-NZ"/>
        </w:rPr>
        <w:t xml:space="preserve"> +63 917 559 0499</w:t>
      </w:r>
      <w:r w:rsidRPr="008A690F">
        <w:rPr>
          <w:lang w:val="en-NZ"/>
        </w:rPr>
        <w:br/>
        <w:t>Twitter account:</w:t>
      </w:r>
      <w:r w:rsidR="0010475B" w:rsidRPr="0010475B">
        <w:rPr>
          <w:lang w:val="en-NZ"/>
        </w:rPr>
        <w:t xml:space="preserve"> </w:t>
      </w:r>
      <w:r w:rsidR="00194979">
        <w:rPr>
          <w:lang w:val="en-NZ"/>
        </w:rPr>
        <w:t>not applicable</w:t>
      </w:r>
      <w:r w:rsidRPr="008A690F">
        <w:rPr>
          <w:lang w:val="en-NZ"/>
        </w:rPr>
        <w:br/>
        <w:t>Linked In account:</w:t>
      </w:r>
      <w:r w:rsidR="00194979">
        <w:rPr>
          <w:lang w:val="en-NZ"/>
        </w:rPr>
        <w:t xml:space="preserve"> not applicable</w:t>
      </w:r>
    </w:p>
    <w:p w:rsidR="00AC3BCD" w:rsidRPr="008A0B60" w:rsidRDefault="00AC3BCD" w:rsidP="00AC3BCD">
      <w:pPr>
        <w:autoSpaceDE w:val="0"/>
        <w:autoSpaceDN w:val="0"/>
        <w:adjustRightInd w:val="0"/>
        <w:rPr>
          <w:b/>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194979">
        <w:rPr>
          <w:lang w:val="en-NZ"/>
        </w:rPr>
        <w:t>:</w:t>
      </w:r>
      <w:r w:rsidR="00194979">
        <w:rPr>
          <w:lang w:val="en-NZ"/>
        </w:rPr>
        <w:br/>
        <w:t xml:space="preserve">Category: </w:t>
      </w:r>
      <w:r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DE8" w:rsidRDefault="00497DE8" w:rsidP="00671A59">
      <w:r>
        <w:separator/>
      </w:r>
    </w:p>
  </w:endnote>
  <w:endnote w:type="continuationSeparator" w:id="1">
    <w:p w:rsidR="00497DE8" w:rsidRDefault="00497DE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DE8" w:rsidRDefault="00497DE8" w:rsidP="00671A59">
      <w:r>
        <w:separator/>
      </w:r>
    </w:p>
  </w:footnote>
  <w:footnote w:type="continuationSeparator" w:id="1">
    <w:p w:rsidR="00497DE8" w:rsidRDefault="00497DE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475B"/>
    <w:rsid w:val="00106952"/>
    <w:rsid w:val="001216E5"/>
    <w:rsid w:val="0013563F"/>
    <w:rsid w:val="00145878"/>
    <w:rsid w:val="00194979"/>
    <w:rsid w:val="001A411C"/>
    <w:rsid w:val="001B1336"/>
    <w:rsid w:val="001B6DE6"/>
    <w:rsid w:val="001D74CD"/>
    <w:rsid w:val="001F414A"/>
    <w:rsid w:val="00205354"/>
    <w:rsid w:val="002659F1"/>
    <w:rsid w:val="00270EC9"/>
    <w:rsid w:val="00292DC0"/>
    <w:rsid w:val="002B18D5"/>
    <w:rsid w:val="002C0F2B"/>
    <w:rsid w:val="003753DD"/>
    <w:rsid w:val="003A4429"/>
    <w:rsid w:val="004775E3"/>
    <w:rsid w:val="0049217F"/>
    <w:rsid w:val="00497DE8"/>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0B60"/>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2389</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2020-01-25T15:20:00Z</dcterms:created>
  <dcterms:modified xsi:type="dcterms:W3CDTF">2020-01-25T15:27:00Z</dcterms:modified>
</cp:coreProperties>
</file>