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E84" w:rsidRDefault="00996E84" w:rsidP="00996E84">
      <w:pPr>
        <w:jc w:val="center"/>
        <w:rPr>
          <w:rFonts w:asciiTheme="majorBidi" w:hAnsiTheme="majorBidi" w:cstheme="majorBidi"/>
          <w:sz w:val="72"/>
          <w:szCs w:val="72"/>
        </w:rPr>
      </w:pPr>
      <w:r w:rsidRPr="00996E84">
        <w:rPr>
          <w:rFonts w:asciiTheme="majorBidi" w:hAnsiTheme="majorBidi" w:cstheme="majorBidi"/>
          <w:sz w:val="72"/>
          <w:szCs w:val="72"/>
        </w:rPr>
        <w:t>Hip Preservation Surgery in Adolescents and Young Adults</w:t>
      </w:r>
    </w:p>
    <w:p w:rsidR="002205E7" w:rsidRPr="002205E7" w:rsidRDefault="002205E7" w:rsidP="00996E84">
      <w:pPr>
        <w:jc w:val="center"/>
        <w:rPr>
          <w:rFonts w:asciiTheme="majorBidi" w:hAnsiTheme="majorBidi" w:cstheme="majorBidi"/>
          <w:b/>
          <w:bCs/>
          <w:sz w:val="36"/>
          <w:szCs w:val="36"/>
        </w:rPr>
      </w:pPr>
      <w:r w:rsidRPr="002205E7">
        <w:rPr>
          <w:rFonts w:asciiTheme="majorBidi" w:hAnsiTheme="majorBidi" w:cstheme="majorBidi"/>
          <w:b/>
          <w:bCs/>
          <w:sz w:val="36"/>
          <w:szCs w:val="36"/>
        </w:rPr>
        <w:t>(Applications of Safe Surgical Hip Dislocation Approach)</w:t>
      </w:r>
    </w:p>
    <w:p w:rsidR="001D5A99" w:rsidRDefault="001D5A99" w:rsidP="00996E84">
      <w:pPr>
        <w:jc w:val="center"/>
        <w:rPr>
          <w:rFonts w:asciiTheme="majorBidi" w:hAnsiTheme="majorBidi" w:cstheme="majorBidi"/>
          <w:sz w:val="36"/>
          <w:szCs w:val="36"/>
        </w:rPr>
      </w:pPr>
      <w:r w:rsidRPr="009110BF">
        <w:rPr>
          <w:rFonts w:asciiTheme="majorBidi" w:hAnsiTheme="majorBidi" w:cstheme="majorBidi"/>
          <w:sz w:val="36"/>
          <w:szCs w:val="36"/>
        </w:rPr>
        <w:t xml:space="preserve">Mohamed A.M. Eid </w:t>
      </w:r>
      <w:r w:rsidR="009110BF" w:rsidRPr="009110BF">
        <w:rPr>
          <w:rFonts w:asciiTheme="majorBidi" w:hAnsiTheme="majorBidi" w:cstheme="majorBidi"/>
          <w:sz w:val="36"/>
          <w:szCs w:val="36"/>
        </w:rPr>
        <w:t>(MD Ortho)</w:t>
      </w:r>
    </w:p>
    <w:p w:rsidR="009110BF" w:rsidRPr="009110BF" w:rsidRDefault="009110BF" w:rsidP="00996E84">
      <w:pPr>
        <w:jc w:val="center"/>
        <w:rPr>
          <w:rFonts w:asciiTheme="majorBidi" w:hAnsiTheme="majorBidi" w:cstheme="majorBidi"/>
          <w:sz w:val="24"/>
          <w:szCs w:val="24"/>
        </w:rPr>
      </w:pPr>
      <w:r w:rsidRPr="009110BF">
        <w:rPr>
          <w:rFonts w:asciiTheme="majorBidi" w:hAnsiTheme="majorBidi" w:cstheme="majorBidi"/>
          <w:sz w:val="24"/>
          <w:szCs w:val="24"/>
        </w:rPr>
        <w:t xml:space="preserve">Professor of </w:t>
      </w:r>
      <w:proofErr w:type="spellStart"/>
      <w:r w:rsidRPr="009110BF">
        <w:rPr>
          <w:rFonts w:asciiTheme="majorBidi" w:hAnsiTheme="majorBidi" w:cstheme="majorBidi"/>
          <w:sz w:val="24"/>
          <w:szCs w:val="24"/>
        </w:rPr>
        <w:t>Orthopaedic</w:t>
      </w:r>
      <w:proofErr w:type="spellEnd"/>
      <w:r w:rsidRPr="009110BF">
        <w:rPr>
          <w:rFonts w:asciiTheme="majorBidi" w:hAnsiTheme="majorBidi" w:cstheme="majorBidi"/>
          <w:sz w:val="24"/>
          <w:szCs w:val="24"/>
        </w:rPr>
        <w:t xml:space="preserve"> Surgery, Ain Shams University, Cairo, Egypt</w:t>
      </w:r>
    </w:p>
    <w:p w:rsidR="00996E84" w:rsidRDefault="00996E84" w:rsidP="00EC0571">
      <w:pPr>
        <w:jc w:val="both"/>
        <w:rPr>
          <w:rFonts w:asciiTheme="majorBidi" w:hAnsiTheme="majorBidi" w:cstheme="majorBidi"/>
          <w:sz w:val="28"/>
          <w:szCs w:val="28"/>
        </w:rPr>
      </w:pPr>
      <w:r>
        <w:rPr>
          <w:rFonts w:asciiTheme="majorBidi" w:hAnsiTheme="majorBidi" w:cstheme="majorBidi"/>
          <w:sz w:val="28"/>
          <w:szCs w:val="28"/>
        </w:rPr>
        <w:t xml:space="preserve">    </w:t>
      </w:r>
      <w:r w:rsidR="0036727A" w:rsidRPr="00996E84">
        <w:rPr>
          <w:rFonts w:asciiTheme="majorBidi" w:hAnsiTheme="majorBidi" w:cstheme="majorBidi"/>
          <w:sz w:val="28"/>
          <w:szCs w:val="28"/>
        </w:rPr>
        <w:t xml:space="preserve">Management of the young adult hip pathologies is a special entity in orthopaedic surgical practice that needs special emphasis and consideration. A wide range of pathological and traumatic conditions occur in the young adult hip that </w:t>
      </w:r>
      <w:r w:rsidR="005E58EA" w:rsidRPr="00996E84">
        <w:rPr>
          <w:rFonts w:asciiTheme="majorBidi" w:hAnsiTheme="majorBidi" w:cstheme="majorBidi"/>
          <w:sz w:val="28"/>
          <w:szCs w:val="28"/>
        </w:rPr>
        <w:t>lead to functional disability and the development of premature osteoarthritis. Proper surgical interference when the hip is still in the pre-arthritic stage restores function to the young hip and protects it from early degenerative changes, and hence the anticipated need for future joint replacement surgery is prevented. Accurate estimation of the biomechanical error combined with careful understanding of the hip joint biology is the cornerstone of success of any hip preservation surgery ever performed to save the young adult hip.</w:t>
      </w:r>
    </w:p>
    <w:p w:rsidR="00996E84" w:rsidRDefault="005E58EA" w:rsidP="00996E84">
      <w:pPr>
        <w:jc w:val="both"/>
        <w:rPr>
          <w:rFonts w:asciiTheme="majorBidi" w:hAnsiTheme="majorBidi" w:cstheme="majorBidi"/>
          <w:sz w:val="28"/>
          <w:szCs w:val="28"/>
        </w:rPr>
      </w:pPr>
      <w:r w:rsidRPr="00996E84">
        <w:rPr>
          <w:rFonts w:asciiTheme="majorBidi" w:hAnsiTheme="majorBidi" w:cstheme="majorBidi"/>
          <w:sz w:val="28"/>
          <w:szCs w:val="28"/>
        </w:rPr>
        <w:t xml:space="preserve"> Safe surgical hip dislocation approach was adopted as one of the tools in the hands of the hip </w:t>
      </w:r>
      <w:r w:rsidR="00876F9E" w:rsidRPr="00996E84">
        <w:rPr>
          <w:rFonts w:asciiTheme="majorBidi" w:hAnsiTheme="majorBidi" w:cstheme="majorBidi"/>
          <w:sz w:val="28"/>
          <w:szCs w:val="28"/>
        </w:rPr>
        <w:t>preservati</w:t>
      </w:r>
      <w:r w:rsidR="002F202A">
        <w:rPr>
          <w:rFonts w:asciiTheme="majorBidi" w:hAnsiTheme="majorBidi" w:cstheme="majorBidi"/>
          <w:sz w:val="28"/>
          <w:szCs w:val="28"/>
        </w:rPr>
        <w:t>on surgeon to treat a broad spectrum</w:t>
      </w:r>
      <w:r w:rsidR="00876F9E" w:rsidRPr="00996E84">
        <w:rPr>
          <w:rFonts w:asciiTheme="majorBidi" w:hAnsiTheme="majorBidi" w:cstheme="majorBidi"/>
          <w:sz w:val="28"/>
          <w:szCs w:val="28"/>
        </w:rPr>
        <w:t xml:space="preserve"> of intra-articular hip pathologies like Perthes disease and severe forms of slipped capital femoral epiphysis (SCFE). Osteo</w:t>
      </w:r>
      <w:r w:rsidR="00996E84">
        <w:rPr>
          <w:rFonts w:asciiTheme="majorBidi" w:hAnsiTheme="majorBidi" w:cstheme="majorBidi"/>
          <w:sz w:val="28"/>
          <w:szCs w:val="28"/>
        </w:rPr>
        <w:t>-</w:t>
      </w:r>
      <w:r w:rsidR="00876F9E" w:rsidRPr="00996E84">
        <w:rPr>
          <w:rFonts w:asciiTheme="majorBidi" w:hAnsiTheme="majorBidi" w:cstheme="majorBidi"/>
          <w:sz w:val="28"/>
          <w:szCs w:val="28"/>
        </w:rPr>
        <w:t xml:space="preserve">chondroplasty at the head-neck junction with relative femoral neck lengthening </w:t>
      </w:r>
      <w:r w:rsidR="00996E84">
        <w:rPr>
          <w:rFonts w:asciiTheme="majorBidi" w:hAnsiTheme="majorBidi" w:cstheme="majorBidi"/>
          <w:sz w:val="28"/>
          <w:szCs w:val="28"/>
        </w:rPr>
        <w:t>for Perthes disease</w:t>
      </w:r>
      <w:r w:rsidR="00876F9E" w:rsidRPr="00996E84">
        <w:rPr>
          <w:rFonts w:asciiTheme="majorBidi" w:hAnsiTheme="majorBidi" w:cstheme="majorBidi"/>
          <w:sz w:val="28"/>
          <w:szCs w:val="28"/>
        </w:rPr>
        <w:t xml:space="preserve">, and Subcapital re-orientation of severe SCFE </w:t>
      </w:r>
      <w:r w:rsidR="00850C23">
        <w:rPr>
          <w:rFonts w:asciiTheme="majorBidi" w:hAnsiTheme="majorBidi" w:cstheme="majorBidi"/>
          <w:sz w:val="28"/>
          <w:szCs w:val="28"/>
        </w:rPr>
        <w:t xml:space="preserve">based on its retinacular vascular pedicle </w:t>
      </w:r>
      <w:r w:rsidR="00876F9E" w:rsidRPr="00996E84">
        <w:rPr>
          <w:rFonts w:asciiTheme="majorBidi" w:hAnsiTheme="majorBidi" w:cstheme="majorBidi"/>
          <w:sz w:val="28"/>
          <w:szCs w:val="28"/>
        </w:rPr>
        <w:t>are often performed via the surgical hip dislocation appro</w:t>
      </w:r>
      <w:r w:rsidR="006949EB" w:rsidRPr="00996E84">
        <w:rPr>
          <w:rFonts w:asciiTheme="majorBidi" w:hAnsiTheme="majorBidi" w:cstheme="majorBidi"/>
          <w:sz w:val="28"/>
          <w:szCs w:val="28"/>
        </w:rPr>
        <w:t>ach. The approach is also useful</w:t>
      </w:r>
      <w:r w:rsidR="00876F9E" w:rsidRPr="00996E84">
        <w:rPr>
          <w:rFonts w:asciiTheme="majorBidi" w:hAnsiTheme="majorBidi" w:cstheme="majorBidi"/>
          <w:sz w:val="28"/>
          <w:szCs w:val="28"/>
        </w:rPr>
        <w:t xml:space="preserve"> with certain types of acetabular fractures</w:t>
      </w:r>
      <w:r w:rsidR="006949EB" w:rsidRPr="00996E84">
        <w:rPr>
          <w:rFonts w:asciiTheme="majorBidi" w:hAnsiTheme="majorBidi" w:cstheme="majorBidi"/>
          <w:sz w:val="28"/>
          <w:szCs w:val="28"/>
        </w:rPr>
        <w:t xml:space="preserve"> that enables fixation of dual-column fractures via single approach with intra-articular visualization for the accuracy of reduction and hardware placement. </w:t>
      </w:r>
    </w:p>
    <w:p w:rsidR="00996E84" w:rsidRDefault="006949EB" w:rsidP="002566B9">
      <w:pPr>
        <w:jc w:val="both"/>
        <w:rPr>
          <w:rFonts w:asciiTheme="majorBidi" w:hAnsiTheme="majorBidi" w:cstheme="majorBidi"/>
          <w:sz w:val="28"/>
          <w:szCs w:val="28"/>
        </w:rPr>
      </w:pPr>
      <w:r w:rsidRPr="00996E84">
        <w:rPr>
          <w:rFonts w:asciiTheme="majorBidi" w:hAnsiTheme="majorBidi" w:cstheme="majorBidi"/>
          <w:sz w:val="28"/>
          <w:szCs w:val="28"/>
        </w:rPr>
        <w:t xml:space="preserve">The 4 cm mini-open direct anterior approach is ideal for the surgical treatment of cases with cam and/or pincer types of femoro-acetabular impingement. Peri-articular osteotomies performed either on the acetabular or the femoral sides of the </w:t>
      </w:r>
      <w:r w:rsidRPr="00996E84">
        <w:rPr>
          <w:rFonts w:asciiTheme="majorBidi" w:hAnsiTheme="majorBidi" w:cstheme="majorBidi"/>
          <w:sz w:val="28"/>
          <w:szCs w:val="28"/>
        </w:rPr>
        <w:lastRenderedPageBreak/>
        <w:t>hip joint are extremely useful in the correction of the biomechanical error that led to an existing hip pathology. Periacetabular osteotomies are commonly performed to treat dysplasia of the young hip. Proximal femoral osteotomies are commonly performed to treat a wide range of hip pathologies including non-unions of femoral neck fractures in the young adult.</w:t>
      </w:r>
      <w:r w:rsidR="00F83A0D" w:rsidRPr="00996E84">
        <w:rPr>
          <w:rFonts w:asciiTheme="majorBidi" w:hAnsiTheme="majorBidi" w:cstheme="majorBidi"/>
          <w:sz w:val="28"/>
          <w:szCs w:val="28"/>
        </w:rPr>
        <w:t xml:space="preserve"> </w:t>
      </w:r>
    </w:p>
    <w:p w:rsidR="00EE5E73" w:rsidRDefault="00F83A0D" w:rsidP="00996E84">
      <w:pPr>
        <w:jc w:val="both"/>
        <w:rPr>
          <w:rFonts w:asciiTheme="majorBidi" w:hAnsiTheme="majorBidi" w:cstheme="majorBidi"/>
          <w:sz w:val="28"/>
          <w:szCs w:val="28"/>
        </w:rPr>
      </w:pPr>
      <w:r w:rsidRPr="00996E84">
        <w:rPr>
          <w:rFonts w:asciiTheme="majorBidi" w:hAnsiTheme="majorBidi" w:cstheme="majorBidi"/>
          <w:sz w:val="28"/>
          <w:szCs w:val="28"/>
        </w:rPr>
        <w:t>Correction of the biomechanical err</w:t>
      </w:r>
      <w:r w:rsidR="002566B9">
        <w:rPr>
          <w:rFonts w:asciiTheme="majorBidi" w:hAnsiTheme="majorBidi" w:cstheme="majorBidi"/>
          <w:sz w:val="28"/>
          <w:szCs w:val="28"/>
        </w:rPr>
        <w:t>or at the proper timing ensures</w:t>
      </w:r>
      <w:r w:rsidRPr="00996E84">
        <w:rPr>
          <w:rFonts w:asciiTheme="majorBidi" w:hAnsiTheme="majorBidi" w:cstheme="majorBidi"/>
          <w:sz w:val="28"/>
          <w:szCs w:val="28"/>
        </w:rPr>
        <w:t xml:space="preserve"> normalization of the hip joint loading condition</w:t>
      </w:r>
      <w:r w:rsidR="00542B7E">
        <w:rPr>
          <w:rFonts w:asciiTheme="majorBidi" w:hAnsiTheme="majorBidi" w:cstheme="majorBidi"/>
          <w:sz w:val="28"/>
          <w:szCs w:val="28"/>
        </w:rPr>
        <w:t>s</w:t>
      </w:r>
      <w:r w:rsidRPr="00996E84">
        <w:rPr>
          <w:rFonts w:asciiTheme="majorBidi" w:hAnsiTheme="majorBidi" w:cstheme="majorBidi"/>
          <w:sz w:val="28"/>
          <w:szCs w:val="28"/>
        </w:rPr>
        <w:t xml:space="preserve"> and range of motion that leads to </w:t>
      </w:r>
      <w:r w:rsidR="00996E84">
        <w:rPr>
          <w:rFonts w:asciiTheme="majorBidi" w:hAnsiTheme="majorBidi" w:cstheme="majorBidi"/>
          <w:sz w:val="28"/>
          <w:szCs w:val="28"/>
        </w:rPr>
        <w:t xml:space="preserve">reversal </w:t>
      </w:r>
      <w:r w:rsidRPr="00996E84">
        <w:rPr>
          <w:rFonts w:asciiTheme="majorBidi" w:hAnsiTheme="majorBidi" w:cstheme="majorBidi"/>
          <w:sz w:val="28"/>
          <w:szCs w:val="28"/>
        </w:rPr>
        <w:t>of the pathologic process and p</w:t>
      </w:r>
      <w:r w:rsidR="00EC70B3" w:rsidRPr="00996E84">
        <w:rPr>
          <w:rFonts w:asciiTheme="majorBidi" w:hAnsiTheme="majorBidi" w:cstheme="majorBidi"/>
          <w:sz w:val="28"/>
          <w:szCs w:val="28"/>
        </w:rPr>
        <w:t xml:space="preserve">revention of osteoarthritis. A </w:t>
      </w:r>
      <w:r w:rsidR="00996E84">
        <w:rPr>
          <w:rFonts w:asciiTheme="majorBidi" w:hAnsiTheme="majorBidi" w:cstheme="majorBidi"/>
          <w:sz w:val="28"/>
          <w:szCs w:val="28"/>
        </w:rPr>
        <w:t xml:space="preserve">hip </w:t>
      </w:r>
      <w:r w:rsidRPr="00996E84">
        <w:rPr>
          <w:rFonts w:asciiTheme="majorBidi" w:hAnsiTheme="majorBidi" w:cstheme="majorBidi"/>
          <w:sz w:val="28"/>
          <w:szCs w:val="28"/>
        </w:rPr>
        <w:t>joint replacement would have an unknown but certainly a finite life, whereas a young hip that has healed after hip preservation surgery would definitely last for a lifetime.</w:t>
      </w:r>
    </w:p>
    <w:p w:rsidR="00EC0571" w:rsidRDefault="00EC0571" w:rsidP="00EC0571">
      <w:pPr>
        <w:jc w:val="center"/>
        <w:rPr>
          <w:rFonts w:asciiTheme="majorBidi" w:hAnsiTheme="majorBidi" w:cstheme="majorBidi"/>
          <w:sz w:val="36"/>
          <w:szCs w:val="36"/>
        </w:rPr>
      </w:pPr>
      <w:r>
        <w:rPr>
          <w:rFonts w:asciiTheme="majorBidi" w:hAnsiTheme="majorBidi" w:cstheme="majorBidi"/>
          <w:sz w:val="36"/>
          <w:szCs w:val="36"/>
        </w:rPr>
        <w:t xml:space="preserve">Prof. Dr. Mohamed A. </w:t>
      </w:r>
      <w:proofErr w:type="spellStart"/>
      <w:r>
        <w:rPr>
          <w:rFonts w:asciiTheme="majorBidi" w:hAnsiTheme="majorBidi" w:cstheme="majorBidi"/>
          <w:sz w:val="36"/>
          <w:szCs w:val="36"/>
        </w:rPr>
        <w:t>Eid</w:t>
      </w:r>
      <w:proofErr w:type="spellEnd"/>
    </w:p>
    <w:p w:rsidR="00EC0571" w:rsidRDefault="00EC0571" w:rsidP="00EC0571">
      <w:pPr>
        <w:jc w:val="center"/>
        <w:rPr>
          <w:rFonts w:asciiTheme="majorBidi" w:hAnsiTheme="majorBidi" w:cstheme="majorBidi"/>
          <w:sz w:val="24"/>
          <w:szCs w:val="24"/>
        </w:rPr>
      </w:pPr>
      <w:r w:rsidRPr="009110BF">
        <w:rPr>
          <w:rFonts w:asciiTheme="majorBidi" w:hAnsiTheme="majorBidi" w:cstheme="majorBidi"/>
          <w:sz w:val="24"/>
          <w:szCs w:val="24"/>
        </w:rPr>
        <w:t xml:space="preserve">Professor of </w:t>
      </w:r>
      <w:proofErr w:type="spellStart"/>
      <w:r w:rsidRPr="009110BF">
        <w:rPr>
          <w:rFonts w:asciiTheme="majorBidi" w:hAnsiTheme="majorBidi" w:cstheme="majorBidi"/>
          <w:sz w:val="24"/>
          <w:szCs w:val="24"/>
        </w:rPr>
        <w:t>Orthopaedic</w:t>
      </w:r>
      <w:proofErr w:type="spellEnd"/>
      <w:r w:rsidRPr="009110BF">
        <w:rPr>
          <w:rFonts w:asciiTheme="majorBidi" w:hAnsiTheme="majorBidi" w:cstheme="majorBidi"/>
          <w:sz w:val="24"/>
          <w:szCs w:val="24"/>
        </w:rPr>
        <w:t xml:space="preserve"> Surgery, Ain Shams University, Cairo, Egypt</w:t>
      </w:r>
    </w:p>
    <w:p w:rsidR="00EC0571" w:rsidRPr="00707DEE" w:rsidRDefault="00EC0571" w:rsidP="00EC0571">
      <w:pPr>
        <w:pStyle w:val="yiv2188789915msonormal"/>
        <w:jc w:val="center"/>
        <w:rPr>
          <w:sz w:val="20"/>
          <w:szCs w:val="20"/>
        </w:rPr>
      </w:pPr>
      <w:r w:rsidRPr="00707DEE">
        <w:rPr>
          <w:b/>
          <w:bCs/>
          <w:sz w:val="20"/>
          <w:szCs w:val="20"/>
          <w:lang w:val="en-GB"/>
        </w:rPr>
        <w:t xml:space="preserve">Webpage   </w:t>
      </w:r>
      <w:hyperlink r:id="rId4" w:tgtFrame="_blank" w:history="1">
        <w:r w:rsidRPr="00707DEE">
          <w:rPr>
            <w:rStyle w:val="Hyperlink"/>
            <w:sz w:val="20"/>
            <w:szCs w:val="20"/>
            <w:lang w:val="en-GB"/>
          </w:rPr>
          <w:t>http://orthodoc.aaos.org/Mohamedabdelmoneim</w:t>
        </w:r>
      </w:hyperlink>
    </w:p>
    <w:p w:rsidR="00EC0571" w:rsidRPr="00707DEE" w:rsidRDefault="00EC0571" w:rsidP="00EC0571">
      <w:pPr>
        <w:pStyle w:val="yiv2188789915msonormal"/>
        <w:jc w:val="center"/>
        <w:rPr>
          <w:sz w:val="20"/>
          <w:szCs w:val="20"/>
          <w:lang w:val="en"/>
        </w:rPr>
      </w:pPr>
      <w:r w:rsidRPr="00707DEE">
        <w:rPr>
          <w:b/>
          <w:bCs/>
          <w:sz w:val="20"/>
          <w:szCs w:val="20"/>
          <w:lang w:val="en-GB"/>
        </w:rPr>
        <w:t xml:space="preserve">LinkedIn     </w:t>
      </w:r>
      <w:hyperlink r:id="rId5" w:history="1">
        <w:r w:rsidRPr="00707DEE">
          <w:rPr>
            <w:rStyle w:val="Hyperlink"/>
            <w:sz w:val="20"/>
            <w:szCs w:val="20"/>
            <w:lang w:val="en"/>
          </w:rPr>
          <w:t>http://eg.linkedin.com/in/orthoconsultant</w:t>
        </w:r>
      </w:hyperlink>
    </w:p>
    <w:p w:rsidR="00EC0571" w:rsidRPr="009110BF" w:rsidRDefault="00EC0571" w:rsidP="00EC0571">
      <w:pPr>
        <w:jc w:val="center"/>
        <w:rPr>
          <w:rFonts w:asciiTheme="majorBidi" w:hAnsiTheme="majorBidi" w:cstheme="majorBidi"/>
          <w:sz w:val="24"/>
          <w:szCs w:val="24"/>
        </w:rPr>
      </w:pPr>
      <w:r>
        <w:rPr>
          <w:noProof/>
        </w:rPr>
        <w:drawing>
          <wp:inline distT="0" distB="0" distL="0" distR="0" wp14:anchorId="13E4ED4F" wp14:editId="50709A55">
            <wp:extent cx="1685290" cy="2466975"/>
            <wp:effectExtent l="0" t="0" r="0" b="9525"/>
            <wp:docPr id="1" name="Picture 1" descr="C:\Users\Mohamed\AppData\Local\Microsoft\Windows\INetCacheContent.Word\IMG_97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ed\AppData\Local\Microsoft\Windows\INetCacheContent.Word\IMG_9782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726" t="12742" r="31938" b="42025"/>
                    <a:stretch/>
                  </pic:blipFill>
                  <pic:spPr bwMode="auto">
                    <a:xfrm>
                      <a:off x="0" y="0"/>
                      <a:ext cx="1686944" cy="2469396"/>
                    </a:xfrm>
                    <a:prstGeom prst="rect">
                      <a:avLst/>
                    </a:prstGeom>
                    <a:noFill/>
                    <a:ln>
                      <a:noFill/>
                    </a:ln>
                    <a:extLst>
                      <a:ext uri="{53640926-AAD7-44D8-BBD7-CCE9431645EC}">
                        <a14:shadowObscured xmlns:a14="http://schemas.microsoft.com/office/drawing/2010/main"/>
                      </a:ext>
                    </a:extLst>
                  </pic:spPr>
                </pic:pic>
              </a:graphicData>
            </a:graphic>
          </wp:inline>
        </w:drawing>
      </w:r>
    </w:p>
    <w:p w:rsidR="00EC0571" w:rsidRPr="00996E84" w:rsidRDefault="00EC0571" w:rsidP="00996E84">
      <w:pPr>
        <w:jc w:val="both"/>
        <w:rPr>
          <w:rFonts w:asciiTheme="majorBidi" w:hAnsiTheme="majorBidi" w:cstheme="majorBidi"/>
          <w:sz w:val="28"/>
          <w:szCs w:val="28"/>
        </w:rPr>
      </w:pPr>
    </w:p>
    <w:p w:rsidR="0036727A" w:rsidRDefault="0036727A"/>
    <w:p w:rsidR="00FD654A" w:rsidRPr="00FD654A" w:rsidRDefault="00FD654A" w:rsidP="001C5025">
      <w:pPr>
        <w:pStyle w:val="yiv2188789915msonormal"/>
      </w:pPr>
      <w:bookmarkStart w:id="0" w:name="_GoBack"/>
      <w:bookmarkEnd w:id="0"/>
    </w:p>
    <w:p w:rsidR="009110BF" w:rsidRPr="009110BF" w:rsidRDefault="009110BF" w:rsidP="009110BF">
      <w:pPr>
        <w:pStyle w:val="yiv2188789915msonormal"/>
        <w:rPr>
          <w:b/>
          <w:bCs/>
          <w:lang w:val="en-GB"/>
        </w:rPr>
      </w:pPr>
    </w:p>
    <w:sectPr w:rsidR="009110BF" w:rsidRPr="00911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27A"/>
    <w:rsid w:val="00003A17"/>
    <w:rsid w:val="00021301"/>
    <w:rsid w:val="00054385"/>
    <w:rsid w:val="000A0E9E"/>
    <w:rsid w:val="000D1981"/>
    <w:rsid w:val="00151D58"/>
    <w:rsid w:val="001C1FC3"/>
    <w:rsid w:val="001C5025"/>
    <w:rsid w:val="001D5A99"/>
    <w:rsid w:val="001E2269"/>
    <w:rsid w:val="00200539"/>
    <w:rsid w:val="00213841"/>
    <w:rsid w:val="002143B5"/>
    <w:rsid w:val="002205E7"/>
    <w:rsid w:val="002566B9"/>
    <w:rsid w:val="0025683A"/>
    <w:rsid w:val="00274413"/>
    <w:rsid w:val="00277AAD"/>
    <w:rsid w:val="002835E4"/>
    <w:rsid w:val="002F202A"/>
    <w:rsid w:val="00302B87"/>
    <w:rsid w:val="00316FBC"/>
    <w:rsid w:val="00345969"/>
    <w:rsid w:val="0036727A"/>
    <w:rsid w:val="00396BDF"/>
    <w:rsid w:val="003C05BD"/>
    <w:rsid w:val="003C487E"/>
    <w:rsid w:val="00473439"/>
    <w:rsid w:val="00481D99"/>
    <w:rsid w:val="00490D7F"/>
    <w:rsid w:val="004D1B3A"/>
    <w:rsid w:val="005277DC"/>
    <w:rsid w:val="00542B7E"/>
    <w:rsid w:val="00560572"/>
    <w:rsid w:val="00562B12"/>
    <w:rsid w:val="00591656"/>
    <w:rsid w:val="00596C1E"/>
    <w:rsid w:val="005E58EA"/>
    <w:rsid w:val="00621580"/>
    <w:rsid w:val="00643729"/>
    <w:rsid w:val="00656A34"/>
    <w:rsid w:val="00685C8C"/>
    <w:rsid w:val="006949EB"/>
    <w:rsid w:val="007831B5"/>
    <w:rsid w:val="007838CF"/>
    <w:rsid w:val="007865A9"/>
    <w:rsid w:val="007F2D1A"/>
    <w:rsid w:val="008404E9"/>
    <w:rsid w:val="00850C23"/>
    <w:rsid w:val="008512E8"/>
    <w:rsid w:val="00867CE3"/>
    <w:rsid w:val="00876F9E"/>
    <w:rsid w:val="008C68E5"/>
    <w:rsid w:val="008E5C7C"/>
    <w:rsid w:val="009110BF"/>
    <w:rsid w:val="009643B0"/>
    <w:rsid w:val="00996E84"/>
    <w:rsid w:val="009A0616"/>
    <w:rsid w:val="009A6D87"/>
    <w:rsid w:val="009D7BE2"/>
    <w:rsid w:val="00A07752"/>
    <w:rsid w:val="00A24C0A"/>
    <w:rsid w:val="00A41C78"/>
    <w:rsid w:val="00A42C52"/>
    <w:rsid w:val="00A45F75"/>
    <w:rsid w:val="00A72346"/>
    <w:rsid w:val="00A83428"/>
    <w:rsid w:val="00A85C42"/>
    <w:rsid w:val="00A915C8"/>
    <w:rsid w:val="00AD11F0"/>
    <w:rsid w:val="00AE152C"/>
    <w:rsid w:val="00B03DC0"/>
    <w:rsid w:val="00B27C4B"/>
    <w:rsid w:val="00B45BB6"/>
    <w:rsid w:val="00B622A3"/>
    <w:rsid w:val="00C00F6C"/>
    <w:rsid w:val="00C53DD0"/>
    <w:rsid w:val="00C766FE"/>
    <w:rsid w:val="00D26B72"/>
    <w:rsid w:val="00D4676A"/>
    <w:rsid w:val="00D558A5"/>
    <w:rsid w:val="00D55CC8"/>
    <w:rsid w:val="00D63690"/>
    <w:rsid w:val="00D74714"/>
    <w:rsid w:val="00D759F9"/>
    <w:rsid w:val="00D90D50"/>
    <w:rsid w:val="00D916F1"/>
    <w:rsid w:val="00DE5A7A"/>
    <w:rsid w:val="00DF24AC"/>
    <w:rsid w:val="00E51813"/>
    <w:rsid w:val="00E66F50"/>
    <w:rsid w:val="00EC0571"/>
    <w:rsid w:val="00EC70B3"/>
    <w:rsid w:val="00EE1D0F"/>
    <w:rsid w:val="00EE5E73"/>
    <w:rsid w:val="00EF5E1B"/>
    <w:rsid w:val="00F01EE6"/>
    <w:rsid w:val="00F03741"/>
    <w:rsid w:val="00F67F0B"/>
    <w:rsid w:val="00F83A0D"/>
    <w:rsid w:val="00FD1395"/>
    <w:rsid w:val="00FD654A"/>
    <w:rsid w:val="00FF45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9649"/>
  <w15:docId w15:val="{703B6DF1-EFA7-486E-9E71-A8824A2A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0BF"/>
    <w:rPr>
      <w:color w:val="0000FF"/>
      <w:u w:val="single"/>
    </w:rPr>
  </w:style>
  <w:style w:type="paragraph" w:customStyle="1" w:styleId="yiv2188789915msonormal">
    <w:name w:val="yiv2188789915msonormal"/>
    <w:basedOn w:val="Normal"/>
    <w:rsid w:val="009110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032409">
      <w:bodyDiv w:val="1"/>
      <w:marLeft w:val="0"/>
      <w:marRight w:val="0"/>
      <w:marTop w:val="0"/>
      <w:marBottom w:val="0"/>
      <w:divBdr>
        <w:top w:val="none" w:sz="0" w:space="0" w:color="auto"/>
        <w:left w:val="none" w:sz="0" w:space="0" w:color="auto"/>
        <w:bottom w:val="none" w:sz="0" w:space="0" w:color="auto"/>
        <w:right w:val="none" w:sz="0" w:space="0" w:color="auto"/>
      </w:divBdr>
      <w:divsChild>
        <w:div w:id="518859786">
          <w:marLeft w:val="0"/>
          <w:marRight w:val="0"/>
          <w:marTop w:val="0"/>
          <w:marBottom w:val="0"/>
          <w:divBdr>
            <w:top w:val="none" w:sz="0" w:space="0" w:color="auto"/>
            <w:left w:val="none" w:sz="0" w:space="0" w:color="auto"/>
            <w:bottom w:val="none" w:sz="0" w:space="0" w:color="auto"/>
            <w:right w:val="none" w:sz="0" w:space="0" w:color="auto"/>
          </w:divBdr>
          <w:divsChild>
            <w:div w:id="250547542">
              <w:marLeft w:val="0"/>
              <w:marRight w:val="0"/>
              <w:marTop w:val="0"/>
              <w:marBottom w:val="0"/>
              <w:divBdr>
                <w:top w:val="none" w:sz="0" w:space="0" w:color="auto"/>
                <w:left w:val="none" w:sz="0" w:space="0" w:color="auto"/>
                <w:bottom w:val="none" w:sz="0" w:space="0" w:color="auto"/>
                <w:right w:val="none" w:sz="0" w:space="0" w:color="auto"/>
              </w:divBdr>
              <w:divsChild>
                <w:div w:id="1962615627">
                  <w:marLeft w:val="0"/>
                  <w:marRight w:val="0"/>
                  <w:marTop w:val="0"/>
                  <w:marBottom w:val="0"/>
                  <w:divBdr>
                    <w:top w:val="none" w:sz="0" w:space="0" w:color="auto"/>
                    <w:left w:val="none" w:sz="0" w:space="0" w:color="auto"/>
                    <w:bottom w:val="none" w:sz="0" w:space="0" w:color="auto"/>
                    <w:right w:val="none" w:sz="0" w:space="0" w:color="auto"/>
                  </w:divBdr>
                  <w:divsChild>
                    <w:div w:id="892085200">
                      <w:marLeft w:val="0"/>
                      <w:marRight w:val="0"/>
                      <w:marTop w:val="0"/>
                      <w:marBottom w:val="0"/>
                      <w:divBdr>
                        <w:top w:val="none" w:sz="0" w:space="0" w:color="auto"/>
                        <w:left w:val="none" w:sz="0" w:space="0" w:color="auto"/>
                        <w:bottom w:val="none" w:sz="0" w:space="0" w:color="auto"/>
                        <w:right w:val="none" w:sz="0" w:space="0" w:color="auto"/>
                      </w:divBdr>
                      <w:divsChild>
                        <w:div w:id="1309288442">
                          <w:marLeft w:val="0"/>
                          <w:marRight w:val="0"/>
                          <w:marTop w:val="0"/>
                          <w:marBottom w:val="0"/>
                          <w:divBdr>
                            <w:top w:val="none" w:sz="0" w:space="0" w:color="auto"/>
                            <w:left w:val="none" w:sz="0" w:space="0" w:color="auto"/>
                            <w:bottom w:val="none" w:sz="0" w:space="0" w:color="auto"/>
                            <w:right w:val="none" w:sz="0" w:space="0" w:color="auto"/>
                          </w:divBdr>
                          <w:divsChild>
                            <w:div w:id="1207331339">
                              <w:marLeft w:val="0"/>
                              <w:marRight w:val="0"/>
                              <w:marTop w:val="0"/>
                              <w:marBottom w:val="0"/>
                              <w:divBdr>
                                <w:top w:val="none" w:sz="0" w:space="0" w:color="auto"/>
                                <w:left w:val="none" w:sz="0" w:space="0" w:color="auto"/>
                                <w:bottom w:val="none" w:sz="0" w:space="0" w:color="auto"/>
                                <w:right w:val="none" w:sz="0" w:space="0" w:color="auto"/>
                              </w:divBdr>
                              <w:divsChild>
                                <w:div w:id="531039007">
                                  <w:marLeft w:val="0"/>
                                  <w:marRight w:val="0"/>
                                  <w:marTop w:val="0"/>
                                  <w:marBottom w:val="0"/>
                                  <w:divBdr>
                                    <w:top w:val="none" w:sz="0" w:space="0" w:color="auto"/>
                                    <w:left w:val="none" w:sz="0" w:space="0" w:color="auto"/>
                                    <w:bottom w:val="none" w:sz="0" w:space="0" w:color="auto"/>
                                    <w:right w:val="none" w:sz="0" w:space="0" w:color="auto"/>
                                  </w:divBdr>
                                  <w:divsChild>
                                    <w:div w:id="1798062913">
                                      <w:marLeft w:val="0"/>
                                      <w:marRight w:val="0"/>
                                      <w:marTop w:val="0"/>
                                      <w:marBottom w:val="0"/>
                                      <w:divBdr>
                                        <w:top w:val="none" w:sz="0" w:space="0" w:color="auto"/>
                                        <w:left w:val="none" w:sz="0" w:space="0" w:color="auto"/>
                                        <w:bottom w:val="none" w:sz="0" w:space="0" w:color="auto"/>
                                        <w:right w:val="none" w:sz="0" w:space="0" w:color="auto"/>
                                      </w:divBdr>
                                      <w:divsChild>
                                        <w:div w:id="613558835">
                                          <w:marLeft w:val="0"/>
                                          <w:marRight w:val="0"/>
                                          <w:marTop w:val="0"/>
                                          <w:marBottom w:val="0"/>
                                          <w:divBdr>
                                            <w:top w:val="none" w:sz="0" w:space="0" w:color="auto"/>
                                            <w:left w:val="none" w:sz="0" w:space="0" w:color="auto"/>
                                            <w:bottom w:val="none" w:sz="0" w:space="0" w:color="auto"/>
                                            <w:right w:val="none" w:sz="0" w:space="0" w:color="auto"/>
                                          </w:divBdr>
                                          <w:divsChild>
                                            <w:div w:id="1134953063">
                                              <w:marLeft w:val="0"/>
                                              <w:marRight w:val="0"/>
                                              <w:marTop w:val="0"/>
                                              <w:marBottom w:val="0"/>
                                              <w:divBdr>
                                                <w:top w:val="none" w:sz="0" w:space="0" w:color="auto"/>
                                                <w:left w:val="none" w:sz="0" w:space="0" w:color="auto"/>
                                                <w:bottom w:val="none" w:sz="0" w:space="0" w:color="auto"/>
                                                <w:right w:val="none" w:sz="0" w:space="0" w:color="auto"/>
                                              </w:divBdr>
                                              <w:divsChild>
                                                <w:div w:id="1809013501">
                                                  <w:marLeft w:val="0"/>
                                                  <w:marRight w:val="0"/>
                                                  <w:marTop w:val="0"/>
                                                  <w:marBottom w:val="0"/>
                                                  <w:divBdr>
                                                    <w:top w:val="none" w:sz="0" w:space="0" w:color="auto"/>
                                                    <w:left w:val="none" w:sz="0" w:space="0" w:color="auto"/>
                                                    <w:bottom w:val="none" w:sz="0" w:space="0" w:color="auto"/>
                                                    <w:right w:val="none" w:sz="0" w:space="0" w:color="auto"/>
                                                  </w:divBdr>
                                                  <w:divsChild>
                                                    <w:div w:id="1365909212">
                                                      <w:marLeft w:val="0"/>
                                                      <w:marRight w:val="0"/>
                                                      <w:marTop w:val="0"/>
                                                      <w:marBottom w:val="0"/>
                                                      <w:divBdr>
                                                        <w:top w:val="none" w:sz="0" w:space="0" w:color="auto"/>
                                                        <w:left w:val="none" w:sz="0" w:space="0" w:color="auto"/>
                                                        <w:bottom w:val="none" w:sz="0" w:space="0" w:color="auto"/>
                                                        <w:right w:val="none" w:sz="0" w:space="0" w:color="auto"/>
                                                      </w:divBdr>
                                                      <w:divsChild>
                                                        <w:div w:id="772747656">
                                                          <w:marLeft w:val="0"/>
                                                          <w:marRight w:val="0"/>
                                                          <w:marTop w:val="0"/>
                                                          <w:marBottom w:val="0"/>
                                                          <w:divBdr>
                                                            <w:top w:val="none" w:sz="0" w:space="0" w:color="auto"/>
                                                            <w:left w:val="none" w:sz="0" w:space="0" w:color="auto"/>
                                                            <w:bottom w:val="none" w:sz="0" w:space="0" w:color="auto"/>
                                                            <w:right w:val="none" w:sz="0" w:space="0" w:color="auto"/>
                                                          </w:divBdr>
                                                          <w:divsChild>
                                                            <w:div w:id="1460488448">
                                                              <w:marLeft w:val="0"/>
                                                              <w:marRight w:val="0"/>
                                                              <w:marTop w:val="0"/>
                                                              <w:marBottom w:val="0"/>
                                                              <w:divBdr>
                                                                <w:top w:val="none" w:sz="0" w:space="0" w:color="auto"/>
                                                                <w:left w:val="none" w:sz="0" w:space="0" w:color="auto"/>
                                                                <w:bottom w:val="none" w:sz="0" w:space="0" w:color="auto"/>
                                                                <w:right w:val="none" w:sz="0" w:space="0" w:color="auto"/>
                                                              </w:divBdr>
                                                              <w:divsChild>
                                                                <w:div w:id="54349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860114">
                                                                      <w:marLeft w:val="0"/>
                                                                      <w:marRight w:val="0"/>
                                                                      <w:marTop w:val="0"/>
                                                                      <w:marBottom w:val="0"/>
                                                                      <w:divBdr>
                                                                        <w:top w:val="none" w:sz="0" w:space="0" w:color="auto"/>
                                                                        <w:left w:val="none" w:sz="0" w:space="0" w:color="auto"/>
                                                                        <w:bottom w:val="none" w:sz="0" w:space="0" w:color="auto"/>
                                                                        <w:right w:val="none" w:sz="0" w:space="0" w:color="auto"/>
                                                                      </w:divBdr>
                                                                      <w:divsChild>
                                                                        <w:div w:id="288897249">
                                                                          <w:marLeft w:val="0"/>
                                                                          <w:marRight w:val="0"/>
                                                                          <w:marTop w:val="0"/>
                                                                          <w:marBottom w:val="0"/>
                                                                          <w:divBdr>
                                                                            <w:top w:val="none" w:sz="0" w:space="0" w:color="auto"/>
                                                                            <w:left w:val="none" w:sz="0" w:space="0" w:color="auto"/>
                                                                            <w:bottom w:val="none" w:sz="0" w:space="0" w:color="auto"/>
                                                                            <w:right w:val="none" w:sz="0" w:space="0" w:color="auto"/>
                                                                          </w:divBdr>
                                                                          <w:divsChild>
                                                                            <w:div w:id="1749812748">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944844656">
                                                                                  <w:marLeft w:val="0"/>
                                                                                  <w:marRight w:val="0"/>
                                                                                  <w:marTop w:val="0"/>
                                                                                  <w:marBottom w:val="0"/>
                                                                                  <w:divBdr>
                                                                                    <w:top w:val="none" w:sz="0" w:space="0" w:color="auto"/>
                                                                                    <w:left w:val="none" w:sz="0" w:space="0" w:color="auto"/>
                                                                                    <w:bottom w:val="none" w:sz="0" w:space="0" w:color="auto"/>
                                                                                    <w:right w:val="none" w:sz="0" w:space="0" w:color="auto"/>
                                                                                  </w:divBdr>
                                                                                  <w:divsChild>
                                                                                    <w:div w:id="1563367367">
                                                                                      <w:marLeft w:val="0"/>
                                                                                      <w:marRight w:val="0"/>
                                                                                      <w:marTop w:val="0"/>
                                                                                      <w:marBottom w:val="0"/>
                                                                                      <w:divBdr>
                                                                                        <w:top w:val="none" w:sz="0" w:space="0" w:color="auto"/>
                                                                                        <w:left w:val="none" w:sz="0" w:space="0" w:color="auto"/>
                                                                                        <w:bottom w:val="none" w:sz="0" w:space="0" w:color="auto"/>
                                                                                        <w:right w:val="none" w:sz="0" w:space="0" w:color="auto"/>
                                                                                      </w:divBdr>
                                                                                      <w:divsChild>
                                                                                        <w:div w:id="313266306">
                                                                                          <w:marLeft w:val="0"/>
                                                                                          <w:marRight w:val="0"/>
                                                                                          <w:marTop w:val="0"/>
                                                                                          <w:marBottom w:val="0"/>
                                                                                          <w:divBdr>
                                                                                            <w:top w:val="none" w:sz="0" w:space="0" w:color="auto"/>
                                                                                            <w:left w:val="none" w:sz="0" w:space="0" w:color="auto"/>
                                                                                            <w:bottom w:val="none" w:sz="0" w:space="0" w:color="auto"/>
                                                                                            <w:right w:val="none" w:sz="0" w:space="0" w:color="auto"/>
                                                                                          </w:divBdr>
                                                                                        </w:div>
                                                                                        <w:div w:id="17213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eg.linkedin.com/in/orthoconsultant" TargetMode="External"/><Relationship Id="rId4" Type="http://schemas.openxmlformats.org/officeDocument/2006/relationships/hyperlink" Target="http://orthodoc.aaos.org/Mohamedabdelmone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38</cp:revision>
  <dcterms:created xsi:type="dcterms:W3CDTF">2015-01-21T12:06:00Z</dcterms:created>
  <dcterms:modified xsi:type="dcterms:W3CDTF">2017-07-10T11:39:00Z</dcterms:modified>
</cp:coreProperties>
</file>